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42875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光田醫療社團法人光田綜合醫院　ISO 50001 能源管理系統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不符合事項與矯正措施處理單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103"/>
        <w:gridCol w:w="1200"/>
        <w:gridCol w:w="1500"/>
        <w:gridCol w:w="900"/>
        <w:gridCol w:w="2003"/>
      </w:tblGrid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表單編號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1D10ATF5009-(01)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版　次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階層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第四階（部科室管制）</w:t>
            </w:r>
          </w:p>
        </w:tc>
      </w:tr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所屬文件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制定單位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保存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三年</w:t>
            </w:r>
          </w:p>
        </w:tc>
      </w:tr>
    </w:tbl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600"/>
        <w:gridCol w:w="3506"/>
      </w:tblGrid>
      <w:tr>
        <w:tc>
          <w:tcPr>
            <w:tcW w:type="dxa" w:w="1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處理單編號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開立日期</w:t>
            </w:r>
          </w:p>
        </w:tc>
        <w:tc>
          <w:tcPr>
            <w:tcW w:type="dxa" w:w="35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　　月　　日</w:t>
            </w:r>
          </w:p>
        </w:tc>
      </w:tr>
      <w:tr>
        <w:tc>
          <w:tcPr>
            <w:tcW w:type="dxa" w:w="1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責任單位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開立人員</w:t>
            </w:r>
          </w:p>
        </w:tc>
        <w:tc>
          <w:tcPr>
            <w:tcW w:type="dxa" w:w="35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不符合來源</w:t>
            </w:r>
          </w:p>
        </w:tc>
        <w:tc>
          <w:tcPr>
            <w:tcW w:type="dxa" w:w="8306"/>
            <w:gridSpan w:val="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 內部稽核　□ 第三方驗證　□ 守規性評估　□ 能源績效重大偏差</w:t>
            </w:r>
          </w:p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 監督量測異常　□ 管理階層審查決議　□ 主管機關指正　□ 其他：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rHeight w:val="950" w:hRule="atLeast"/>
        </w:trP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一、不符合</w:t>
            </w:r>
          </w:p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事項描述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（敘明不符合之性質、發生時間、地點及所違反之條款或規定）</w:t>
            </w:r>
          </w:p>
        </w:tc>
      </w:tr>
      <w:tr>
        <w:trPr>
          <w:trHeight w:val="850" w:hRule="atLeast"/>
        </w:trP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二、反應</w:t>
            </w:r>
          </w:p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（立即處置）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（採取管制及改正措施，並處理其所造成之後果）</w:t>
            </w:r>
          </w:p>
        </w:tc>
      </w:tr>
      <w:tr>
        <w:trPr>
          <w:trHeight w:val="1000" w:hRule="atLeast"/>
        </w:trP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三、評估</w:t>
            </w:r>
          </w:p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（原因分析）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（審查與分析不符合事項、決定其原因，並判定是否有類似或可能發生之不符合事項）</w:t>
            </w:r>
          </w:p>
        </w:tc>
      </w:tr>
      <w:tr>
        <w:trPr>
          <w:trHeight w:val="1000" w:hRule="atLeast"/>
        </w:trP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四、實施</w:t>
            </w:r>
          </w:p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（矯正措施）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（所採取之矯正措施；矯正措施應與不符合事項之影響程度相稱）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完成期限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　　月　　日　　　　　責任人員：</w:t>
            </w:r>
          </w:p>
        </w:tc>
      </w:tr>
      <w:tr>
        <w:trPr>
          <w:trHeight w:val="900" w:hRule="atLeast"/>
        </w:trP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五、審查</w:t>
            </w:r>
          </w:p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（有效性）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 有效，予以結案　　□ 無效，重新分析原因並另定措施（另開處理單編號：　　　　　）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系統變更需求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 無　　□ 有，應依 1D10ATP0050 能源系統變更管理程序書辦理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結案日期</w:t>
            </w:r>
          </w:p>
        </w:tc>
        <w:tc>
          <w:tcPr>
            <w:tcW w:type="dxa" w:w="82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　　月　　日　　　　　確認人員：</w:t>
            </w:r>
          </w:p>
        </w:tc>
      </w:tr>
    </w:tbl>
    <w:p>
      <w:pPr>
        <w:spacing w:before="140" w:line="240"/>
      </w:pPr>
      <w:r>
        <w:rPr>
          <w:rFonts w:ascii="標楷體" w:cs="標楷體" w:eastAsia="標楷體" w:hAnsi="標楷體"/>
          <w:b/>
          <w:bCs/>
          <w:sz w:val="19"/>
          <w:szCs w:val="19"/>
        </w:rPr>
        <w:t xml:space="preserve">填表說明：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1. 本單依 1D10ATQ0001 能源管理手冊 6.7.1 辦理，五個欄位（反應、評估、實施、審查、變更）不得省略。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2. 未結案之不符合事項，應列入能源管理盤查小組定期會議追蹤管制，並提報管理階層審查。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3. 本單及其佐證資料保存三年，作為不符合事項性質與所採取措施之文件化資訊。</w:t>
      </w:r>
    </w:p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核定：ISO 50001 管理代表</w:t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審核：責任單位主管</w:t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承辦：</w:t>
            </w:r>
          </w:p>
        </w:tc>
      </w:tr>
      <w:tr>
        <w:trPr>
          <w:trHeight w:val="700" w:hRule="atLeast"/>
        </w:trPr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標楷體" w:cs="標楷體" w:eastAsia="標楷體" w:hAnsi="標楷體"/>
        <w:b w:val="false"/>
        <w:bCs w:val="false"/>
        <w:sz w:val="16"/>
        <w:szCs w:val="16"/>
      </w:rPr>
      <w:t xml:space="preserve">光田綜合醫院文件，非經許可不得以任何方式翻製或複印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8f6918e6803fd512c8b9a151829a1c0fa5db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2026-08-07T18:16:23.148Z</dcterms:created>
  <dcterms:modified xsi:type="dcterms:W3CDTF">2026-08-07T18:16:23.148Z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