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9957143"/>
        <w:docPartObj>
          <w:docPartGallery w:val="Cover Pages"/>
          <w:docPartUnique/>
        </w:docPartObj>
      </w:sdtPr>
      <w:sdtContent>
        <w:p w14:paraId="2E2FDF48" w14:textId="77777777" w:rsidR="00D9339D" w:rsidRDefault="00D9339D">
          <w:r>
            <w:rPr>
              <w:noProof/>
            </w:rPr>
            <mc:AlternateContent>
              <mc:Choice Requires="wpg">
                <w:drawing>
                  <wp:anchor distT="0" distB="0" distL="114300" distR="114300" simplePos="0" relativeHeight="251659264" behindDoc="1" locked="0" layoutInCell="1" allowOverlap="1" wp14:anchorId="654E2E51" wp14:editId="0353BAF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31F" w14:textId="77777777" w:rsidR="00D9339D" w:rsidRDefault="00D9339D">
                                  <w:pPr>
                                    <w:pStyle w:val="NoSpacing"/>
                                    <w:rPr>
                                      <w:caps/>
                                      <w:color w:val="FFFFFF" w:themeColor="background1"/>
                                    </w:rPr>
                                  </w:pPr>
                                  <w:r>
                                    <w:rPr>
                                      <w:caps/>
                                      <w:color w:val="FFFFFF" w:themeColor="background1"/>
                                    </w:rPr>
                                    <w:t>TMSC Instruments</w:t>
                                  </w:r>
                                </w:p>
                                <w:p w14:paraId="4A78476A" w14:textId="77777777" w:rsidR="006E4690" w:rsidRDefault="006E4690">
                                  <w:pPr>
                                    <w:pStyle w:val="NoSpacing"/>
                                    <w:rPr>
                                      <w:caps/>
                                      <w:color w:val="FFFFFF" w:themeColor="background1"/>
                                    </w:rPr>
                                  </w:pPr>
                                  <w:r>
                                    <w:rPr>
                                      <w:caps/>
                                      <w:color w:val="FFFFFF" w:themeColor="background1"/>
                                    </w:rPr>
                                    <w:t>A</w:t>
                                  </w:r>
                                  <w:r>
                                    <w:rPr>
                                      <w:color w:val="FFFFFF" w:themeColor="background1"/>
                                    </w:rPr>
                                    <w:t>lt-Temp Logger and all related documentation are licensed for use under the Creative Commons Z</w:t>
                                  </w:r>
                                  <w:r w:rsidRPr="006E4690">
                                    <w:rPr>
                                      <w:color w:val="FFFFFF" w:themeColor="background1"/>
                                    </w:rPr>
                                    <w:t xml:space="preserve">ero v1.0 </w:t>
                                  </w:r>
                                  <w:r>
                                    <w:rPr>
                                      <w:color w:val="FFFFFF" w:themeColor="background1"/>
                                    </w:rPr>
                                    <w:t>U</w:t>
                                  </w:r>
                                  <w:r w:rsidRPr="006E4690">
                                    <w:rPr>
                                      <w:color w:val="FFFFFF" w:themeColor="background1"/>
                                    </w:rPr>
                                    <w:t>niversal</w:t>
                                  </w:r>
                                  <w:r>
                                    <w:rPr>
                                      <w:caps/>
                                      <w:color w:val="FFFFFF" w:themeColor="background1"/>
                                    </w:rPr>
                                    <w:t xml:space="preserve"> </w:t>
                                  </w:r>
                                  <w:r>
                                    <w:rPr>
                                      <w:color w:val="FFFFFF" w:themeColor="background1"/>
                                    </w:rPr>
                                    <w:t>license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75E46B7" w14:textId="77777777" w:rsidR="00D9339D" w:rsidRDefault="00D9339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Alt-Temp Logger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6CBD25D" w14:textId="77777777" w:rsidR="00D9339D" w:rsidRDefault="00D9339D">
                                      <w:pPr>
                                        <w:pStyle w:val="NoSpacing"/>
                                        <w:spacing w:before="240"/>
                                        <w:rPr>
                                          <w:caps/>
                                          <w:color w:val="44546A" w:themeColor="text2"/>
                                          <w:sz w:val="36"/>
                                          <w:szCs w:val="36"/>
                                        </w:rPr>
                                      </w:pPr>
                                      <w:r>
                                        <w:rPr>
                                          <w:caps/>
                                          <w:color w:val="44546A" w:themeColor="text2"/>
                                          <w:sz w:val="36"/>
                                          <w:szCs w:val="36"/>
                                        </w:rPr>
                                        <w:t>User Guide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4E2E5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31F" w14:textId="77777777" w:rsidR="00D9339D" w:rsidRDefault="00D9339D">
                            <w:pPr>
                              <w:pStyle w:val="NoSpacing"/>
                              <w:rPr>
                                <w:caps/>
                                <w:color w:val="FFFFFF" w:themeColor="background1"/>
                              </w:rPr>
                            </w:pPr>
                            <w:r>
                              <w:rPr>
                                <w:caps/>
                                <w:color w:val="FFFFFF" w:themeColor="background1"/>
                              </w:rPr>
                              <w:t>TMSC Instruments</w:t>
                            </w:r>
                          </w:p>
                          <w:p w14:paraId="4A78476A" w14:textId="77777777" w:rsidR="006E4690" w:rsidRDefault="006E4690">
                            <w:pPr>
                              <w:pStyle w:val="NoSpacing"/>
                              <w:rPr>
                                <w:caps/>
                                <w:color w:val="FFFFFF" w:themeColor="background1"/>
                              </w:rPr>
                            </w:pPr>
                            <w:r>
                              <w:rPr>
                                <w:caps/>
                                <w:color w:val="FFFFFF" w:themeColor="background1"/>
                              </w:rPr>
                              <w:t>A</w:t>
                            </w:r>
                            <w:r>
                              <w:rPr>
                                <w:color w:val="FFFFFF" w:themeColor="background1"/>
                              </w:rPr>
                              <w:t>lt-Temp Logger and all related documentation are licensed for use under the Creative Commons Z</w:t>
                            </w:r>
                            <w:r w:rsidRPr="006E4690">
                              <w:rPr>
                                <w:color w:val="FFFFFF" w:themeColor="background1"/>
                              </w:rPr>
                              <w:t xml:space="preserve">ero v1.0 </w:t>
                            </w:r>
                            <w:r>
                              <w:rPr>
                                <w:color w:val="FFFFFF" w:themeColor="background1"/>
                              </w:rPr>
                              <w:t>U</w:t>
                            </w:r>
                            <w:r w:rsidRPr="006E4690">
                              <w:rPr>
                                <w:color w:val="FFFFFF" w:themeColor="background1"/>
                              </w:rPr>
                              <w:t>niversal</w:t>
                            </w:r>
                            <w:r>
                              <w:rPr>
                                <w:caps/>
                                <w:color w:val="FFFFFF" w:themeColor="background1"/>
                              </w:rPr>
                              <w:t xml:space="preserve"> </w:t>
                            </w:r>
                            <w:r>
                              <w:rPr>
                                <w:color w:val="FFFFFF" w:themeColor="background1"/>
                              </w:rPr>
                              <w:t>license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75E46B7" w14:textId="77777777" w:rsidR="00D9339D" w:rsidRDefault="00D9339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Alt-Temp Logger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6CBD25D" w14:textId="77777777" w:rsidR="00D9339D" w:rsidRDefault="00D9339D">
                                <w:pPr>
                                  <w:pStyle w:val="NoSpacing"/>
                                  <w:spacing w:before="240"/>
                                  <w:rPr>
                                    <w:caps/>
                                    <w:color w:val="44546A" w:themeColor="text2"/>
                                    <w:sz w:val="36"/>
                                    <w:szCs w:val="36"/>
                                  </w:rPr>
                                </w:pPr>
                                <w:r>
                                  <w:rPr>
                                    <w:caps/>
                                    <w:color w:val="44546A" w:themeColor="text2"/>
                                    <w:sz w:val="36"/>
                                    <w:szCs w:val="36"/>
                                  </w:rPr>
                                  <w:t>User Guide</w:t>
                                </w:r>
                              </w:p>
                            </w:sdtContent>
                          </w:sdt>
                        </w:txbxContent>
                      </v:textbox>
                    </v:shape>
                    <w10:wrap anchorx="page" anchory="page"/>
                  </v:group>
                </w:pict>
              </mc:Fallback>
            </mc:AlternateContent>
          </w:r>
        </w:p>
        <w:p w14:paraId="7D95A139" w14:textId="77777777" w:rsidR="00D9339D" w:rsidRDefault="00D9339D">
          <w:r>
            <w:br w:type="page"/>
          </w:r>
        </w:p>
      </w:sdtContent>
    </w:sdt>
    <w:sdt>
      <w:sdtPr>
        <w:id w:val="-14225586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570044" w14:textId="77777777" w:rsidR="00D9339D" w:rsidRPr="00DC70DA" w:rsidRDefault="00D9339D">
          <w:pPr>
            <w:pStyle w:val="TOCHeading"/>
            <w:rPr>
              <w:rStyle w:val="Heading1Char"/>
            </w:rPr>
          </w:pPr>
          <w:r w:rsidRPr="00DC70DA">
            <w:rPr>
              <w:rStyle w:val="Heading1Char"/>
            </w:rPr>
            <w:t>Conte</w:t>
          </w:r>
          <w:bookmarkStart w:id="0" w:name="_GoBack"/>
          <w:bookmarkEnd w:id="0"/>
          <w:r w:rsidRPr="00DC70DA">
            <w:rPr>
              <w:rStyle w:val="Heading1Char"/>
            </w:rPr>
            <w:t>nts</w:t>
          </w:r>
        </w:p>
        <w:p w14:paraId="54B21495" w14:textId="77777777" w:rsidR="006E4690" w:rsidRDefault="00D933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392149" w:history="1">
            <w:r w:rsidR="006E4690" w:rsidRPr="00186D05">
              <w:rPr>
                <w:rStyle w:val="Hyperlink"/>
                <w:noProof/>
              </w:rPr>
              <w:t>Overview</w:t>
            </w:r>
            <w:r w:rsidR="006E4690">
              <w:rPr>
                <w:noProof/>
                <w:webHidden/>
              </w:rPr>
              <w:tab/>
            </w:r>
            <w:r w:rsidR="006E4690">
              <w:rPr>
                <w:noProof/>
                <w:webHidden/>
              </w:rPr>
              <w:fldChar w:fldCharType="begin"/>
            </w:r>
            <w:r w:rsidR="006E4690">
              <w:rPr>
                <w:noProof/>
                <w:webHidden/>
              </w:rPr>
              <w:instrText xml:space="preserve"> PAGEREF _Toc102392149 \h </w:instrText>
            </w:r>
            <w:r w:rsidR="006E4690">
              <w:rPr>
                <w:noProof/>
                <w:webHidden/>
              </w:rPr>
            </w:r>
            <w:r w:rsidR="006E4690">
              <w:rPr>
                <w:noProof/>
                <w:webHidden/>
              </w:rPr>
              <w:fldChar w:fldCharType="separate"/>
            </w:r>
            <w:r w:rsidR="000F165D">
              <w:rPr>
                <w:noProof/>
                <w:webHidden/>
              </w:rPr>
              <w:t>2</w:t>
            </w:r>
            <w:r w:rsidR="006E4690">
              <w:rPr>
                <w:noProof/>
                <w:webHidden/>
              </w:rPr>
              <w:fldChar w:fldCharType="end"/>
            </w:r>
          </w:hyperlink>
        </w:p>
        <w:p w14:paraId="4ECC76EA" w14:textId="77777777" w:rsidR="006E4690" w:rsidRDefault="006E4690">
          <w:pPr>
            <w:pStyle w:val="TOC1"/>
            <w:tabs>
              <w:tab w:val="right" w:leader="dot" w:pos="9350"/>
            </w:tabs>
            <w:rPr>
              <w:rFonts w:eastAsiaTheme="minorEastAsia"/>
              <w:noProof/>
            </w:rPr>
          </w:pPr>
          <w:hyperlink w:anchor="_Toc102392150" w:history="1">
            <w:r w:rsidRPr="00186D05">
              <w:rPr>
                <w:rStyle w:val="Hyperlink"/>
                <w:noProof/>
              </w:rPr>
              <w:t>Operating Instructions</w:t>
            </w:r>
            <w:r>
              <w:rPr>
                <w:noProof/>
                <w:webHidden/>
              </w:rPr>
              <w:tab/>
            </w:r>
            <w:r>
              <w:rPr>
                <w:noProof/>
                <w:webHidden/>
              </w:rPr>
              <w:fldChar w:fldCharType="begin"/>
            </w:r>
            <w:r>
              <w:rPr>
                <w:noProof/>
                <w:webHidden/>
              </w:rPr>
              <w:instrText xml:space="preserve"> PAGEREF _Toc102392150 \h </w:instrText>
            </w:r>
            <w:r>
              <w:rPr>
                <w:noProof/>
                <w:webHidden/>
              </w:rPr>
            </w:r>
            <w:r>
              <w:rPr>
                <w:noProof/>
                <w:webHidden/>
              </w:rPr>
              <w:fldChar w:fldCharType="separate"/>
            </w:r>
            <w:r w:rsidR="000F165D">
              <w:rPr>
                <w:noProof/>
                <w:webHidden/>
              </w:rPr>
              <w:t>3</w:t>
            </w:r>
            <w:r>
              <w:rPr>
                <w:noProof/>
                <w:webHidden/>
              </w:rPr>
              <w:fldChar w:fldCharType="end"/>
            </w:r>
          </w:hyperlink>
        </w:p>
        <w:p w14:paraId="14FAC03C" w14:textId="77777777" w:rsidR="006E4690" w:rsidRDefault="006E4690">
          <w:pPr>
            <w:pStyle w:val="TOC2"/>
            <w:tabs>
              <w:tab w:val="right" w:leader="dot" w:pos="9350"/>
            </w:tabs>
            <w:rPr>
              <w:noProof/>
            </w:rPr>
          </w:pPr>
          <w:hyperlink w:anchor="_Toc102392151" w:history="1">
            <w:r w:rsidRPr="00186D05">
              <w:rPr>
                <w:rStyle w:val="Hyperlink"/>
                <w:noProof/>
              </w:rPr>
              <w:t>Setup</w:t>
            </w:r>
            <w:r>
              <w:rPr>
                <w:noProof/>
                <w:webHidden/>
              </w:rPr>
              <w:tab/>
            </w:r>
            <w:r>
              <w:rPr>
                <w:noProof/>
                <w:webHidden/>
              </w:rPr>
              <w:fldChar w:fldCharType="begin"/>
            </w:r>
            <w:r>
              <w:rPr>
                <w:noProof/>
                <w:webHidden/>
              </w:rPr>
              <w:instrText xml:space="preserve"> PAGEREF _Toc102392151 \h </w:instrText>
            </w:r>
            <w:r>
              <w:rPr>
                <w:noProof/>
                <w:webHidden/>
              </w:rPr>
            </w:r>
            <w:r>
              <w:rPr>
                <w:noProof/>
                <w:webHidden/>
              </w:rPr>
              <w:fldChar w:fldCharType="separate"/>
            </w:r>
            <w:r w:rsidR="000F165D">
              <w:rPr>
                <w:noProof/>
                <w:webHidden/>
              </w:rPr>
              <w:t>3</w:t>
            </w:r>
            <w:r>
              <w:rPr>
                <w:noProof/>
                <w:webHidden/>
              </w:rPr>
              <w:fldChar w:fldCharType="end"/>
            </w:r>
          </w:hyperlink>
        </w:p>
        <w:p w14:paraId="72AD6D60" w14:textId="77777777" w:rsidR="006E4690" w:rsidRDefault="006E4690">
          <w:pPr>
            <w:pStyle w:val="TOC2"/>
            <w:tabs>
              <w:tab w:val="right" w:leader="dot" w:pos="9350"/>
            </w:tabs>
            <w:rPr>
              <w:noProof/>
            </w:rPr>
          </w:pPr>
          <w:hyperlink w:anchor="_Toc102392152" w:history="1">
            <w:r w:rsidRPr="00186D05">
              <w:rPr>
                <w:rStyle w:val="Hyperlink"/>
                <w:noProof/>
              </w:rPr>
              <w:t>Operation</w:t>
            </w:r>
            <w:r>
              <w:rPr>
                <w:noProof/>
                <w:webHidden/>
              </w:rPr>
              <w:tab/>
            </w:r>
            <w:r>
              <w:rPr>
                <w:noProof/>
                <w:webHidden/>
              </w:rPr>
              <w:fldChar w:fldCharType="begin"/>
            </w:r>
            <w:r>
              <w:rPr>
                <w:noProof/>
                <w:webHidden/>
              </w:rPr>
              <w:instrText xml:space="preserve"> PAGEREF _Toc102392152 \h </w:instrText>
            </w:r>
            <w:r>
              <w:rPr>
                <w:noProof/>
                <w:webHidden/>
              </w:rPr>
            </w:r>
            <w:r>
              <w:rPr>
                <w:noProof/>
                <w:webHidden/>
              </w:rPr>
              <w:fldChar w:fldCharType="separate"/>
            </w:r>
            <w:r w:rsidR="000F165D">
              <w:rPr>
                <w:noProof/>
                <w:webHidden/>
              </w:rPr>
              <w:t>3</w:t>
            </w:r>
            <w:r>
              <w:rPr>
                <w:noProof/>
                <w:webHidden/>
              </w:rPr>
              <w:fldChar w:fldCharType="end"/>
            </w:r>
          </w:hyperlink>
        </w:p>
        <w:p w14:paraId="0249E2D5" w14:textId="77777777" w:rsidR="006E4690" w:rsidRDefault="006E4690">
          <w:pPr>
            <w:pStyle w:val="TOC2"/>
            <w:tabs>
              <w:tab w:val="right" w:leader="dot" w:pos="9350"/>
            </w:tabs>
            <w:rPr>
              <w:noProof/>
            </w:rPr>
          </w:pPr>
          <w:hyperlink w:anchor="_Toc102392153" w:history="1">
            <w:r w:rsidRPr="00186D05">
              <w:rPr>
                <w:rStyle w:val="Hyperlink"/>
                <w:noProof/>
              </w:rPr>
              <w:t>Charging</w:t>
            </w:r>
            <w:r>
              <w:rPr>
                <w:noProof/>
                <w:webHidden/>
              </w:rPr>
              <w:tab/>
            </w:r>
            <w:r>
              <w:rPr>
                <w:noProof/>
                <w:webHidden/>
              </w:rPr>
              <w:fldChar w:fldCharType="begin"/>
            </w:r>
            <w:r>
              <w:rPr>
                <w:noProof/>
                <w:webHidden/>
              </w:rPr>
              <w:instrText xml:space="preserve"> PAGEREF _Toc102392153 \h </w:instrText>
            </w:r>
            <w:r>
              <w:rPr>
                <w:noProof/>
                <w:webHidden/>
              </w:rPr>
            </w:r>
            <w:r>
              <w:rPr>
                <w:noProof/>
                <w:webHidden/>
              </w:rPr>
              <w:fldChar w:fldCharType="separate"/>
            </w:r>
            <w:r w:rsidR="000F165D">
              <w:rPr>
                <w:noProof/>
                <w:webHidden/>
              </w:rPr>
              <w:t>3</w:t>
            </w:r>
            <w:r>
              <w:rPr>
                <w:noProof/>
                <w:webHidden/>
              </w:rPr>
              <w:fldChar w:fldCharType="end"/>
            </w:r>
          </w:hyperlink>
        </w:p>
        <w:p w14:paraId="678FA8AB" w14:textId="77777777" w:rsidR="006E4690" w:rsidRDefault="006E4690">
          <w:pPr>
            <w:pStyle w:val="TOC1"/>
            <w:tabs>
              <w:tab w:val="right" w:leader="dot" w:pos="9350"/>
            </w:tabs>
            <w:rPr>
              <w:rFonts w:eastAsiaTheme="minorEastAsia"/>
              <w:noProof/>
            </w:rPr>
          </w:pPr>
          <w:hyperlink w:anchor="_Toc102392154" w:history="1">
            <w:r w:rsidRPr="00186D05">
              <w:rPr>
                <w:rStyle w:val="Hyperlink"/>
                <w:noProof/>
              </w:rPr>
              <w:t>Reading Log Data</w:t>
            </w:r>
            <w:r>
              <w:rPr>
                <w:noProof/>
                <w:webHidden/>
              </w:rPr>
              <w:tab/>
            </w:r>
            <w:r>
              <w:rPr>
                <w:noProof/>
                <w:webHidden/>
              </w:rPr>
              <w:fldChar w:fldCharType="begin"/>
            </w:r>
            <w:r>
              <w:rPr>
                <w:noProof/>
                <w:webHidden/>
              </w:rPr>
              <w:instrText xml:space="preserve"> PAGEREF _Toc102392154 \h </w:instrText>
            </w:r>
            <w:r>
              <w:rPr>
                <w:noProof/>
                <w:webHidden/>
              </w:rPr>
            </w:r>
            <w:r>
              <w:rPr>
                <w:noProof/>
                <w:webHidden/>
              </w:rPr>
              <w:fldChar w:fldCharType="separate"/>
            </w:r>
            <w:r w:rsidR="000F165D">
              <w:rPr>
                <w:noProof/>
                <w:webHidden/>
              </w:rPr>
              <w:t>3</w:t>
            </w:r>
            <w:r>
              <w:rPr>
                <w:noProof/>
                <w:webHidden/>
              </w:rPr>
              <w:fldChar w:fldCharType="end"/>
            </w:r>
          </w:hyperlink>
        </w:p>
        <w:p w14:paraId="0D46972C" w14:textId="77777777" w:rsidR="006E4690" w:rsidRDefault="006E4690">
          <w:pPr>
            <w:pStyle w:val="TOC1"/>
            <w:tabs>
              <w:tab w:val="right" w:leader="dot" w:pos="9350"/>
            </w:tabs>
            <w:rPr>
              <w:rFonts w:eastAsiaTheme="minorEastAsia"/>
              <w:noProof/>
            </w:rPr>
          </w:pPr>
          <w:hyperlink w:anchor="_Toc102392155" w:history="1">
            <w:r w:rsidRPr="00186D05">
              <w:rPr>
                <w:rStyle w:val="Hyperlink"/>
                <w:noProof/>
              </w:rPr>
              <w:t>Specifications</w:t>
            </w:r>
            <w:r>
              <w:rPr>
                <w:noProof/>
                <w:webHidden/>
              </w:rPr>
              <w:tab/>
            </w:r>
            <w:r>
              <w:rPr>
                <w:noProof/>
                <w:webHidden/>
              </w:rPr>
              <w:fldChar w:fldCharType="begin"/>
            </w:r>
            <w:r>
              <w:rPr>
                <w:noProof/>
                <w:webHidden/>
              </w:rPr>
              <w:instrText xml:space="preserve"> PAGEREF _Toc102392155 \h </w:instrText>
            </w:r>
            <w:r>
              <w:rPr>
                <w:noProof/>
                <w:webHidden/>
              </w:rPr>
            </w:r>
            <w:r>
              <w:rPr>
                <w:noProof/>
                <w:webHidden/>
              </w:rPr>
              <w:fldChar w:fldCharType="separate"/>
            </w:r>
            <w:r w:rsidR="000F165D">
              <w:rPr>
                <w:noProof/>
                <w:webHidden/>
              </w:rPr>
              <w:t>4</w:t>
            </w:r>
            <w:r>
              <w:rPr>
                <w:noProof/>
                <w:webHidden/>
              </w:rPr>
              <w:fldChar w:fldCharType="end"/>
            </w:r>
          </w:hyperlink>
        </w:p>
        <w:p w14:paraId="68221E71" w14:textId="77777777" w:rsidR="00D9339D" w:rsidRDefault="00D9339D">
          <w:r>
            <w:rPr>
              <w:b/>
              <w:bCs/>
              <w:noProof/>
            </w:rPr>
            <w:fldChar w:fldCharType="end"/>
          </w:r>
        </w:p>
      </w:sdtContent>
    </w:sdt>
    <w:p w14:paraId="7FF6BC60" w14:textId="77777777" w:rsidR="00D9339D" w:rsidRDefault="00D9339D">
      <w:r>
        <w:br w:type="page"/>
      </w:r>
    </w:p>
    <w:p w14:paraId="37A59B39" w14:textId="77777777" w:rsidR="00AA4025" w:rsidRDefault="00D9339D" w:rsidP="00D9339D">
      <w:pPr>
        <w:pStyle w:val="Heading1"/>
      </w:pPr>
      <w:bookmarkStart w:id="1" w:name="_Toc102392149"/>
      <w:r>
        <w:lastRenderedPageBreak/>
        <w:t>Overview</w:t>
      </w:r>
      <w:bookmarkEnd w:id="1"/>
    </w:p>
    <w:p w14:paraId="6740A65B" w14:textId="77777777" w:rsidR="00D9339D" w:rsidRDefault="00D9339D" w:rsidP="00D9339D">
      <w:r>
        <w:t xml:space="preserve">The TMSC Instruments Alt-Temp Logger is designed to aid in capture of data related to temperature gradients at altitude.  This information can then be used to calculate glide slope ratios and other information for unpowered aircraft.  The logger includes a combined pressure and temperature sensor, a 128x64 OLED display, a micro SD card slot, a 500mAh lithium polymer battery and a microUSB interface for </w:t>
      </w:r>
      <w:r w:rsidR="00DC70DA">
        <w:t xml:space="preserve">charging and firmware updates. It is designed to fit into a Mecaplex style window present on many glider models. While in operation, the display indicated the observed temperature, attitude above ground level, the system time, and an indication if the system is recording.  Controls include a button to zero the altitude, record start button, record stop button, and a power switch.  </w:t>
      </w:r>
    </w:p>
    <w:p w14:paraId="363AEA4B" w14:textId="77777777" w:rsidR="00DC70DA" w:rsidRDefault="00DC70DA">
      <w:r>
        <w:br w:type="page"/>
      </w:r>
    </w:p>
    <w:p w14:paraId="0D3B150B" w14:textId="77777777" w:rsidR="006E4690" w:rsidRDefault="006E4690" w:rsidP="00DC70DA">
      <w:pPr>
        <w:pStyle w:val="Heading1"/>
      </w:pPr>
      <w:bookmarkStart w:id="2" w:name="_Toc102392150"/>
      <w:r>
        <w:lastRenderedPageBreak/>
        <w:t>Operating Instructions</w:t>
      </w:r>
      <w:bookmarkEnd w:id="2"/>
    </w:p>
    <w:p w14:paraId="2EA2F9A6" w14:textId="77777777" w:rsidR="00DC70DA" w:rsidRDefault="00DC70DA" w:rsidP="006E4690">
      <w:pPr>
        <w:pStyle w:val="Heading2"/>
      </w:pPr>
      <w:bookmarkStart w:id="3" w:name="_Toc102392151"/>
      <w:r>
        <w:t>Setup</w:t>
      </w:r>
      <w:bookmarkEnd w:id="3"/>
    </w:p>
    <w:p w14:paraId="3D50270D" w14:textId="77777777" w:rsidR="00DC70DA" w:rsidRDefault="00DC70DA" w:rsidP="00DC70DA">
      <w:pPr>
        <w:pStyle w:val="ListParagraph"/>
        <w:numPr>
          <w:ilvl w:val="0"/>
          <w:numId w:val="1"/>
        </w:numPr>
      </w:pPr>
      <w:r>
        <w:t xml:space="preserve">Insert an 8GB or smaller microSD card into the logger formatted for the FAT32 </w:t>
      </w:r>
      <w:r w:rsidR="009875AC">
        <w:t>file system</w:t>
      </w:r>
      <w:r>
        <w:t>.</w:t>
      </w:r>
    </w:p>
    <w:p w14:paraId="46F6FE15" w14:textId="77777777" w:rsidR="00DC70DA" w:rsidRDefault="00DC70DA" w:rsidP="00DC70DA">
      <w:pPr>
        <w:pStyle w:val="ListParagraph"/>
        <w:numPr>
          <w:ilvl w:val="0"/>
          <w:numId w:val="1"/>
        </w:numPr>
      </w:pPr>
      <w:r>
        <w:t>Insert the logger into the aircraft window (details and pictures will be added here after design is finalized).</w:t>
      </w:r>
    </w:p>
    <w:p w14:paraId="0C7E35BD" w14:textId="77777777" w:rsidR="0028540A" w:rsidRDefault="00DC70DA" w:rsidP="0028540A">
      <w:pPr>
        <w:pStyle w:val="ListParagraph"/>
        <w:numPr>
          <w:ilvl w:val="0"/>
          <w:numId w:val="1"/>
        </w:numPr>
      </w:pPr>
      <w:r>
        <w:t>Attach DOP prevention string to something in the cockpit that will not inhibit the use of flight controls or egress from the cockpit in th</w:t>
      </w:r>
      <w:r w:rsidR="0028540A">
        <w:t>e event of an emergency.</w:t>
      </w:r>
    </w:p>
    <w:p w14:paraId="60E0396C" w14:textId="77777777" w:rsidR="00DC70DA" w:rsidRDefault="00DC70DA" w:rsidP="006E4690">
      <w:pPr>
        <w:pStyle w:val="Heading2"/>
      </w:pPr>
      <w:bookmarkStart w:id="4" w:name="_Toc102392152"/>
      <w:r>
        <w:t>Operation</w:t>
      </w:r>
      <w:bookmarkEnd w:id="4"/>
    </w:p>
    <w:p w14:paraId="1507D30E" w14:textId="77777777" w:rsidR="00DC70DA" w:rsidRDefault="009875AC" w:rsidP="00DC70DA">
      <w:pPr>
        <w:pStyle w:val="ListParagraph"/>
        <w:numPr>
          <w:ilvl w:val="0"/>
          <w:numId w:val="2"/>
        </w:numPr>
      </w:pPr>
      <w:r>
        <w:t xml:space="preserve">Flip the toggle switch on the side of the unit to power up the system (up position). </w:t>
      </w:r>
    </w:p>
    <w:p w14:paraId="68388C5C" w14:textId="77777777" w:rsidR="009875AC" w:rsidRDefault="009875AC" w:rsidP="00DC70DA">
      <w:pPr>
        <w:pStyle w:val="ListParagraph"/>
        <w:numPr>
          <w:ilvl w:val="0"/>
          <w:numId w:val="2"/>
        </w:numPr>
      </w:pPr>
      <w:r>
        <w:t>Wait for about a minute as the logger performs power on checks.  If an error is displayed, power off the unit and return to the instrumentation lead for troubleshooting.</w:t>
      </w:r>
    </w:p>
    <w:p w14:paraId="5C6DA22D" w14:textId="77777777" w:rsidR="009875AC" w:rsidRDefault="009875AC" w:rsidP="00DC70DA">
      <w:pPr>
        <w:pStyle w:val="ListParagraph"/>
        <w:numPr>
          <w:ilvl w:val="0"/>
          <w:numId w:val="2"/>
        </w:numPr>
      </w:pPr>
      <w:r>
        <w:t>While the tow rope for the glider is being attached, press the “zero” button. This will set the ground level from which the AGL attitude will be calculated. The altitude display should change to 0 when pressed. It is normal for the altitude reading to fluctuate up to +/-5 ft while sitting still.</w:t>
      </w:r>
    </w:p>
    <w:p w14:paraId="74F382BE" w14:textId="77777777" w:rsidR="009875AC" w:rsidRDefault="009875AC" w:rsidP="00DC70DA">
      <w:pPr>
        <w:pStyle w:val="ListParagraph"/>
        <w:numPr>
          <w:ilvl w:val="0"/>
          <w:numId w:val="2"/>
        </w:numPr>
      </w:pPr>
      <w:r>
        <w:t xml:space="preserve">Once test conditions are reached, press the “start” button to begin recording.  The word “Recording” should appear at the bottom of the display.  If it does not, try pressing “start” again.  If the indication still does not appear, record data manually and return the logger to the instrumentation lead for troubleshooting. </w:t>
      </w:r>
    </w:p>
    <w:p w14:paraId="3CEBB087" w14:textId="77777777" w:rsidR="009875AC" w:rsidRDefault="009875AC" w:rsidP="00DC70DA">
      <w:pPr>
        <w:pStyle w:val="ListParagraph"/>
        <w:numPr>
          <w:ilvl w:val="0"/>
          <w:numId w:val="2"/>
        </w:numPr>
      </w:pPr>
      <w:r>
        <w:t>Manually record the system time when recording is started. This will aid in finding the correct file later.</w:t>
      </w:r>
    </w:p>
    <w:p w14:paraId="38E00E79" w14:textId="77777777" w:rsidR="009875AC" w:rsidRDefault="009875AC" w:rsidP="00DC70DA">
      <w:pPr>
        <w:pStyle w:val="ListParagraph"/>
        <w:numPr>
          <w:ilvl w:val="0"/>
          <w:numId w:val="2"/>
        </w:numPr>
      </w:pPr>
      <w:r>
        <w:t>Once the test point is complete, press the “stop” button</w:t>
      </w:r>
      <w:r w:rsidR="0028540A">
        <w:t xml:space="preserve">.  This will close out the log file.  </w:t>
      </w:r>
    </w:p>
    <w:p w14:paraId="06981339" w14:textId="77777777" w:rsidR="0028540A" w:rsidRDefault="0028540A" w:rsidP="00DC70DA">
      <w:pPr>
        <w:pStyle w:val="ListParagraph"/>
        <w:numPr>
          <w:ilvl w:val="0"/>
          <w:numId w:val="2"/>
        </w:numPr>
      </w:pPr>
      <w:r>
        <w:t xml:space="preserve">Repeat steps 4-6 as necessary to complete required test points. Each time the logger is set to a record state from a non-record state it will create a new log file on the SD card. </w:t>
      </w:r>
    </w:p>
    <w:p w14:paraId="13262E54" w14:textId="77777777" w:rsidR="0028540A" w:rsidRDefault="0028540A" w:rsidP="00DC70DA">
      <w:pPr>
        <w:pStyle w:val="ListParagraph"/>
        <w:numPr>
          <w:ilvl w:val="0"/>
          <w:numId w:val="2"/>
        </w:numPr>
      </w:pPr>
      <w:r>
        <w:t>When all steps are complete, turn off the logger using the toggle switch on the side.</w:t>
      </w:r>
    </w:p>
    <w:p w14:paraId="3ACBFDF8" w14:textId="77777777" w:rsidR="0028540A" w:rsidRDefault="0028540A" w:rsidP="0028540A"/>
    <w:p w14:paraId="3EDAE870" w14:textId="77777777" w:rsidR="0028540A" w:rsidRDefault="0028540A" w:rsidP="006E4690">
      <w:pPr>
        <w:pStyle w:val="Heading2"/>
      </w:pPr>
      <w:bookmarkStart w:id="5" w:name="_Toc102392153"/>
      <w:r>
        <w:t>Charging</w:t>
      </w:r>
      <w:bookmarkEnd w:id="5"/>
    </w:p>
    <w:p w14:paraId="6F13E641" w14:textId="77777777" w:rsidR="0028540A" w:rsidRDefault="0028540A" w:rsidP="0028540A">
      <w:pPr>
        <w:pStyle w:val="ListParagraph"/>
        <w:numPr>
          <w:ilvl w:val="0"/>
          <w:numId w:val="3"/>
        </w:numPr>
      </w:pPr>
      <w:r>
        <w:t xml:space="preserve">Connect a microUSB cable with a 5v USB power source to the microUSB port on the bottom of the unit. </w:t>
      </w:r>
    </w:p>
    <w:p w14:paraId="69753616" w14:textId="77777777" w:rsidR="0028540A" w:rsidRDefault="0028540A" w:rsidP="0028540A">
      <w:pPr>
        <w:pStyle w:val="ListParagraph"/>
        <w:numPr>
          <w:ilvl w:val="0"/>
          <w:numId w:val="3"/>
        </w:numPr>
      </w:pPr>
      <w:r>
        <w:t xml:space="preserve">Battery level indications will be implemented in a later version of the firmware. Leave plugged in overnight to ensure full battery level. </w:t>
      </w:r>
    </w:p>
    <w:p w14:paraId="50A8C82D" w14:textId="77777777" w:rsidR="0028540A" w:rsidRDefault="0028540A" w:rsidP="0028540A"/>
    <w:p w14:paraId="76144C8C" w14:textId="77777777" w:rsidR="0028540A" w:rsidRDefault="0028540A" w:rsidP="0028540A">
      <w:pPr>
        <w:pStyle w:val="Heading1"/>
      </w:pPr>
      <w:bookmarkStart w:id="6" w:name="_Toc102392154"/>
      <w:r>
        <w:t>Reading Log Data</w:t>
      </w:r>
      <w:bookmarkEnd w:id="6"/>
    </w:p>
    <w:p w14:paraId="03C98DC6" w14:textId="77777777" w:rsidR="0028540A" w:rsidRDefault="0028540A" w:rsidP="0028540A">
      <w:r>
        <w:t>Log data is stored on the memory card using the .CSV format. File names are based on the system time when recording was initiated.  For instance, a recording started at 7 seconds system time would be named “007.csv”. One created at 2 hours, 15 minted 5 seconds system time would be “2155.csv”. The files can be viewed with any common spreadsheet software or a standard text editor. There will be three columns of data, one for system time, one for temperature, and one for altitude AGL.</w:t>
      </w:r>
    </w:p>
    <w:p w14:paraId="6650A298" w14:textId="77777777" w:rsidR="006E4690" w:rsidRDefault="006E4690">
      <w:r>
        <w:br w:type="page"/>
      </w:r>
    </w:p>
    <w:p w14:paraId="3E7A8DDD" w14:textId="77777777" w:rsidR="006E4690" w:rsidRDefault="006E4690" w:rsidP="006E4690">
      <w:pPr>
        <w:pStyle w:val="Heading1"/>
      </w:pPr>
      <w:bookmarkStart w:id="7" w:name="_Toc102392155"/>
      <w:r>
        <w:lastRenderedPageBreak/>
        <w:t>Specifications</w:t>
      </w:r>
      <w:bookmarkEnd w:id="7"/>
    </w:p>
    <w:tbl>
      <w:tblPr>
        <w:tblStyle w:val="TableGrid"/>
        <w:tblW w:w="0" w:type="auto"/>
        <w:tblLook w:val="04A0" w:firstRow="1" w:lastRow="0" w:firstColumn="1" w:lastColumn="0" w:noHBand="0" w:noVBand="1"/>
      </w:tblPr>
      <w:tblGrid>
        <w:gridCol w:w="4675"/>
        <w:gridCol w:w="4675"/>
      </w:tblGrid>
      <w:tr w:rsidR="006E4690" w14:paraId="1BE4FDCA" w14:textId="77777777" w:rsidTr="006E4690">
        <w:tc>
          <w:tcPr>
            <w:tcW w:w="4675" w:type="dxa"/>
          </w:tcPr>
          <w:p w14:paraId="7EA13FA8" w14:textId="77777777" w:rsidR="006E4690" w:rsidRDefault="006E4690" w:rsidP="006E4690">
            <w:r>
              <w:t>Processor</w:t>
            </w:r>
          </w:p>
        </w:tc>
        <w:tc>
          <w:tcPr>
            <w:tcW w:w="4675" w:type="dxa"/>
          </w:tcPr>
          <w:p w14:paraId="0B141136" w14:textId="77777777" w:rsidR="006E4690" w:rsidRDefault="006E4690" w:rsidP="006E4690">
            <w:r w:rsidRPr="006E4690">
              <w:t>Cortex M0</w:t>
            </w:r>
            <w:r>
              <w:t xml:space="preserve"> </w:t>
            </w:r>
            <w:r w:rsidRPr="006E4690">
              <w:t>ATSAMD21G18 @ 48MHz</w:t>
            </w:r>
          </w:p>
        </w:tc>
      </w:tr>
      <w:tr w:rsidR="006E4690" w14:paraId="59E8A37A" w14:textId="77777777" w:rsidTr="006E4690">
        <w:tc>
          <w:tcPr>
            <w:tcW w:w="4675" w:type="dxa"/>
          </w:tcPr>
          <w:p w14:paraId="3AE8F890" w14:textId="77777777" w:rsidR="006E4690" w:rsidRDefault="006E4690" w:rsidP="006E4690">
            <w:r>
              <w:t>Processor Memory</w:t>
            </w:r>
          </w:p>
        </w:tc>
        <w:tc>
          <w:tcPr>
            <w:tcW w:w="4675" w:type="dxa"/>
          </w:tcPr>
          <w:p w14:paraId="16947F69" w14:textId="77777777" w:rsidR="006E4690" w:rsidRDefault="006E4690" w:rsidP="006E4690">
            <w:r w:rsidRPr="006E4690">
              <w:t>256KB of FLASH + 32KB of RAM</w:t>
            </w:r>
          </w:p>
        </w:tc>
      </w:tr>
      <w:tr w:rsidR="006E4690" w14:paraId="7D63CE53" w14:textId="77777777" w:rsidTr="006E4690">
        <w:tc>
          <w:tcPr>
            <w:tcW w:w="4675" w:type="dxa"/>
          </w:tcPr>
          <w:p w14:paraId="4CD47256" w14:textId="77777777" w:rsidR="006E4690" w:rsidRDefault="006E4690" w:rsidP="006E4690">
            <w:r>
              <w:t>Battery Charge Rate</w:t>
            </w:r>
          </w:p>
        </w:tc>
        <w:tc>
          <w:tcPr>
            <w:tcW w:w="4675" w:type="dxa"/>
          </w:tcPr>
          <w:p w14:paraId="0D33201E" w14:textId="77777777" w:rsidR="006E4690" w:rsidRDefault="006E4690" w:rsidP="006E4690">
            <w:r>
              <w:t>100mA</w:t>
            </w:r>
          </w:p>
        </w:tc>
      </w:tr>
      <w:tr w:rsidR="006E4690" w14:paraId="78826C99" w14:textId="77777777" w:rsidTr="006E4690">
        <w:tc>
          <w:tcPr>
            <w:tcW w:w="4675" w:type="dxa"/>
          </w:tcPr>
          <w:p w14:paraId="78EF4587" w14:textId="77777777" w:rsidR="006E4690" w:rsidRDefault="006E4690" w:rsidP="006E4690">
            <w:r>
              <w:t>Battery Type</w:t>
            </w:r>
          </w:p>
        </w:tc>
        <w:tc>
          <w:tcPr>
            <w:tcW w:w="4675" w:type="dxa"/>
          </w:tcPr>
          <w:p w14:paraId="0E4B4428" w14:textId="77777777" w:rsidR="006E4690" w:rsidRDefault="006E4690" w:rsidP="006E4690">
            <w:r>
              <w:t>Lithium Polymer</w:t>
            </w:r>
          </w:p>
        </w:tc>
      </w:tr>
      <w:tr w:rsidR="006E4690" w14:paraId="5E521B39" w14:textId="77777777" w:rsidTr="006E4690">
        <w:tc>
          <w:tcPr>
            <w:tcW w:w="4675" w:type="dxa"/>
          </w:tcPr>
          <w:p w14:paraId="3E8D2105" w14:textId="77777777" w:rsidR="006E4690" w:rsidRDefault="006E4690" w:rsidP="006E4690">
            <w:r>
              <w:t>Battery Size</w:t>
            </w:r>
          </w:p>
        </w:tc>
        <w:tc>
          <w:tcPr>
            <w:tcW w:w="4675" w:type="dxa"/>
          </w:tcPr>
          <w:p w14:paraId="473884F9" w14:textId="77777777" w:rsidR="006E4690" w:rsidRDefault="006E4690" w:rsidP="006E4690">
            <w:r>
              <w:t>3.7v, 500mAh</w:t>
            </w:r>
          </w:p>
        </w:tc>
      </w:tr>
      <w:tr w:rsidR="00FB0EF8" w14:paraId="56DE5AC5" w14:textId="77777777" w:rsidTr="006E4690">
        <w:tc>
          <w:tcPr>
            <w:tcW w:w="4675" w:type="dxa"/>
          </w:tcPr>
          <w:p w14:paraId="0EEB4096" w14:textId="77777777" w:rsidR="00FB0EF8" w:rsidRDefault="00FB0EF8" w:rsidP="006E4690">
            <w:r>
              <w:t>Pressure/Temperature Sensor</w:t>
            </w:r>
          </w:p>
        </w:tc>
        <w:tc>
          <w:tcPr>
            <w:tcW w:w="4675" w:type="dxa"/>
          </w:tcPr>
          <w:p w14:paraId="72197D07" w14:textId="77777777" w:rsidR="00FB0EF8" w:rsidRDefault="00FB0EF8" w:rsidP="006E4690">
            <w:r>
              <w:t>Bosch BMP388</w:t>
            </w:r>
          </w:p>
        </w:tc>
      </w:tr>
      <w:tr w:rsidR="00FB0EF8" w14:paraId="1FE5613A" w14:textId="77777777" w:rsidTr="006E4690">
        <w:tc>
          <w:tcPr>
            <w:tcW w:w="4675" w:type="dxa"/>
          </w:tcPr>
          <w:p w14:paraId="2B4D20B1" w14:textId="77777777" w:rsidR="00FB0EF8" w:rsidRDefault="00FB0EF8" w:rsidP="006E4690">
            <w:r>
              <w:t>Sensor Interface</w:t>
            </w:r>
          </w:p>
        </w:tc>
        <w:tc>
          <w:tcPr>
            <w:tcW w:w="4675" w:type="dxa"/>
          </w:tcPr>
          <w:p w14:paraId="48EBFA12" w14:textId="77777777" w:rsidR="00FB0EF8" w:rsidRDefault="00FB0EF8" w:rsidP="006E4690">
            <w:r>
              <w:t>I2C</w:t>
            </w:r>
          </w:p>
        </w:tc>
      </w:tr>
      <w:tr w:rsidR="00FB0EF8" w14:paraId="7AAAC332" w14:textId="77777777" w:rsidTr="006E4690">
        <w:tc>
          <w:tcPr>
            <w:tcW w:w="4675" w:type="dxa"/>
          </w:tcPr>
          <w:p w14:paraId="3DCFBBFF" w14:textId="77777777" w:rsidR="00FB0EF8" w:rsidRDefault="00FB0EF8" w:rsidP="006E4690">
            <w:r>
              <w:t>Assumed Sea Level Pressure at Boot</w:t>
            </w:r>
          </w:p>
        </w:tc>
        <w:tc>
          <w:tcPr>
            <w:tcW w:w="4675" w:type="dxa"/>
          </w:tcPr>
          <w:p w14:paraId="656BFBE1" w14:textId="77777777" w:rsidR="00FB0EF8" w:rsidRDefault="00FB0EF8" w:rsidP="00FB0EF8">
            <w:r w:rsidRPr="00FB0EF8">
              <w:t>1013.25</w:t>
            </w:r>
            <w:r>
              <w:t xml:space="preserve"> hPa</w:t>
            </w:r>
          </w:p>
        </w:tc>
      </w:tr>
      <w:tr w:rsidR="00FB0EF8" w14:paraId="3F647575" w14:textId="77777777" w:rsidTr="006E4690">
        <w:tc>
          <w:tcPr>
            <w:tcW w:w="4675" w:type="dxa"/>
          </w:tcPr>
          <w:p w14:paraId="040F5AEA" w14:textId="77777777" w:rsidR="00FB0EF8" w:rsidRDefault="00FB0EF8" w:rsidP="006E4690">
            <w:r>
              <w:t>Pressure Sensor Operating Range</w:t>
            </w:r>
          </w:p>
        </w:tc>
        <w:tc>
          <w:tcPr>
            <w:tcW w:w="4675" w:type="dxa"/>
          </w:tcPr>
          <w:p w14:paraId="5C1F7F53" w14:textId="77777777" w:rsidR="00FB0EF8" w:rsidRPr="00FB0EF8" w:rsidRDefault="00FB0EF8" w:rsidP="006E4690">
            <w:r>
              <w:t>300 – 1250 hPa</w:t>
            </w:r>
          </w:p>
        </w:tc>
      </w:tr>
      <w:tr w:rsidR="00FB0EF8" w14:paraId="24EA8CC3" w14:textId="77777777" w:rsidTr="006E4690">
        <w:tc>
          <w:tcPr>
            <w:tcW w:w="4675" w:type="dxa"/>
          </w:tcPr>
          <w:p w14:paraId="0BFAEF56" w14:textId="77777777" w:rsidR="00FB0EF8" w:rsidRDefault="00FB0EF8" w:rsidP="00FB0EF8">
            <w:r>
              <w:t>Absolute accuracy pressure (typ.)</w:t>
            </w:r>
          </w:p>
          <w:p w14:paraId="34BC63F3" w14:textId="77777777" w:rsidR="00FB0EF8" w:rsidRDefault="00FB0EF8" w:rsidP="00FB0EF8">
            <w:r>
              <w:t>P=900 ...1100 hPa (T=25 ... 40°C)</w:t>
            </w:r>
          </w:p>
        </w:tc>
        <w:tc>
          <w:tcPr>
            <w:tcW w:w="4675" w:type="dxa"/>
          </w:tcPr>
          <w:p w14:paraId="3A533379" w14:textId="77777777" w:rsidR="00FB0EF8" w:rsidRDefault="00FB0EF8" w:rsidP="006E4690">
            <w:r w:rsidRPr="00FB0EF8">
              <w:t>±0.5 hPa</w:t>
            </w:r>
          </w:p>
        </w:tc>
      </w:tr>
      <w:tr w:rsidR="00FB0EF8" w14:paraId="6F790F52" w14:textId="77777777" w:rsidTr="006E4690">
        <w:tc>
          <w:tcPr>
            <w:tcW w:w="4675" w:type="dxa"/>
          </w:tcPr>
          <w:p w14:paraId="5526EC94" w14:textId="77777777" w:rsidR="00FB0EF8" w:rsidRDefault="00FB0EF8" w:rsidP="00FB0EF8">
            <w:r>
              <w:t>Relative accuracy pressure (typ.)</w:t>
            </w:r>
          </w:p>
          <w:p w14:paraId="514EDE81" w14:textId="77777777" w:rsidR="00FB0EF8" w:rsidRDefault="00FB0EF8" w:rsidP="00FB0EF8">
            <w:r>
              <w:t>P=900…1100 hPa (T=25 … 40°C)</w:t>
            </w:r>
          </w:p>
        </w:tc>
        <w:tc>
          <w:tcPr>
            <w:tcW w:w="4675" w:type="dxa"/>
          </w:tcPr>
          <w:p w14:paraId="59BAD48D" w14:textId="77777777" w:rsidR="00FB0EF8" w:rsidRPr="00FB0EF8" w:rsidRDefault="00FB0EF8" w:rsidP="006E4690">
            <w:r w:rsidRPr="00FB0EF8">
              <w:t xml:space="preserve">±0.08 hPa </w:t>
            </w:r>
            <w:r>
              <w:t>(~0.5 meters altitude)</w:t>
            </w:r>
          </w:p>
        </w:tc>
      </w:tr>
      <w:tr w:rsidR="00FB0EF8" w14:paraId="50B192C8" w14:textId="77777777" w:rsidTr="006E4690">
        <w:tc>
          <w:tcPr>
            <w:tcW w:w="4675" w:type="dxa"/>
          </w:tcPr>
          <w:p w14:paraId="124D9E6C" w14:textId="77777777" w:rsidR="00FB0EF8" w:rsidRDefault="00FB0EF8" w:rsidP="00FB0EF8">
            <w:r w:rsidRPr="00FB0EF8">
              <w:t>Noise in pressure (lowest bandwidth, highest resolution)</w:t>
            </w:r>
          </w:p>
        </w:tc>
        <w:tc>
          <w:tcPr>
            <w:tcW w:w="4675" w:type="dxa"/>
          </w:tcPr>
          <w:p w14:paraId="46C362C9" w14:textId="77777777" w:rsidR="00FB0EF8" w:rsidRPr="00FB0EF8" w:rsidRDefault="00FB0EF8" w:rsidP="006E4690">
            <w:r w:rsidRPr="00FB0EF8">
              <w:t>0.03 Pa</w:t>
            </w:r>
          </w:p>
        </w:tc>
      </w:tr>
      <w:tr w:rsidR="00FB0EF8" w14:paraId="7C68A9B1" w14:textId="77777777" w:rsidTr="006E4690">
        <w:tc>
          <w:tcPr>
            <w:tcW w:w="4675" w:type="dxa"/>
          </w:tcPr>
          <w:p w14:paraId="4758F3B9" w14:textId="77777777" w:rsidR="00FB0EF8" w:rsidRPr="00FB0EF8" w:rsidRDefault="00FB0EF8" w:rsidP="00FB0EF8">
            <w:r>
              <w:rPr>
                <w:rFonts w:ascii="Helvetica" w:hAnsi="Helvetica"/>
                <w:color w:val="000000"/>
                <w:sz w:val="21"/>
                <w:szCs w:val="21"/>
                <w:shd w:val="clear" w:color="auto" w:fill="FFFFFF"/>
              </w:rPr>
              <w:t>Long-term stability (12 months)</w:t>
            </w:r>
          </w:p>
        </w:tc>
        <w:tc>
          <w:tcPr>
            <w:tcW w:w="4675" w:type="dxa"/>
          </w:tcPr>
          <w:p w14:paraId="3A8ADDB8" w14:textId="77777777" w:rsidR="00FB0EF8" w:rsidRPr="00FB0EF8" w:rsidRDefault="00FB0EF8" w:rsidP="006E4690">
            <w:r w:rsidRPr="00FB0EF8">
              <w:t>±0.33 hPa</w:t>
            </w:r>
          </w:p>
        </w:tc>
      </w:tr>
      <w:tr w:rsidR="00FB0EF8" w14:paraId="75BA1F50" w14:textId="77777777" w:rsidTr="006E4690">
        <w:tc>
          <w:tcPr>
            <w:tcW w:w="4675" w:type="dxa"/>
          </w:tcPr>
          <w:p w14:paraId="5642E0F0" w14:textId="77777777" w:rsidR="00FB0EF8" w:rsidRDefault="000F165D" w:rsidP="000F165D">
            <w:r>
              <w:t>T</w:t>
            </w:r>
            <w:r w:rsidR="00FB0EF8" w:rsidRPr="00FB0EF8">
              <w:t>emperature</w:t>
            </w:r>
            <w:r>
              <w:t xml:space="preserve"> Absolute A</w:t>
            </w:r>
            <w:r w:rsidRPr="00FB0EF8">
              <w:t>ccuracy</w:t>
            </w:r>
          </w:p>
        </w:tc>
        <w:tc>
          <w:tcPr>
            <w:tcW w:w="4675" w:type="dxa"/>
          </w:tcPr>
          <w:p w14:paraId="5EBC37EB" w14:textId="77777777" w:rsidR="00FB0EF8" w:rsidRPr="00FB0EF8" w:rsidRDefault="000F165D" w:rsidP="006E4690">
            <w:r w:rsidRPr="000F165D">
              <w:t>±0.50</w:t>
            </w:r>
            <w:r>
              <w:t xml:space="preserve"> </w:t>
            </w:r>
            <w:r>
              <w:rPr>
                <w:rFonts w:ascii="Arial" w:hAnsi="Arial" w:cs="Arial"/>
                <w:sz w:val="20"/>
                <w:szCs w:val="20"/>
                <w:shd w:val="clear" w:color="auto" w:fill="FFFFFF"/>
              </w:rPr>
              <w:t>°C</w:t>
            </w:r>
          </w:p>
        </w:tc>
      </w:tr>
      <w:tr w:rsidR="00FB0EF8" w14:paraId="5DE26C3B" w14:textId="77777777" w:rsidTr="006E4690">
        <w:tc>
          <w:tcPr>
            <w:tcW w:w="4675" w:type="dxa"/>
          </w:tcPr>
          <w:p w14:paraId="00504451" w14:textId="77777777" w:rsidR="00FB0EF8" w:rsidRDefault="000F165D" w:rsidP="006E4690">
            <w:r>
              <w:t>Display Type</w:t>
            </w:r>
          </w:p>
        </w:tc>
        <w:tc>
          <w:tcPr>
            <w:tcW w:w="4675" w:type="dxa"/>
          </w:tcPr>
          <w:p w14:paraId="22597B78" w14:textId="77777777" w:rsidR="00FB0EF8" w:rsidRPr="00FB0EF8" w:rsidRDefault="000F165D" w:rsidP="006E4690">
            <w:r>
              <w:t>OLED</w:t>
            </w:r>
          </w:p>
        </w:tc>
      </w:tr>
      <w:tr w:rsidR="000F165D" w14:paraId="0A13C349" w14:textId="77777777" w:rsidTr="006E4690">
        <w:tc>
          <w:tcPr>
            <w:tcW w:w="4675" w:type="dxa"/>
          </w:tcPr>
          <w:p w14:paraId="525F0027" w14:textId="77777777" w:rsidR="000F165D" w:rsidRDefault="000F165D" w:rsidP="006E4690">
            <w:r>
              <w:t>Display Resolution</w:t>
            </w:r>
          </w:p>
        </w:tc>
        <w:tc>
          <w:tcPr>
            <w:tcW w:w="4675" w:type="dxa"/>
          </w:tcPr>
          <w:p w14:paraId="2195C783" w14:textId="77777777" w:rsidR="000F165D" w:rsidRDefault="000F165D" w:rsidP="006E4690">
            <w:r>
              <w:t>128x64</w:t>
            </w:r>
          </w:p>
        </w:tc>
      </w:tr>
      <w:tr w:rsidR="006E4690" w14:paraId="25BAE33C" w14:textId="77777777" w:rsidTr="006E4690">
        <w:tc>
          <w:tcPr>
            <w:tcW w:w="4675" w:type="dxa"/>
          </w:tcPr>
          <w:p w14:paraId="33378111" w14:textId="77777777" w:rsidR="006E4690" w:rsidRDefault="000F165D" w:rsidP="006E4690">
            <w:r>
              <w:t>Housing Material</w:t>
            </w:r>
          </w:p>
        </w:tc>
        <w:tc>
          <w:tcPr>
            <w:tcW w:w="4675" w:type="dxa"/>
          </w:tcPr>
          <w:p w14:paraId="735F2FD5" w14:textId="77777777" w:rsidR="006E4690" w:rsidRDefault="000F165D" w:rsidP="000F165D">
            <w:r>
              <w:t>PETG</w:t>
            </w:r>
          </w:p>
        </w:tc>
      </w:tr>
    </w:tbl>
    <w:p w14:paraId="0DAC3B28" w14:textId="77777777" w:rsidR="006E4690" w:rsidRPr="006E4690" w:rsidRDefault="006E4690" w:rsidP="006E4690"/>
    <w:sectPr w:rsidR="006E4690" w:rsidRPr="006E4690" w:rsidSect="00D9339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CC2C1" w14:textId="77777777" w:rsidR="00D9339D" w:rsidRDefault="00D9339D" w:rsidP="00D9339D">
      <w:pPr>
        <w:spacing w:after="0" w:line="240" w:lineRule="auto"/>
      </w:pPr>
      <w:r>
        <w:separator/>
      </w:r>
    </w:p>
  </w:endnote>
  <w:endnote w:type="continuationSeparator" w:id="0">
    <w:p w14:paraId="2050B759" w14:textId="77777777" w:rsidR="00D9339D" w:rsidRDefault="00D9339D" w:rsidP="00D9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749741"/>
      <w:docPartObj>
        <w:docPartGallery w:val="Page Numbers (Bottom of Page)"/>
        <w:docPartUnique/>
      </w:docPartObj>
    </w:sdtPr>
    <w:sdtEndPr>
      <w:rPr>
        <w:color w:val="7F7F7F" w:themeColor="background1" w:themeShade="7F"/>
        <w:spacing w:val="60"/>
      </w:rPr>
    </w:sdtEndPr>
    <w:sdtContent>
      <w:p w14:paraId="52AAF144" w14:textId="77777777" w:rsidR="00D9339D" w:rsidRDefault="00D933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165D" w:rsidRPr="000F165D">
          <w:rPr>
            <w:b/>
            <w:bCs/>
            <w:noProof/>
          </w:rPr>
          <w:t>4</w:t>
        </w:r>
        <w:r>
          <w:rPr>
            <w:b/>
            <w:bCs/>
            <w:noProof/>
          </w:rPr>
          <w:fldChar w:fldCharType="end"/>
        </w:r>
        <w:r>
          <w:rPr>
            <w:b/>
            <w:bCs/>
          </w:rPr>
          <w:t xml:space="preserve"> | </w:t>
        </w:r>
        <w:r>
          <w:rPr>
            <w:color w:val="7F7F7F" w:themeColor="background1" w:themeShade="7F"/>
            <w:spacing w:val="60"/>
          </w:rPr>
          <w:t>Page</w:t>
        </w:r>
      </w:p>
    </w:sdtContent>
  </w:sdt>
  <w:p w14:paraId="02F68CC2" w14:textId="77777777" w:rsidR="00D9339D" w:rsidRDefault="00D93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91C0E" w14:textId="77777777" w:rsidR="00D9339D" w:rsidRDefault="00D9339D" w:rsidP="00D9339D">
      <w:pPr>
        <w:spacing w:after="0" w:line="240" w:lineRule="auto"/>
      </w:pPr>
      <w:r>
        <w:separator/>
      </w:r>
    </w:p>
  </w:footnote>
  <w:footnote w:type="continuationSeparator" w:id="0">
    <w:p w14:paraId="0F9D37D2" w14:textId="77777777" w:rsidR="00D9339D" w:rsidRDefault="00D9339D" w:rsidP="00D9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21F7E"/>
    <w:multiLevelType w:val="hybridMultilevel"/>
    <w:tmpl w:val="4C048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97B44"/>
    <w:multiLevelType w:val="hybridMultilevel"/>
    <w:tmpl w:val="AA6A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B13F1"/>
    <w:multiLevelType w:val="hybridMultilevel"/>
    <w:tmpl w:val="A472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9D"/>
    <w:rsid w:val="000F165D"/>
    <w:rsid w:val="0028540A"/>
    <w:rsid w:val="006E4690"/>
    <w:rsid w:val="009875AC"/>
    <w:rsid w:val="00AA4025"/>
    <w:rsid w:val="00D9339D"/>
    <w:rsid w:val="00DC70DA"/>
    <w:rsid w:val="00FB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E060F"/>
  <w15:chartTrackingRefBased/>
  <w15:docId w15:val="{F227437E-602E-4379-9206-626EE54C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3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46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39D"/>
    <w:pPr>
      <w:spacing w:after="0" w:line="240" w:lineRule="auto"/>
    </w:pPr>
    <w:rPr>
      <w:rFonts w:eastAsiaTheme="minorEastAsia"/>
    </w:rPr>
  </w:style>
  <w:style w:type="character" w:customStyle="1" w:styleId="NoSpacingChar">
    <w:name w:val="No Spacing Char"/>
    <w:basedOn w:val="DefaultParagraphFont"/>
    <w:link w:val="NoSpacing"/>
    <w:uiPriority w:val="1"/>
    <w:rsid w:val="00D9339D"/>
    <w:rPr>
      <w:rFonts w:eastAsiaTheme="minorEastAsia"/>
    </w:rPr>
  </w:style>
  <w:style w:type="paragraph" w:styleId="Header">
    <w:name w:val="header"/>
    <w:basedOn w:val="Normal"/>
    <w:link w:val="HeaderChar"/>
    <w:uiPriority w:val="99"/>
    <w:unhideWhenUsed/>
    <w:rsid w:val="00D93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39D"/>
  </w:style>
  <w:style w:type="paragraph" w:styleId="Footer">
    <w:name w:val="footer"/>
    <w:basedOn w:val="Normal"/>
    <w:link w:val="FooterChar"/>
    <w:uiPriority w:val="99"/>
    <w:unhideWhenUsed/>
    <w:rsid w:val="00D93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39D"/>
  </w:style>
  <w:style w:type="character" w:customStyle="1" w:styleId="Heading1Char">
    <w:name w:val="Heading 1 Char"/>
    <w:basedOn w:val="DefaultParagraphFont"/>
    <w:link w:val="Heading1"/>
    <w:uiPriority w:val="9"/>
    <w:rsid w:val="00D933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339D"/>
    <w:pPr>
      <w:outlineLvl w:val="9"/>
    </w:pPr>
  </w:style>
  <w:style w:type="paragraph" w:styleId="TOC1">
    <w:name w:val="toc 1"/>
    <w:basedOn w:val="Normal"/>
    <w:next w:val="Normal"/>
    <w:autoRedefine/>
    <w:uiPriority w:val="39"/>
    <w:unhideWhenUsed/>
    <w:rsid w:val="00DC70DA"/>
    <w:pPr>
      <w:spacing w:after="100"/>
    </w:pPr>
  </w:style>
  <w:style w:type="character" w:styleId="Hyperlink">
    <w:name w:val="Hyperlink"/>
    <w:basedOn w:val="DefaultParagraphFont"/>
    <w:uiPriority w:val="99"/>
    <w:unhideWhenUsed/>
    <w:rsid w:val="00DC70DA"/>
    <w:rPr>
      <w:color w:val="0563C1" w:themeColor="hyperlink"/>
      <w:u w:val="single"/>
    </w:rPr>
  </w:style>
  <w:style w:type="paragraph" w:styleId="ListParagraph">
    <w:name w:val="List Paragraph"/>
    <w:basedOn w:val="Normal"/>
    <w:uiPriority w:val="34"/>
    <w:qFormat/>
    <w:rsid w:val="00DC70DA"/>
    <w:pPr>
      <w:ind w:left="720"/>
      <w:contextualSpacing/>
    </w:pPr>
  </w:style>
  <w:style w:type="character" w:customStyle="1" w:styleId="Heading2Char">
    <w:name w:val="Heading 2 Char"/>
    <w:basedOn w:val="DefaultParagraphFont"/>
    <w:link w:val="Heading2"/>
    <w:uiPriority w:val="9"/>
    <w:rsid w:val="006E469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4690"/>
    <w:pPr>
      <w:spacing w:after="100"/>
      <w:ind w:left="220"/>
    </w:pPr>
  </w:style>
  <w:style w:type="table" w:styleId="TableGrid">
    <w:name w:val="Table Grid"/>
    <w:basedOn w:val="TableNormal"/>
    <w:uiPriority w:val="39"/>
    <w:rsid w:val="006E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66815">
      <w:bodyDiv w:val="1"/>
      <w:marLeft w:val="0"/>
      <w:marRight w:val="0"/>
      <w:marTop w:val="0"/>
      <w:marBottom w:val="0"/>
      <w:divBdr>
        <w:top w:val="none" w:sz="0" w:space="0" w:color="auto"/>
        <w:left w:val="none" w:sz="0" w:space="0" w:color="auto"/>
        <w:bottom w:val="none" w:sz="0" w:space="0" w:color="auto"/>
        <w:right w:val="none" w:sz="0" w:space="0" w:color="auto"/>
      </w:divBdr>
    </w:div>
    <w:div w:id="1379891015">
      <w:bodyDiv w:val="1"/>
      <w:marLeft w:val="0"/>
      <w:marRight w:val="0"/>
      <w:marTop w:val="0"/>
      <w:marBottom w:val="0"/>
      <w:divBdr>
        <w:top w:val="none" w:sz="0" w:space="0" w:color="auto"/>
        <w:left w:val="none" w:sz="0" w:space="0" w:color="auto"/>
        <w:bottom w:val="none" w:sz="0" w:space="0" w:color="auto"/>
        <w:right w:val="none" w:sz="0" w:space="0" w:color="auto"/>
      </w:divBdr>
    </w:div>
    <w:div w:id="212684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CD6486DCF9E4FBC24692BEA180161" ma:contentTypeVersion="12" ma:contentTypeDescription="Create a new document." ma:contentTypeScope="" ma:versionID="519a01ae115b2ed2ed3829a2c2307953">
  <xsd:schema xmlns:xsd="http://www.w3.org/2001/XMLSchema" xmlns:xs="http://www.w3.org/2001/XMLSchema" xmlns:p="http://schemas.microsoft.com/office/2006/metadata/properties" xmlns:ns1="http://schemas.microsoft.com/sharepoint/v3" xmlns:ns3="62034107-eaac-462e-a7b2-92285c296526" xmlns:ns4="8be4b8f9-d390-4190-8593-6393ac59e1c3" targetNamespace="http://schemas.microsoft.com/office/2006/metadata/properties" ma:root="true" ma:fieldsID="e0f0e67abaf3775ca937e36fa017b109" ns1:_="" ns3:_="" ns4:_="">
    <xsd:import namespace="http://schemas.microsoft.com/sharepoint/v3"/>
    <xsd:import namespace="62034107-eaac-462e-a7b2-92285c296526"/>
    <xsd:import namespace="8be4b8f9-d390-4190-8593-6393ac59e1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034107-eaac-462e-a7b2-92285c2965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e4b8f9-d390-4190-8593-6393ac59e1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CA583-B739-417E-8F96-43F3EEB92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034107-eaac-462e-a7b2-92285c296526"/>
    <ds:schemaRef ds:uri="8be4b8f9-d390-4190-8593-6393ac59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0911A-7DEA-4D58-83EA-F9BF61653FB9}">
  <ds:schemaRefs>
    <ds:schemaRef ds:uri="http://schemas.microsoft.com/sharepoint/v3/contenttype/forms"/>
  </ds:schemaRefs>
</ds:datastoreItem>
</file>

<file path=customXml/itemProps3.xml><?xml version="1.0" encoding="utf-8"?>
<ds:datastoreItem xmlns:ds="http://schemas.openxmlformats.org/officeDocument/2006/customXml" ds:itemID="{92FBFDFE-70CB-4252-B0AE-01F5502E485F}">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microsoft.com/sharepoint/v3"/>
    <ds:schemaRef ds:uri="http://schemas.openxmlformats.org/package/2006/metadata/core-properties"/>
    <ds:schemaRef ds:uri="8be4b8f9-d390-4190-8593-6393ac59e1c3"/>
    <ds:schemaRef ds:uri="http://purl.org/dc/terms/"/>
    <ds:schemaRef ds:uri="62034107-eaac-462e-a7b2-92285c296526"/>
    <ds:schemaRef ds:uri="http://www.w3.org/XML/1998/namespace"/>
    <ds:schemaRef ds:uri="http://purl.org/dc/dcmitype/"/>
  </ds:schemaRefs>
</ds:datastoreItem>
</file>

<file path=customXml/itemProps4.xml><?xml version="1.0" encoding="utf-8"?>
<ds:datastoreItem xmlns:ds="http://schemas.openxmlformats.org/officeDocument/2006/customXml" ds:itemID="{A7AA086C-5CCA-41E0-B21E-645AA5BE1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Alt-Temp Logger</dc:title>
  <dc:subject>User Guide</dc:subject>
  <dc:creator>DICKINSON, ZACHARY E TSgt USAF AFMC 412 MXLS/MXTE-12</dc:creator>
  <cp:keywords/>
  <dc:description/>
  <cp:lastModifiedBy>DICKINSON, ZACHARY E TSgt USAF AFMC 412 MXLS/MXTE-12</cp:lastModifiedBy>
  <cp:revision>1</cp:revision>
  <dcterms:created xsi:type="dcterms:W3CDTF">2022-05-02T20:09:00Z</dcterms:created>
  <dcterms:modified xsi:type="dcterms:W3CDTF">2022-05-02T21:22:00Z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0x010100AB4CD6486DCF9E4FBC24692BEA180161</vt:lpwstr>
  </property>
</Properties>
</file>