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505050"/>
          <w:sz w:val="22"/>
        </w:rPr>
        <w:t>BỘ GIÁO DỤC VÀ ĐÀO TẠO – CHƯƠNG TRÌNH GDPT 2018</w:t>
        <w:br/>
      </w:r>
      <w:r>
        <w:rPr>
          <w:rFonts w:ascii="Times New Roman" w:hAnsi="Times New Roman"/>
          <w:b/>
          <w:color w:val="104B8C"/>
          <w:sz w:val="28"/>
        </w:rPr>
        <w:t>ĐỀ XUẤT TỈ LỆ CÁC PHÂN MÔN VẬT LÍ – HOÁ HỌC – SINH HỌC</w:t>
        <w:br/>
        <w:t>TRONG MA TRẬN ĐỀ KIỂM TRA ĐỊNH KÌ MÔN KHOA HỌC TỰ NHIÊN</w:t>
        <w:br/>
        <w:t>(CÁC LỚP 6, 7, 8, 9 – BỘ SÁCH KẾT NỐI TRI THỨC VỚI CUỘC SỐNG)</w:t>
        <w:br/>
      </w:r>
      <w:r>
        <w:rPr>
          <w:rFonts w:ascii="Times New Roman" w:hAnsi="Times New Roman"/>
          <w:b/>
          <w:i/>
          <w:color w:val="B42814"/>
          <w:sz w:val="20"/>
        </w:rPr>
        <w:t>ÁP DỤNG CHO 4 KÌ KIỂM TRA ĐỊNH KÌ: GIỮA HỌC KÌ 1, CUỐI HỌC KÌ 1, GIỮA HỌC KÌ 2, CUỐI HỌC KÌ 2</w:t>
        <w:br/>
        <w:t>(CĂN CỨ THÔNG TƯ 32/2018/TT-BGDĐT, THÔNG TƯ 22/2021/TT-BGDĐT VÀ CÔNG VĂN 7991/BGDĐT-GDTrH)</w:t>
      </w:r>
    </w:p>
    <w:p>
      <w:pPr>
        <w:spacing w:after="40"/>
      </w:pPr>
    </w:p>
    <w:p>
      <w:pPr>
        <w:pStyle w:val="Heading1"/>
        <w:spacing w:before="120" w:after="80"/>
      </w:pPr>
      <w:r>
        <w:rPr>
          <w:rFonts w:ascii="Times New Roman" w:hAnsi="Times New Roman"/>
          <w:b/>
          <w:color w:val="104B8C"/>
          <w:sz w:val="25"/>
        </w:rPr>
        <w:t>PHẦN 1. CĂN CỨ PHÁP LÍ VÀ NGUYÊN TẮC XÁC ĐỊNH TỈ LỆ PHÂN MÔN</w:t>
      </w:r>
    </w:p>
    <w:p>
      <w:pPr>
        <w:spacing w:line="276" w:lineRule="auto" w:after="80"/>
      </w:pPr>
      <w:r>
        <w:rPr>
          <w:rFonts w:ascii="Times New Roman" w:hAnsi="Times New Roman"/>
          <w:sz w:val="21"/>
        </w:rPr>
        <w:t>1.1. Căn cứ pháp lí và hướng dẫn chuyên môn:</w:t>
        <w:br/>
        <w:t xml:space="preserve"> • Chương trình GDPT 2018 môn Khoa học tự nhiên ban hành kèm Thông tư số 32/2018/TT-BGDĐT: Quy định thời lượng 140 tiết/năm học cho mỗi lớp (35 tuần, 4 tiết/tuần) và bảng tỉ lệ % thời lượng chuẩn của từng mạch nội dung.</w:t>
        <w:br/>
        <w:t xml:space="preserve"> • Thông tư số 22/2021/TT-BGDĐT ngày 20/7/2021 của Bộ GD&amp;ĐT quy định về đánh giá học sinh THCS và THPT.</w:t>
        <w:br/>
        <w:t xml:space="preserve"> • Công văn số 7991/BGDĐT-GDTrH ngày 17/12/2024 của Bộ GD&amp;ĐT về việc hướng dẫn kiểm tra, đánh giá định kì và cấu trúc định dạng ma trận, bản đặc tả đề kiểm tra môn KHTN cấp THCS.</w:t>
        <w:br/>
        <w:t xml:space="preserve"> • Công văn hướng dẫn chuyên môn và cấu trúc đề kiểm tra định kì của các Sở GD&amp;ĐT (định dạng kết hợp Trắc nghiệm nhiều lựa chọn, Trắc nghiệm Đúng/Sai, Trắc nghiệm trả lời ngắn và Tự luận).</w:t>
        <w:br/>
        <w:br/>
        <w:t>1.2. Nguyên tắc vàng khi xác định tỉ lệ phân môn trong ma trận đề kiểm tra KHTN:</w:t>
        <w:br/>
        <w:t xml:space="preserve"> (1) Nguyên tắc tương thích thời lượng thực học: Tỉ lệ điểm số giữa các phân môn (Vật lí, Hoá học, Sinh học, Trái Đất &amp; Bầu trời) trong đề kiểm tra định kì phải tương ứng với tỉ lệ thời lượng dạy học thực tế của các mạch nội dung đó tính đến thời điểm kiểm tra.</w:t>
        <w:br/>
        <w:t xml:space="preserve"> (2) Đảm bảo tính khoa học và toàn diện: Không bỏ sót mạch nội dung trọng tâm; kiểm tra đầy đủ các yêu cầu cần đạt về nhận thức khoa học tự nhiên, tìm hiểu tự nhiên và vận dụng kiến thức, kĩ năng đã học.</w:t>
        <w:br/>
        <w:t xml:space="preserve"> (3) Phù hợp với mô hình tổ chức dạy học của nhà trường: Cung cấp giải pháp cho cả hai mô hình giảng dạy thực tế tại các trường THCS hiện nay:</w:t>
        <w:br/>
        <w:t xml:space="preserve">   - Mô hình A (Dạy học song song cả 3 phân môn theo tuần - Mô hình phổ biến nhất):</w:t>
        <w:br/>
        <w:t xml:space="preserve">     Giáo viên giảng dạy song song các phân môn theo thời khoá biểu tuần, tại mỗi kì kiểm tra học sinh đều tích luỹ kiến thức của cả 3 phân môn.</w:t>
        <w:br/>
        <w:t xml:space="preserve">   - Mô hình B (Dạy học tuần tự theo tiến trình SGK Kết nối tri thức):</w:t>
        <w:br/>
        <w:t xml:space="preserve">     Học theo thứ tự các chương trong sách giáo khoa, tỉ lệ phân môn biến chuyển linh hoạt theo các chương đã học đến thời điểm kiểm tra.</w:t>
      </w:r>
    </w:p>
    <w:p>
      <w:pPr>
        <w:pStyle w:val="Heading1"/>
        <w:spacing w:before="160" w:after="80"/>
      </w:pPr>
      <w:r>
        <w:rPr>
          <w:rFonts w:ascii="Times New Roman" w:hAnsi="Times New Roman"/>
          <w:b/>
          <w:color w:val="104B8C"/>
          <w:sz w:val="25"/>
        </w:rPr>
        <w:t>PHẦN 2. BẢNG TỈ LỆ THỜI LƯỢNG CHUẨN CỦA BỘ GD&amp;ĐT THEO CÁC MẠCH NỘI DUNG (CẢ NĂM)</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615"/>
        <w:gridCol w:w="1615"/>
        <w:gridCol w:w="1615"/>
        <w:gridCol w:w="1615"/>
        <w:gridCol w:w="1615"/>
        <w:gridCol w:w="1615"/>
      </w:tblGrid>
      <w:tr>
        <w:tc>
          <w:tcPr>
            <w:tcW w:type="dxa" w:w="1615"/>
            <w:shd w:fill="1F497D"/>
            <w:tcMar>
              <w:top w:w="80" w:type="dxa"/>
              <w:bottom w:w="80" w:type="dxa"/>
              <w:left w:w="80" w:type="dxa"/>
              <w:right w:w="80" w:type="dxa"/>
            </w:tcMar>
          </w:tcPr>
          <w:p>
            <w:pPr>
              <w:jc w:val="center"/>
            </w:pPr>
            <w:r>
              <w:rPr>
                <w:rFonts w:ascii="Times New Roman" w:hAnsi="Times New Roman"/>
                <w:b/>
                <w:color w:val="FFFFFF"/>
                <w:sz w:val="19"/>
              </w:rPr>
              <w:t>Mạch nội dung / Phân môn</w:t>
            </w:r>
          </w:p>
        </w:tc>
        <w:tc>
          <w:tcPr>
            <w:tcW w:type="dxa" w:w="1615"/>
            <w:shd w:fill="1F497D"/>
            <w:tcMar>
              <w:top w:w="80" w:type="dxa"/>
              <w:bottom w:w="80" w:type="dxa"/>
              <w:left w:w="80" w:type="dxa"/>
              <w:right w:w="80" w:type="dxa"/>
            </w:tcMar>
          </w:tcPr>
          <w:p>
            <w:pPr>
              <w:jc w:val="center"/>
            </w:pPr>
            <w:r>
              <w:rPr>
                <w:rFonts w:ascii="Times New Roman" w:hAnsi="Times New Roman"/>
                <w:b/>
                <w:color w:val="FFFFFF"/>
                <w:sz w:val="19"/>
              </w:rPr>
              <w:t>Lớp 6</w:t>
            </w:r>
          </w:p>
        </w:tc>
        <w:tc>
          <w:tcPr>
            <w:tcW w:type="dxa" w:w="1615"/>
            <w:shd w:fill="1F497D"/>
            <w:tcMar>
              <w:top w:w="80" w:type="dxa"/>
              <w:bottom w:w="80" w:type="dxa"/>
              <w:left w:w="80" w:type="dxa"/>
              <w:right w:w="80" w:type="dxa"/>
            </w:tcMar>
          </w:tcPr>
          <w:p>
            <w:pPr>
              <w:jc w:val="center"/>
            </w:pPr>
            <w:r>
              <w:rPr>
                <w:rFonts w:ascii="Times New Roman" w:hAnsi="Times New Roman"/>
                <w:b/>
                <w:color w:val="FFFFFF"/>
                <w:sz w:val="19"/>
              </w:rPr>
              <w:t>Lớp 7</w:t>
            </w:r>
          </w:p>
        </w:tc>
        <w:tc>
          <w:tcPr>
            <w:tcW w:type="dxa" w:w="1615"/>
            <w:shd w:fill="1F497D"/>
            <w:tcMar>
              <w:top w:w="80" w:type="dxa"/>
              <w:bottom w:w="80" w:type="dxa"/>
              <w:left w:w="80" w:type="dxa"/>
              <w:right w:w="80" w:type="dxa"/>
            </w:tcMar>
          </w:tcPr>
          <w:p>
            <w:pPr>
              <w:jc w:val="center"/>
            </w:pPr>
            <w:r>
              <w:rPr>
                <w:rFonts w:ascii="Times New Roman" w:hAnsi="Times New Roman"/>
                <w:b/>
                <w:color w:val="FFFFFF"/>
                <w:sz w:val="19"/>
              </w:rPr>
              <w:t>Lớp 8</w:t>
            </w:r>
          </w:p>
        </w:tc>
        <w:tc>
          <w:tcPr>
            <w:tcW w:type="dxa" w:w="1615"/>
            <w:shd w:fill="1F497D"/>
            <w:tcMar>
              <w:top w:w="80" w:type="dxa"/>
              <w:bottom w:w="80" w:type="dxa"/>
              <w:left w:w="80" w:type="dxa"/>
              <w:right w:w="80" w:type="dxa"/>
            </w:tcMar>
          </w:tcPr>
          <w:p>
            <w:pPr>
              <w:jc w:val="center"/>
            </w:pPr>
            <w:r>
              <w:rPr>
                <w:rFonts w:ascii="Times New Roman" w:hAnsi="Times New Roman"/>
                <w:b/>
                <w:color w:val="FFFFFF"/>
                <w:sz w:val="19"/>
              </w:rPr>
              <w:t>Lớp 9</w:t>
            </w:r>
          </w:p>
        </w:tc>
        <w:tc>
          <w:tcPr>
            <w:tcW w:type="dxa" w:w="1615"/>
            <w:shd w:fill="1F497D"/>
            <w:tcMar>
              <w:top w:w="80" w:type="dxa"/>
              <w:bottom w:w="80" w:type="dxa"/>
              <w:left w:w="80" w:type="dxa"/>
              <w:right w:w="80" w:type="dxa"/>
            </w:tcMar>
          </w:tcPr>
          <w:p>
            <w:pPr>
              <w:jc w:val="center"/>
            </w:pPr>
            <w:r>
              <w:rPr>
                <w:rFonts w:ascii="Times New Roman" w:hAnsi="Times New Roman"/>
                <w:b/>
                <w:color w:val="FFFFFF"/>
                <w:sz w:val="19"/>
              </w:rPr>
              <w:t>Ghi chú phân môn tương ứng</w:t>
            </w:r>
          </w:p>
        </w:tc>
      </w:tr>
      <w:tr>
        <w:tc>
          <w:tcPr>
            <w:tcW w:type="dxa" w:w="1615"/>
            <w:shd w:fill="FFFFFF"/>
            <w:tcMar>
              <w:top w:w="60" w:type="dxa"/>
              <w:bottom w:w="60" w:type="dxa"/>
              <w:left w:w="70" w:type="dxa"/>
              <w:right w:w="70" w:type="dxa"/>
            </w:tcMar>
          </w:tcPr>
          <w:p>
            <w:pPr>
              <w:jc w:val="left"/>
            </w:pPr>
            <w:r>
              <w:rPr>
                <w:rFonts w:ascii="Times New Roman" w:hAnsi="Times New Roman"/>
                <w:b/>
                <w:sz w:val="18"/>
              </w:rPr>
              <w:t>Mở đầu &amp; Kĩ năng tiến trình</w:t>
            </w:r>
          </w:p>
        </w:tc>
        <w:tc>
          <w:tcPr>
            <w:tcW w:type="dxa" w:w="1615"/>
            <w:shd w:fill="FFFFFF"/>
            <w:tcMar>
              <w:top w:w="60" w:type="dxa"/>
              <w:bottom w:w="60" w:type="dxa"/>
              <w:left w:w="70" w:type="dxa"/>
              <w:right w:w="70" w:type="dxa"/>
            </w:tcMar>
          </w:tcPr>
          <w:p>
            <w:pPr>
              <w:jc w:val="center"/>
            </w:pPr>
            <w:r>
              <w:rPr>
                <w:rFonts w:ascii="Times New Roman" w:hAnsi="Times New Roman"/>
                <w:sz w:val="18"/>
              </w:rPr>
              <w:t>5% (~7 tiết)</w:t>
            </w:r>
          </w:p>
        </w:tc>
        <w:tc>
          <w:tcPr>
            <w:tcW w:type="dxa" w:w="1615"/>
            <w:shd w:fill="FFFFFF"/>
            <w:tcMar>
              <w:top w:w="60" w:type="dxa"/>
              <w:bottom w:w="60" w:type="dxa"/>
              <w:left w:w="70" w:type="dxa"/>
              <w:right w:w="70" w:type="dxa"/>
            </w:tcMar>
          </w:tcPr>
          <w:p>
            <w:pPr>
              <w:jc w:val="center"/>
            </w:pPr>
            <w:r>
              <w:rPr>
                <w:rFonts w:ascii="Times New Roman" w:hAnsi="Times New Roman"/>
                <w:sz w:val="18"/>
              </w:rPr>
              <w:t>4% (~6 tiết)</w:t>
            </w:r>
          </w:p>
        </w:tc>
        <w:tc>
          <w:tcPr>
            <w:tcW w:type="dxa" w:w="1615"/>
            <w:shd w:fill="FFFFFF"/>
            <w:tcMar>
              <w:top w:w="60" w:type="dxa"/>
              <w:bottom w:w="60" w:type="dxa"/>
              <w:left w:w="70" w:type="dxa"/>
              <w:right w:w="70" w:type="dxa"/>
            </w:tcMar>
          </w:tcPr>
          <w:p>
            <w:pPr>
              <w:jc w:val="center"/>
            </w:pPr>
            <w:r>
              <w:rPr>
                <w:rFonts w:ascii="Times New Roman" w:hAnsi="Times New Roman"/>
                <w:sz w:val="18"/>
              </w:rPr>
              <w:t>2% (~3 tiết)</w:t>
            </w:r>
          </w:p>
        </w:tc>
        <w:tc>
          <w:tcPr>
            <w:tcW w:type="dxa" w:w="1615"/>
            <w:shd w:fill="FFFFFF"/>
            <w:tcMar>
              <w:top w:w="60" w:type="dxa"/>
              <w:bottom w:w="60" w:type="dxa"/>
              <w:left w:w="70" w:type="dxa"/>
              <w:right w:w="70" w:type="dxa"/>
            </w:tcMar>
          </w:tcPr>
          <w:p>
            <w:pPr>
              <w:jc w:val="center"/>
            </w:pPr>
            <w:r>
              <w:rPr>
                <w:rFonts w:ascii="Times New Roman" w:hAnsi="Times New Roman"/>
                <w:sz w:val="18"/>
              </w:rPr>
              <w:t>2% (~3 tiết)</w:t>
            </w:r>
          </w:p>
        </w:tc>
        <w:tc>
          <w:tcPr>
            <w:tcW w:type="dxa" w:w="1615"/>
            <w:shd w:fill="FFFFFF"/>
            <w:tcMar>
              <w:top w:w="60" w:type="dxa"/>
              <w:bottom w:w="60" w:type="dxa"/>
              <w:left w:w="70" w:type="dxa"/>
              <w:right w:w="70" w:type="dxa"/>
            </w:tcMar>
          </w:tcPr>
          <w:p>
            <w:pPr>
              <w:jc w:val="left"/>
            </w:pPr>
            <w:r>
              <w:rPr>
                <w:rFonts w:ascii="Times New Roman" w:hAnsi="Times New Roman"/>
                <w:sz w:val="18"/>
              </w:rPr>
              <w:t>Phương pháp, an toàn, thiết bị thí nghiệm</w:t>
            </w:r>
          </w:p>
        </w:tc>
      </w:tr>
      <w:tr>
        <w:tc>
          <w:tcPr>
            <w:tcW w:type="dxa" w:w="1615"/>
            <w:shd w:fill="F2F2F2"/>
            <w:tcMar>
              <w:top w:w="60" w:type="dxa"/>
              <w:bottom w:w="60" w:type="dxa"/>
              <w:left w:w="70" w:type="dxa"/>
              <w:right w:w="70" w:type="dxa"/>
            </w:tcMar>
          </w:tcPr>
          <w:p>
            <w:pPr>
              <w:jc w:val="left"/>
            </w:pPr>
            <w:r>
              <w:rPr>
                <w:rFonts w:ascii="Times New Roman" w:hAnsi="Times New Roman"/>
                <w:b/>
                <w:sz w:val="18"/>
              </w:rPr>
              <w:t>Chất và sự biến đổi của chất</w:t>
            </w:r>
          </w:p>
        </w:tc>
        <w:tc>
          <w:tcPr>
            <w:tcW w:type="dxa" w:w="1615"/>
            <w:shd w:fill="F2F2F2"/>
            <w:tcMar>
              <w:top w:w="60" w:type="dxa"/>
              <w:bottom w:w="60" w:type="dxa"/>
              <w:left w:w="70" w:type="dxa"/>
              <w:right w:w="70" w:type="dxa"/>
            </w:tcMar>
          </w:tcPr>
          <w:p>
            <w:pPr>
              <w:jc w:val="center"/>
            </w:pPr>
            <w:r>
              <w:rPr>
                <w:rFonts w:ascii="Times New Roman" w:hAnsi="Times New Roman"/>
                <w:sz w:val="18"/>
              </w:rPr>
              <w:t>15% (~21 tiết)</w:t>
            </w:r>
          </w:p>
        </w:tc>
        <w:tc>
          <w:tcPr>
            <w:tcW w:type="dxa" w:w="1615"/>
            <w:shd w:fill="F2F2F2"/>
            <w:tcMar>
              <w:top w:w="60" w:type="dxa"/>
              <w:bottom w:w="60" w:type="dxa"/>
              <w:left w:w="70" w:type="dxa"/>
              <w:right w:w="70" w:type="dxa"/>
            </w:tcMar>
          </w:tcPr>
          <w:p>
            <w:pPr>
              <w:jc w:val="center"/>
            </w:pPr>
            <w:r>
              <w:rPr>
                <w:rFonts w:ascii="Times New Roman" w:hAnsi="Times New Roman"/>
                <w:sz w:val="18"/>
              </w:rPr>
              <w:t>20% (~28 tiết)</w:t>
            </w:r>
          </w:p>
        </w:tc>
        <w:tc>
          <w:tcPr>
            <w:tcW w:type="dxa" w:w="1615"/>
            <w:shd w:fill="F2F2F2"/>
            <w:tcMar>
              <w:top w:w="60" w:type="dxa"/>
              <w:bottom w:w="60" w:type="dxa"/>
              <w:left w:w="70" w:type="dxa"/>
              <w:right w:w="70" w:type="dxa"/>
            </w:tcMar>
          </w:tcPr>
          <w:p>
            <w:pPr>
              <w:jc w:val="center"/>
            </w:pPr>
            <w:r>
              <w:rPr>
                <w:rFonts w:ascii="Times New Roman" w:hAnsi="Times New Roman"/>
                <w:sz w:val="18"/>
              </w:rPr>
              <w:t>29% (~41 tiết)</w:t>
            </w:r>
          </w:p>
        </w:tc>
        <w:tc>
          <w:tcPr>
            <w:tcW w:type="dxa" w:w="1615"/>
            <w:shd w:fill="F2F2F2"/>
            <w:tcMar>
              <w:top w:w="60" w:type="dxa"/>
              <w:bottom w:w="60" w:type="dxa"/>
              <w:left w:w="70" w:type="dxa"/>
              <w:right w:w="70" w:type="dxa"/>
            </w:tcMar>
          </w:tcPr>
          <w:p>
            <w:pPr>
              <w:jc w:val="center"/>
            </w:pPr>
            <w:r>
              <w:rPr>
                <w:rFonts w:ascii="Times New Roman" w:hAnsi="Times New Roman"/>
                <w:sz w:val="18"/>
              </w:rPr>
              <w:t>31% (~43 tiết)</w:t>
            </w:r>
          </w:p>
        </w:tc>
        <w:tc>
          <w:tcPr>
            <w:tcW w:type="dxa" w:w="1615"/>
            <w:shd w:fill="F2F2F2"/>
            <w:tcMar>
              <w:top w:w="60" w:type="dxa"/>
              <w:bottom w:w="60" w:type="dxa"/>
              <w:left w:w="70" w:type="dxa"/>
              <w:right w:w="70" w:type="dxa"/>
            </w:tcMar>
          </w:tcPr>
          <w:p>
            <w:pPr>
              <w:jc w:val="left"/>
            </w:pPr>
            <w:r>
              <w:rPr>
                <w:rFonts w:ascii="Times New Roman" w:hAnsi="Times New Roman"/>
                <w:sz w:val="18"/>
              </w:rPr>
              <w:t>Phân môn HOÁ HỌC</w:t>
            </w:r>
          </w:p>
        </w:tc>
      </w:tr>
      <w:tr>
        <w:tc>
          <w:tcPr>
            <w:tcW w:type="dxa" w:w="1615"/>
            <w:shd w:fill="FFFFFF"/>
            <w:tcMar>
              <w:top w:w="60" w:type="dxa"/>
              <w:bottom w:w="60" w:type="dxa"/>
              <w:left w:w="70" w:type="dxa"/>
              <w:right w:w="70" w:type="dxa"/>
            </w:tcMar>
          </w:tcPr>
          <w:p>
            <w:pPr>
              <w:jc w:val="left"/>
            </w:pPr>
            <w:r>
              <w:rPr>
                <w:rFonts w:ascii="Times New Roman" w:hAnsi="Times New Roman"/>
                <w:b/>
                <w:sz w:val="18"/>
              </w:rPr>
              <w:t>Vật sống (Tế bào, sinh vật, người)</w:t>
            </w:r>
          </w:p>
        </w:tc>
        <w:tc>
          <w:tcPr>
            <w:tcW w:type="dxa" w:w="1615"/>
            <w:shd w:fill="FFFFFF"/>
            <w:tcMar>
              <w:top w:w="60" w:type="dxa"/>
              <w:bottom w:w="60" w:type="dxa"/>
              <w:left w:w="70" w:type="dxa"/>
              <w:right w:w="70" w:type="dxa"/>
            </w:tcMar>
          </w:tcPr>
          <w:p>
            <w:pPr>
              <w:jc w:val="center"/>
            </w:pPr>
            <w:r>
              <w:rPr>
                <w:rFonts w:ascii="Times New Roman" w:hAnsi="Times New Roman"/>
                <w:sz w:val="18"/>
              </w:rPr>
              <w:t>38% (~53 tiết)</w:t>
            </w:r>
          </w:p>
        </w:tc>
        <w:tc>
          <w:tcPr>
            <w:tcW w:type="dxa" w:w="1615"/>
            <w:shd w:fill="FFFFFF"/>
            <w:tcMar>
              <w:top w:w="60" w:type="dxa"/>
              <w:bottom w:w="60" w:type="dxa"/>
              <w:left w:w="70" w:type="dxa"/>
              <w:right w:w="70" w:type="dxa"/>
            </w:tcMar>
          </w:tcPr>
          <w:p>
            <w:pPr>
              <w:jc w:val="center"/>
            </w:pPr>
            <w:r>
              <w:rPr>
                <w:rFonts w:ascii="Times New Roman" w:hAnsi="Times New Roman"/>
                <w:sz w:val="18"/>
              </w:rPr>
              <w:t>38% (~53 tiết)</w:t>
            </w:r>
          </w:p>
        </w:tc>
        <w:tc>
          <w:tcPr>
            <w:tcW w:type="dxa" w:w="1615"/>
            <w:shd w:fill="FFFFFF"/>
            <w:tcMar>
              <w:top w:w="60" w:type="dxa"/>
              <w:bottom w:w="60" w:type="dxa"/>
              <w:left w:w="70" w:type="dxa"/>
              <w:right w:w="70" w:type="dxa"/>
            </w:tcMar>
          </w:tcPr>
          <w:p>
            <w:pPr>
              <w:jc w:val="center"/>
            </w:pPr>
            <w:r>
              <w:rPr>
                <w:rFonts w:ascii="Times New Roman" w:hAnsi="Times New Roman"/>
                <w:sz w:val="18"/>
              </w:rPr>
              <w:t>29% (~41 tiết)</w:t>
            </w:r>
          </w:p>
        </w:tc>
        <w:tc>
          <w:tcPr>
            <w:tcW w:type="dxa" w:w="1615"/>
            <w:shd w:fill="FFFFFF"/>
            <w:tcMar>
              <w:top w:w="60" w:type="dxa"/>
              <w:bottom w:w="60" w:type="dxa"/>
              <w:left w:w="70" w:type="dxa"/>
              <w:right w:w="70" w:type="dxa"/>
            </w:tcMar>
          </w:tcPr>
          <w:p>
            <w:pPr>
              <w:jc w:val="center"/>
            </w:pPr>
            <w:r>
              <w:rPr>
                <w:rFonts w:ascii="Times New Roman" w:hAnsi="Times New Roman"/>
                <w:sz w:val="18"/>
              </w:rPr>
              <w:t>25% (~35 tiết)</w:t>
            </w:r>
          </w:p>
        </w:tc>
        <w:tc>
          <w:tcPr>
            <w:tcW w:type="dxa" w:w="1615"/>
            <w:shd w:fill="FFFFFF"/>
            <w:tcMar>
              <w:top w:w="60" w:type="dxa"/>
              <w:bottom w:w="60" w:type="dxa"/>
              <w:left w:w="70" w:type="dxa"/>
              <w:right w:w="70" w:type="dxa"/>
            </w:tcMar>
          </w:tcPr>
          <w:p>
            <w:pPr>
              <w:jc w:val="left"/>
            </w:pPr>
            <w:r>
              <w:rPr>
                <w:rFonts w:ascii="Times New Roman" w:hAnsi="Times New Roman"/>
                <w:sz w:val="18"/>
              </w:rPr>
              <w:t>Phân môn SINH HỌC</w:t>
            </w:r>
          </w:p>
        </w:tc>
      </w:tr>
      <w:tr>
        <w:tc>
          <w:tcPr>
            <w:tcW w:type="dxa" w:w="1615"/>
            <w:shd w:fill="F2F2F2"/>
            <w:tcMar>
              <w:top w:w="60" w:type="dxa"/>
              <w:bottom w:w="60" w:type="dxa"/>
              <w:left w:w="70" w:type="dxa"/>
              <w:right w:w="70" w:type="dxa"/>
            </w:tcMar>
          </w:tcPr>
          <w:p>
            <w:pPr>
              <w:jc w:val="left"/>
            </w:pPr>
            <w:r>
              <w:rPr>
                <w:rFonts w:ascii="Times New Roman" w:hAnsi="Times New Roman"/>
                <w:b/>
                <w:sz w:val="18"/>
              </w:rPr>
              <w:t>Năng lượng và sự biến đổi</w:t>
            </w:r>
          </w:p>
        </w:tc>
        <w:tc>
          <w:tcPr>
            <w:tcW w:type="dxa" w:w="1615"/>
            <w:shd w:fill="F2F2F2"/>
            <w:tcMar>
              <w:top w:w="60" w:type="dxa"/>
              <w:bottom w:w="60" w:type="dxa"/>
              <w:left w:w="70" w:type="dxa"/>
              <w:right w:w="70" w:type="dxa"/>
            </w:tcMar>
          </w:tcPr>
          <w:p>
            <w:pPr>
              <w:jc w:val="center"/>
            </w:pPr>
            <w:r>
              <w:rPr>
                <w:rFonts w:ascii="Times New Roman" w:hAnsi="Times New Roman"/>
                <w:sz w:val="18"/>
              </w:rPr>
              <w:t>25% (~35 tiết)</w:t>
            </w:r>
          </w:p>
        </w:tc>
        <w:tc>
          <w:tcPr>
            <w:tcW w:type="dxa" w:w="1615"/>
            <w:shd w:fill="F2F2F2"/>
            <w:tcMar>
              <w:top w:w="60" w:type="dxa"/>
              <w:bottom w:w="60" w:type="dxa"/>
              <w:left w:w="70" w:type="dxa"/>
              <w:right w:w="70" w:type="dxa"/>
            </w:tcMar>
          </w:tcPr>
          <w:p>
            <w:pPr>
              <w:jc w:val="center"/>
            </w:pPr>
            <w:r>
              <w:rPr>
                <w:rFonts w:ascii="Times New Roman" w:hAnsi="Times New Roman"/>
                <w:sz w:val="18"/>
              </w:rPr>
              <w:t>28% (~39 tiết)</w:t>
            </w:r>
          </w:p>
        </w:tc>
        <w:tc>
          <w:tcPr>
            <w:tcW w:type="dxa" w:w="1615"/>
            <w:shd w:fill="F2F2F2"/>
            <w:tcMar>
              <w:top w:w="60" w:type="dxa"/>
              <w:bottom w:w="60" w:type="dxa"/>
              <w:left w:w="70" w:type="dxa"/>
              <w:right w:w="70" w:type="dxa"/>
            </w:tcMar>
          </w:tcPr>
          <w:p>
            <w:pPr>
              <w:jc w:val="center"/>
            </w:pPr>
            <w:r>
              <w:rPr>
                <w:rFonts w:ascii="Times New Roman" w:hAnsi="Times New Roman"/>
                <w:sz w:val="18"/>
              </w:rPr>
              <w:t>28% (~39 tiết)</w:t>
            </w:r>
          </w:p>
        </w:tc>
        <w:tc>
          <w:tcPr>
            <w:tcW w:type="dxa" w:w="1615"/>
            <w:shd w:fill="F2F2F2"/>
            <w:tcMar>
              <w:top w:w="60" w:type="dxa"/>
              <w:bottom w:w="60" w:type="dxa"/>
              <w:left w:w="70" w:type="dxa"/>
              <w:right w:w="70" w:type="dxa"/>
            </w:tcMar>
          </w:tcPr>
          <w:p>
            <w:pPr>
              <w:jc w:val="center"/>
            </w:pPr>
            <w:r>
              <w:rPr>
                <w:rFonts w:ascii="Times New Roman" w:hAnsi="Times New Roman"/>
                <w:sz w:val="18"/>
              </w:rPr>
              <w:t>28% (~39 tiết)</w:t>
            </w:r>
          </w:p>
        </w:tc>
        <w:tc>
          <w:tcPr>
            <w:tcW w:type="dxa" w:w="1615"/>
            <w:shd w:fill="F2F2F2"/>
            <w:tcMar>
              <w:top w:w="60" w:type="dxa"/>
              <w:bottom w:w="60" w:type="dxa"/>
              <w:left w:w="70" w:type="dxa"/>
              <w:right w:w="70" w:type="dxa"/>
            </w:tcMar>
          </w:tcPr>
          <w:p>
            <w:pPr>
              <w:jc w:val="left"/>
            </w:pPr>
            <w:r>
              <w:rPr>
                <w:rFonts w:ascii="Times New Roman" w:hAnsi="Times New Roman"/>
                <w:sz w:val="18"/>
              </w:rPr>
              <w:t>Phân môn VẬT LÍ</w:t>
            </w:r>
          </w:p>
        </w:tc>
      </w:tr>
      <w:tr>
        <w:tc>
          <w:tcPr>
            <w:tcW w:type="dxa" w:w="1615"/>
            <w:shd w:fill="FFFFFF"/>
            <w:tcMar>
              <w:top w:w="60" w:type="dxa"/>
              <w:bottom w:w="60" w:type="dxa"/>
              <w:left w:w="70" w:type="dxa"/>
              <w:right w:w="70" w:type="dxa"/>
            </w:tcMar>
          </w:tcPr>
          <w:p>
            <w:pPr>
              <w:jc w:val="left"/>
            </w:pPr>
            <w:r>
              <w:rPr>
                <w:rFonts w:ascii="Times New Roman" w:hAnsi="Times New Roman"/>
                <w:b/>
                <w:sz w:val="18"/>
              </w:rPr>
              <w:t>Trái Đất và bầu trời</w:t>
            </w:r>
          </w:p>
        </w:tc>
        <w:tc>
          <w:tcPr>
            <w:tcW w:type="dxa" w:w="1615"/>
            <w:shd w:fill="FFFFFF"/>
            <w:tcMar>
              <w:top w:w="60" w:type="dxa"/>
              <w:bottom w:w="60" w:type="dxa"/>
              <w:left w:w="70" w:type="dxa"/>
              <w:right w:w="70" w:type="dxa"/>
            </w:tcMar>
          </w:tcPr>
          <w:p>
            <w:pPr>
              <w:jc w:val="center"/>
            </w:pPr>
            <w:r>
              <w:rPr>
                <w:rFonts w:ascii="Times New Roman" w:hAnsi="Times New Roman"/>
                <w:sz w:val="18"/>
              </w:rPr>
              <w:t>7% (~10 tiết)</w:t>
            </w:r>
          </w:p>
        </w:tc>
        <w:tc>
          <w:tcPr>
            <w:tcW w:type="dxa" w:w="1615"/>
            <w:shd w:fill="FFFFFF"/>
            <w:tcMar>
              <w:top w:w="60" w:type="dxa"/>
              <w:bottom w:w="60" w:type="dxa"/>
              <w:left w:w="70" w:type="dxa"/>
              <w:right w:w="70" w:type="dxa"/>
            </w:tcMar>
          </w:tcPr>
          <w:p>
            <w:pPr>
              <w:jc w:val="center"/>
            </w:pPr>
            <w:r>
              <w:rPr>
                <w:rFonts w:ascii="Times New Roman" w:hAnsi="Times New Roman"/>
                <w:sz w:val="18"/>
              </w:rPr>
              <w:t>0% (0 tiết)</w:t>
            </w:r>
          </w:p>
        </w:tc>
        <w:tc>
          <w:tcPr>
            <w:tcW w:type="dxa" w:w="1615"/>
            <w:shd w:fill="FFFFFF"/>
            <w:tcMar>
              <w:top w:w="60" w:type="dxa"/>
              <w:bottom w:w="60" w:type="dxa"/>
              <w:left w:w="70" w:type="dxa"/>
              <w:right w:w="70" w:type="dxa"/>
            </w:tcMar>
          </w:tcPr>
          <w:p>
            <w:pPr>
              <w:jc w:val="center"/>
            </w:pPr>
            <w:r>
              <w:rPr>
                <w:rFonts w:ascii="Times New Roman" w:hAnsi="Times New Roman"/>
                <w:sz w:val="18"/>
              </w:rPr>
              <w:t>2% (~3 tiết)</w:t>
            </w:r>
          </w:p>
        </w:tc>
        <w:tc>
          <w:tcPr>
            <w:tcW w:type="dxa" w:w="1615"/>
            <w:shd w:fill="FFFFFF"/>
            <w:tcMar>
              <w:top w:w="60" w:type="dxa"/>
              <w:bottom w:w="60" w:type="dxa"/>
              <w:left w:w="70" w:type="dxa"/>
              <w:right w:w="70" w:type="dxa"/>
            </w:tcMar>
          </w:tcPr>
          <w:p>
            <w:pPr>
              <w:jc w:val="center"/>
            </w:pPr>
            <w:r>
              <w:rPr>
                <w:rFonts w:ascii="Times New Roman" w:hAnsi="Times New Roman"/>
                <w:sz w:val="18"/>
              </w:rPr>
              <w:t>4% (~6 tiết)</w:t>
            </w:r>
          </w:p>
        </w:tc>
        <w:tc>
          <w:tcPr>
            <w:tcW w:type="dxa" w:w="1615"/>
            <w:shd w:fill="FFFFFF"/>
            <w:tcMar>
              <w:top w:w="60" w:type="dxa"/>
              <w:bottom w:w="60" w:type="dxa"/>
              <w:left w:w="70" w:type="dxa"/>
              <w:right w:w="70" w:type="dxa"/>
            </w:tcMar>
          </w:tcPr>
          <w:p>
            <w:pPr>
              <w:jc w:val="left"/>
            </w:pPr>
            <w:r>
              <w:rPr>
                <w:rFonts w:ascii="Times New Roman" w:hAnsi="Times New Roman"/>
                <w:sz w:val="18"/>
              </w:rPr>
              <w:t>Thiên văn học (Lí) &amp; Hoá vỏ Trái Đất (Hoá)</w:t>
            </w:r>
          </w:p>
        </w:tc>
      </w:tr>
      <w:tr>
        <w:tc>
          <w:tcPr>
            <w:tcW w:type="dxa" w:w="1615"/>
            <w:shd w:fill="F2F2F2"/>
            <w:tcMar>
              <w:top w:w="60" w:type="dxa"/>
              <w:bottom w:w="60" w:type="dxa"/>
              <w:left w:w="70" w:type="dxa"/>
              <w:right w:w="70" w:type="dxa"/>
            </w:tcMar>
          </w:tcPr>
          <w:p>
            <w:pPr>
              <w:jc w:val="left"/>
            </w:pPr>
            <w:r>
              <w:rPr>
                <w:rFonts w:ascii="Times New Roman" w:hAnsi="Times New Roman"/>
                <w:b/>
                <w:sz w:val="18"/>
              </w:rPr>
              <w:t>Đánh giá định kì (KTDK)</w:t>
            </w:r>
          </w:p>
        </w:tc>
        <w:tc>
          <w:tcPr>
            <w:tcW w:type="dxa" w:w="1615"/>
            <w:shd w:fill="F2F2F2"/>
            <w:tcMar>
              <w:top w:w="60" w:type="dxa"/>
              <w:bottom w:w="60" w:type="dxa"/>
              <w:left w:w="70" w:type="dxa"/>
              <w:right w:w="70" w:type="dxa"/>
            </w:tcMar>
          </w:tcPr>
          <w:p>
            <w:pPr>
              <w:jc w:val="center"/>
            </w:pPr>
            <w:r>
              <w:rPr>
                <w:rFonts w:ascii="Times New Roman" w:hAnsi="Times New Roman"/>
                <w:sz w:val="18"/>
              </w:rPr>
              <w:t>10% (14 tiết)</w:t>
            </w:r>
          </w:p>
        </w:tc>
        <w:tc>
          <w:tcPr>
            <w:tcW w:type="dxa" w:w="1615"/>
            <w:shd w:fill="F2F2F2"/>
            <w:tcMar>
              <w:top w:w="60" w:type="dxa"/>
              <w:bottom w:w="60" w:type="dxa"/>
              <w:left w:w="70" w:type="dxa"/>
              <w:right w:w="70" w:type="dxa"/>
            </w:tcMar>
          </w:tcPr>
          <w:p>
            <w:pPr>
              <w:jc w:val="center"/>
            </w:pPr>
            <w:r>
              <w:rPr>
                <w:rFonts w:ascii="Times New Roman" w:hAnsi="Times New Roman"/>
                <w:sz w:val="18"/>
              </w:rPr>
              <w:t>10% (14 tiết)</w:t>
            </w:r>
          </w:p>
        </w:tc>
        <w:tc>
          <w:tcPr>
            <w:tcW w:type="dxa" w:w="1615"/>
            <w:shd w:fill="F2F2F2"/>
            <w:tcMar>
              <w:top w:w="60" w:type="dxa"/>
              <w:bottom w:w="60" w:type="dxa"/>
              <w:left w:w="70" w:type="dxa"/>
              <w:right w:w="70" w:type="dxa"/>
            </w:tcMar>
          </w:tcPr>
          <w:p>
            <w:pPr>
              <w:jc w:val="center"/>
            </w:pPr>
            <w:r>
              <w:rPr>
                <w:rFonts w:ascii="Times New Roman" w:hAnsi="Times New Roman"/>
                <w:sz w:val="18"/>
              </w:rPr>
              <w:t>10% (14 tiết)</w:t>
            </w:r>
          </w:p>
        </w:tc>
        <w:tc>
          <w:tcPr>
            <w:tcW w:type="dxa" w:w="1615"/>
            <w:shd w:fill="F2F2F2"/>
            <w:tcMar>
              <w:top w:w="60" w:type="dxa"/>
              <w:bottom w:w="60" w:type="dxa"/>
              <w:left w:w="70" w:type="dxa"/>
              <w:right w:w="70" w:type="dxa"/>
            </w:tcMar>
          </w:tcPr>
          <w:p>
            <w:pPr>
              <w:jc w:val="center"/>
            </w:pPr>
            <w:r>
              <w:rPr>
                <w:rFonts w:ascii="Times New Roman" w:hAnsi="Times New Roman"/>
                <w:sz w:val="18"/>
              </w:rPr>
              <w:t>10% (14 tiết)</w:t>
            </w:r>
          </w:p>
        </w:tc>
        <w:tc>
          <w:tcPr>
            <w:tcW w:type="dxa" w:w="1615"/>
            <w:shd w:fill="F2F2F2"/>
            <w:tcMar>
              <w:top w:w="60" w:type="dxa"/>
              <w:bottom w:w="60" w:type="dxa"/>
              <w:left w:w="70" w:type="dxa"/>
              <w:right w:w="70" w:type="dxa"/>
            </w:tcMar>
          </w:tcPr>
          <w:p>
            <w:pPr>
              <w:jc w:val="left"/>
            </w:pPr>
            <w:r>
              <w:rPr>
                <w:rFonts w:ascii="Times New Roman" w:hAnsi="Times New Roman"/>
                <w:sz w:val="18"/>
              </w:rPr>
              <w:t>Kiểm tra Giữa kì &amp; Cuối kì (HK1 &amp; HK2)</w:t>
            </w:r>
          </w:p>
        </w:tc>
      </w:tr>
      <w:tr>
        <w:tc>
          <w:tcPr>
            <w:tcW w:type="dxa" w:w="1615"/>
            <w:shd w:fill="DCE6F1"/>
            <w:tcMar>
              <w:top w:w="60" w:type="dxa"/>
              <w:bottom w:w="60" w:type="dxa"/>
              <w:left w:w="70" w:type="dxa"/>
              <w:right w:w="70" w:type="dxa"/>
            </w:tcMar>
          </w:tcPr>
          <w:p>
            <w:pPr>
              <w:jc w:val="left"/>
            </w:pPr>
            <w:r>
              <w:rPr>
                <w:rFonts w:ascii="Times New Roman" w:hAnsi="Times New Roman"/>
                <w:b/>
                <w:sz w:val="18"/>
              </w:rPr>
              <w:t>TỔNG CỘNG CẢ NĂM</w:t>
            </w:r>
          </w:p>
        </w:tc>
        <w:tc>
          <w:tcPr>
            <w:tcW w:type="dxa" w:w="1615"/>
            <w:shd w:fill="DCE6F1"/>
            <w:tcMar>
              <w:top w:w="60" w:type="dxa"/>
              <w:bottom w:w="60" w:type="dxa"/>
              <w:left w:w="70" w:type="dxa"/>
              <w:right w:w="70" w:type="dxa"/>
            </w:tcMar>
          </w:tcPr>
          <w:p>
            <w:pPr>
              <w:jc w:val="center"/>
            </w:pPr>
            <w:r>
              <w:rPr>
                <w:rFonts w:ascii="Times New Roman" w:hAnsi="Times New Roman"/>
                <w:b/>
                <w:sz w:val="18"/>
              </w:rPr>
              <w:t>100% (140 tiết)</w:t>
            </w:r>
          </w:p>
        </w:tc>
        <w:tc>
          <w:tcPr>
            <w:tcW w:type="dxa" w:w="1615"/>
            <w:shd w:fill="DCE6F1"/>
            <w:tcMar>
              <w:top w:w="60" w:type="dxa"/>
              <w:bottom w:w="60" w:type="dxa"/>
              <w:left w:w="70" w:type="dxa"/>
              <w:right w:w="70" w:type="dxa"/>
            </w:tcMar>
          </w:tcPr>
          <w:p>
            <w:pPr>
              <w:jc w:val="center"/>
            </w:pPr>
            <w:r>
              <w:rPr>
                <w:rFonts w:ascii="Times New Roman" w:hAnsi="Times New Roman"/>
                <w:b/>
                <w:sz w:val="18"/>
              </w:rPr>
              <w:t>100% (140 tiết)</w:t>
            </w:r>
          </w:p>
        </w:tc>
        <w:tc>
          <w:tcPr>
            <w:tcW w:type="dxa" w:w="1615"/>
            <w:shd w:fill="DCE6F1"/>
            <w:tcMar>
              <w:top w:w="60" w:type="dxa"/>
              <w:bottom w:w="60" w:type="dxa"/>
              <w:left w:w="70" w:type="dxa"/>
              <w:right w:w="70" w:type="dxa"/>
            </w:tcMar>
          </w:tcPr>
          <w:p>
            <w:pPr>
              <w:jc w:val="center"/>
            </w:pPr>
            <w:r>
              <w:rPr>
                <w:rFonts w:ascii="Times New Roman" w:hAnsi="Times New Roman"/>
                <w:b/>
                <w:sz w:val="18"/>
              </w:rPr>
              <w:t>100% (140 tiết)</w:t>
            </w:r>
          </w:p>
        </w:tc>
        <w:tc>
          <w:tcPr>
            <w:tcW w:type="dxa" w:w="1615"/>
            <w:shd w:fill="DCE6F1"/>
            <w:tcMar>
              <w:top w:w="60" w:type="dxa"/>
              <w:bottom w:w="60" w:type="dxa"/>
              <w:left w:w="70" w:type="dxa"/>
              <w:right w:w="70" w:type="dxa"/>
            </w:tcMar>
          </w:tcPr>
          <w:p>
            <w:pPr>
              <w:jc w:val="center"/>
            </w:pPr>
            <w:r>
              <w:rPr>
                <w:rFonts w:ascii="Times New Roman" w:hAnsi="Times New Roman"/>
                <w:b/>
                <w:sz w:val="18"/>
              </w:rPr>
              <w:t>100% (140 tiết)</w:t>
            </w:r>
          </w:p>
        </w:tc>
        <w:tc>
          <w:tcPr>
            <w:tcW w:type="dxa" w:w="1615"/>
            <w:shd w:fill="DCE6F1"/>
            <w:tcMar>
              <w:top w:w="60" w:type="dxa"/>
              <w:bottom w:w="60" w:type="dxa"/>
              <w:left w:w="70" w:type="dxa"/>
              <w:right w:w="70" w:type="dxa"/>
            </w:tcMar>
          </w:tcPr>
          <w:p>
            <w:pPr>
              <w:jc w:val="left"/>
            </w:pPr>
            <w:r>
              <w:rPr>
                <w:rFonts w:ascii="Times New Roman" w:hAnsi="Times New Roman"/>
                <w:b/>
                <w:sz w:val="18"/>
              </w:rPr>
              <w:t>140 tiết / 35 tuần / 4 tiết mỗi tuần</w:t>
            </w:r>
          </w:p>
        </w:tc>
      </w:tr>
    </w:tbl>
    <w:p>
      <w:pPr>
        <w:pStyle w:val="Heading1"/>
        <w:spacing w:before="280" w:after="80"/>
      </w:pPr>
      <w:r>
        <w:rPr>
          <w:rFonts w:ascii="Times New Roman" w:hAnsi="Times New Roman"/>
          <w:b/>
          <w:color w:val="104B8C"/>
          <w:sz w:val="25"/>
        </w:rPr>
        <w:t>PHẦN 3. ĐỀ XUẤT TỈ LỆ ĐIỂM SỐ LÍ – HOÁ – SINH TRONG 4 KÌ KIỂM TRA ĐỊNH KÌ</w:t>
      </w:r>
    </w:p>
    <w:p>
      <w:pPr>
        <w:keepNext/>
        <w:spacing w:before="240" w:after="40"/>
      </w:pPr>
      <w:r>
        <w:rPr>
          <w:rFonts w:ascii="Times New Roman" w:hAnsi="Times New Roman"/>
          <w:b/>
          <w:color w:val="C0392B"/>
          <w:sz w:val="24"/>
        </w:rPr>
        <w:t>3.1. BẢNG ĐỀ XUẤT TỈ LỆ MA TRẬN CHO KHỐI LỚP 6</w:t>
      </w:r>
    </w:p>
    <w:p>
      <w:pPr>
        <w:spacing w:after="80"/>
      </w:pPr>
      <w:r>
        <w:rPr>
          <w:rFonts w:ascii="Times New Roman" w:hAnsi="Times New Roman"/>
          <w:i/>
          <w:color w:val="505050"/>
          <w:sz w:val="19"/>
        </w:rPr>
        <w:t>Đặc điểm phân phối: SGK gồm 55 bài: Mở đầu/Đo lường (1-8), Chất (9-17), Vật sống (18-39), Lực &amp; Năng lượng &amp; Trái Đất (40-55)</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615"/>
        <w:gridCol w:w="1615"/>
        <w:gridCol w:w="1615"/>
        <w:gridCol w:w="1615"/>
        <w:gridCol w:w="1615"/>
        <w:gridCol w:w="1615"/>
      </w:tblGrid>
      <w:tr>
        <w:tc>
          <w:tcPr>
            <w:tcW w:type="dxa" w:w="1615"/>
            <w:shd w:fill="244061"/>
            <w:tcMar>
              <w:top w:w="70" w:type="dxa"/>
              <w:bottom w:w="70" w:type="dxa"/>
              <w:left w:w="70" w:type="dxa"/>
              <w:right w:w="70" w:type="dxa"/>
            </w:tcMar>
          </w:tcPr>
          <w:p>
            <w:pPr>
              <w:jc w:val="center"/>
            </w:pPr>
            <w:r>
              <w:rPr>
                <w:rFonts w:ascii="Times New Roman" w:hAnsi="Times New Roman"/>
                <w:b/>
                <w:color w:val="FFFFFF"/>
                <w:sz w:val="18"/>
              </w:rPr>
              <w:t>Kì kiểm tra định kì</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Phạm vi kiến thức trọng tâm</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A (Dạy song song)</w:t>
              <w:br/>
              <w:t>[Khuyến nghị áp dụng]</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B (Dạy tuần tự)</w:t>
              <w:br/>
              <w:t>[Theo tiến trình SGK]</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Thang điểm 10</w:t>
              <w:br/>
              <w:t>(Lí : Hoá : Sinh)</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Định hướng ra đề</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1 (GHK1 - Tuần 9)</w:t>
            </w:r>
          </w:p>
        </w:tc>
        <w:tc>
          <w:tcPr>
            <w:tcW w:type="dxa" w:w="1615"/>
            <w:shd w:fill="FFFFFF"/>
            <w:tcMar>
              <w:top w:w="70" w:type="dxa"/>
              <w:bottom w:w="70" w:type="dxa"/>
              <w:left w:w="70" w:type="dxa"/>
              <w:right w:w="70" w:type="dxa"/>
            </w:tcMar>
          </w:tcPr>
          <w:p>
            <w:pPr>
              <w:jc w:val="left"/>
            </w:pPr>
            <w:r>
              <w:rPr>
                <w:rFonts w:ascii="Times New Roman" w:hAnsi="Times New Roman"/>
                <w:sz w:val="17"/>
              </w:rPr>
              <w:t>Bài 1 đến Bài 16: Mở đầu, Các phép đo (Lí), Các thể của chất, Oxygen, Không khí, Vật liệu, nhiên liệu (Hoá), Bắt đầu Tế bào (Sinh)</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35% (3,5đ)</w:t>
              <w:br/>
              <w:t>• Hoá học: 35% (3,5đ)</w:t>
              <w:br/>
              <w:t>• Sinh học: 30% (3,0đ)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45% (4,5đ) [Đo lường]</w:t>
              <w:br/>
              <w:t>• Hoá học: 55% (5,5đ) [Chất]</w:t>
              <w:br/>
              <w:t>• Sinh học: 0% (Chưa học đến)</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3,5đ</w:t>
              <w:br/>
              <w:t>Hoá: 3,5đ</w:t>
              <w:br/>
              <w:t>Sinh: 3,0đ</w:t>
            </w:r>
          </w:p>
        </w:tc>
        <w:tc>
          <w:tcPr>
            <w:tcW w:type="dxa" w:w="1615"/>
            <w:shd w:fill="FFFFFF"/>
            <w:tcMar>
              <w:top w:w="70" w:type="dxa"/>
              <w:bottom w:w="70" w:type="dxa"/>
              <w:left w:w="70" w:type="dxa"/>
              <w:right w:w="70" w:type="dxa"/>
            </w:tcMar>
          </w:tcPr>
          <w:p>
            <w:pPr>
              <w:jc w:val="left"/>
            </w:pPr>
            <w:r>
              <w:rPr>
                <w:rFonts w:ascii="Times New Roman" w:hAnsi="Times New Roman"/>
                <w:sz w:val="17"/>
              </w:rPr>
              <w:t>Kiểm tra kĩ năng đo lường, quy tắc an toàn, thể của chất và cấu tạo sơ lược tế bào.</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1 (CHK1 - Tuần 18)</w:t>
            </w:r>
          </w:p>
        </w:tc>
        <w:tc>
          <w:tcPr>
            <w:tcW w:type="dxa" w:w="1615"/>
            <w:shd w:fill="F9FAFB"/>
            <w:tcMar>
              <w:top w:w="70" w:type="dxa"/>
              <w:bottom w:w="70" w:type="dxa"/>
              <w:left w:w="70" w:type="dxa"/>
              <w:right w:w="70" w:type="dxa"/>
            </w:tcMar>
          </w:tcPr>
          <w:p>
            <w:pPr>
              <w:jc w:val="left"/>
            </w:pPr>
            <w:r>
              <w:rPr>
                <w:rFonts w:ascii="Times New Roman" w:hAnsi="Times New Roman"/>
                <w:sz w:val="17"/>
              </w:rPr>
              <w:t>Bài 1 đến Bài 33: Hoàn thành Chất &amp; Hỗn hợp (Hoá), Tế bào, Cơ thể đơn bào/đa bào, Phân loại sinh vật, Vi khuẩn, Virus, Nấm (Sinh)</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20% (2,0đ)</w:t>
              <w:br/>
              <w:t>• Hoá học: 30% (3,0đ)</w:t>
              <w:br/>
              <w:t>• Sinh học: 50% (5,0đ)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20% (2,0đ) [Ôn phép đo]</w:t>
              <w:br/>
              <w:t>• Hoá học: 30% (3,0đ) [Chất]</w:t>
              <w:br/>
              <w:t>• Sinh học: 50% (5,0đ) [Sinh học]</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2,0đ</w:t>
              <w:br/>
              <w:t>Hoá: 3,0đ</w:t>
              <w:br/>
              <w:t>Sinh: 5,0đ</w:t>
            </w:r>
          </w:p>
        </w:tc>
        <w:tc>
          <w:tcPr>
            <w:tcW w:type="dxa" w:w="1615"/>
            <w:shd w:fill="F9FAFB"/>
            <w:tcMar>
              <w:top w:w="70" w:type="dxa"/>
              <w:bottom w:w="70" w:type="dxa"/>
              <w:left w:w="70" w:type="dxa"/>
              <w:right w:w="70" w:type="dxa"/>
            </w:tcMar>
          </w:tcPr>
          <w:p>
            <w:pPr>
              <w:jc w:val="left"/>
            </w:pPr>
            <w:r>
              <w:rPr>
                <w:rFonts w:ascii="Times New Roman" w:hAnsi="Times New Roman"/>
                <w:sz w:val="17"/>
              </w:rPr>
              <w:t>Trọng tâm HK1 là Tế bào và Đa dạng thế giới sống (Sinh) cùng mạch Chất và biến đổi chất (Hoá).</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2 (GHK2 - Tuần 27)</w:t>
            </w:r>
          </w:p>
        </w:tc>
        <w:tc>
          <w:tcPr>
            <w:tcW w:type="dxa" w:w="1615"/>
            <w:shd w:fill="FFFFFF"/>
            <w:tcMar>
              <w:top w:w="70" w:type="dxa"/>
              <w:bottom w:w="70" w:type="dxa"/>
              <w:left w:w="70" w:type="dxa"/>
              <w:right w:w="70" w:type="dxa"/>
            </w:tcMar>
          </w:tcPr>
          <w:p>
            <w:pPr>
              <w:jc w:val="left"/>
            </w:pPr>
            <w:r>
              <w:rPr>
                <w:rFonts w:ascii="Times New Roman" w:hAnsi="Times New Roman"/>
                <w:sz w:val="17"/>
              </w:rPr>
              <w:t>Bài 28 đến Bài 43: Đa dạng Thực vật, Động vật, Đa dạng sinh học (Sinh), Bắt đầu Chương VIII Lực trong đời sống (Lí: Bài 40-43)</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30% (3,0đ)</w:t>
              <w:br/>
              <w:t>• Hoá học: 15% (1,5đ)</w:t>
              <w:br/>
              <w:t>• Sinh học: 55% (5,5đ)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30% (3,0đ) [Lực]</w:t>
              <w:br/>
              <w:t>• Hoá học: 10% (1,0đ) [Tích hợp]</w:t>
              <w:br/>
              <w:t>• Sinh học: 60% (6,0đ) [Đa dạng SV]</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3,0đ</w:t>
              <w:br/>
              <w:t>Hoá: 1,5đ</w:t>
              <w:br/>
              <w:t>Sinh: 5,5đ</w:t>
            </w:r>
          </w:p>
        </w:tc>
        <w:tc>
          <w:tcPr>
            <w:tcW w:type="dxa" w:w="1615"/>
            <w:shd w:fill="FFFFFF"/>
            <w:tcMar>
              <w:top w:w="70" w:type="dxa"/>
              <w:bottom w:w="70" w:type="dxa"/>
              <w:left w:w="70" w:type="dxa"/>
              <w:right w:w="70" w:type="dxa"/>
            </w:tcMar>
          </w:tcPr>
          <w:p>
            <w:pPr>
              <w:jc w:val="left"/>
            </w:pPr>
            <w:r>
              <w:rPr>
                <w:rFonts w:ascii="Times New Roman" w:hAnsi="Times New Roman"/>
                <w:sz w:val="17"/>
              </w:rPr>
              <w:t>Trọng tâm là Đa dạng thực vật, động vật (Sinh) và Biểu diễn lực, biến dạng lò xo, trọng lượng (Lí).</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2 (CHK2 - Tuần 35)</w:t>
            </w:r>
          </w:p>
        </w:tc>
        <w:tc>
          <w:tcPr>
            <w:tcW w:type="dxa" w:w="1615"/>
            <w:shd w:fill="F9FAFB"/>
            <w:tcMar>
              <w:top w:w="70" w:type="dxa"/>
              <w:bottom w:w="70" w:type="dxa"/>
              <w:left w:w="70" w:type="dxa"/>
              <w:right w:w="70" w:type="dxa"/>
            </w:tcMar>
          </w:tcPr>
          <w:p>
            <w:pPr>
              <w:jc w:val="left"/>
            </w:pPr>
            <w:r>
              <w:rPr>
                <w:rFonts w:ascii="Times New Roman" w:hAnsi="Times New Roman"/>
                <w:sz w:val="17"/>
              </w:rPr>
              <w:t>Toàn bộ kiến thức HK2: Lực ma sát, lực cản (Lí), Năng lượng và sự chuyển hoá năng lượng (Lí: Bài 46-51), Trái Đất và bầu trời (Lí/Thiên văn: Bài 52-55), Đa dạng sinh học và bảo tồn (Sinh)</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45% (4,5đ)</w:t>
              <w:br/>
              <w:t>• Hoá học: 15% (1,5đ)</w:t>
              <w:br/>
              <w:t>• Sinh học: 40% (4,0đ)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60% (6,0đ) [Lực, Năng lượng, Bầu trời]</w:t>
              <w:br/>
              <w:t>• Hoá học: 10% (1,0đ) [Tổng hợp]</w:t>
              <w:br/>
              <w:t>• Sinh học: 30% (3,0đ) [Sinh học]</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4,5đ</w:t>
              <w:br/>
              <w:t>Hoá: 1,5đ</w:t>
              <w:br/>
              <w:t>Sinh: 4,0đ</w:t>
            </w:r>
          </w:p>
        </w:tc>
        <w:tc>
          <w:tcPr>
            <w:tcW w:type="dxa" w:w="1615"/>
            <w:shd w:fill="F9FAFB"/>
            <w:tcMar>
              <w:top w:w="70" w:type="dxa"/>
              <w:bottom w:w="70" w:type="dxa"/>
              <w:left w:w="70" w:type="dxa"/>
              <w:right w:w="70" w:type="dxa"/>
            </w:tcMar>
          </w:tcPr>
          <w:p>
            <w:pPr>
              <w:jc w:val="left"/>
            </w:pPr>
            <w:r>
              <w:rPr>
                <w:rFonts w:ascii="Times New Roman" w:hAnsi="Times New Roman"/>
                <w:sz w:val="17"/>
              </w:rPr>
              <w:t>Vật lí chiếm tỉ trọng lớn ở cuối năm do học dồn toàn bộ mạch Lực, Năng lượng và Trái Đất - Bầu trời.</w:t>
            </w:r>
          </w:p>
        </w:tc>
      </w:tr>
    </w:tbl>
    <w:p>
      <w:pPr>
        <w:keepNext/>
        <w:spacing w:before="240" w:after="40"/>
      </w:pPr>
      <w:r>
        <w:rPr>
          <w:rFonts w:ascii="Times New Roman" w:hAnsi="Times New Roman"/>
          <w:b/>
          <w:color w:val="C0392B"/>
          <w:sz w:val="24"/>
        </w:rPr>
        <w:t>3.2. BẢNG ĐỀ XUẤT TỈ LỆ MA TRẬN CHO KHỐI LỚP 7</w:t>
      </w:r>
    </w:p>
    <w:p>
      <w:pPr>
        <w:spacing w:after="80"/>
      </w:pPr>
      <w:r>
        <w:rPr>
          <w:rFonts w:ascii="Times New Roman" w:hAnsi="Times New Roman"/>
          <w:i/>
          <w:color w:val="505050"/>
          <w:sz w:val="19"/>
        </w:rPr>
        <w:t>Đặc điểm phân phối: SGK gồm 42 bài: Mở đầu (1), Nguyên tử, BTH, Phân tử (2-7, Hoá), Tốc độ, Âm, Sáng, Từ (8-20, Lí), Trao đổi chất, Cảm ứng, Sinh trưởng, Sinh sản (21-42, Sinh)</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615"/>
        <w:gridCol w:w="1615"/>
        <w:gridCol w:w="1615"/>
        <w:gridCol w:w="1615"/>
        <w:gridCol w:w="1615"/>
        <w:gridCol w:w="1615"/>
      </w:tblGrid>
      <w:tr>
        <w:tc>
          <w:tcPr>
            <w:tcW w:type="dxa" w:w="1615"/>
            <w:shd w:fill="244061"/>
            <w:tcMar>
              <w:top w:w="70" w:type="dxa"/>
              <w:bottom w:w="70" w:type="dxa"/>
              <w:left w:w="70" w:type="dxa"/>
              <w:right w:w="70" w:type="dxa"/>
            </w:tcMar>
          </w:tcPr>
          <w:p>
            <w:pPr>
              <w:jc w:val="center"/>
            </w:pPr>
            <w:r>
              <w:rPr>
                <w:rFonts w:ascii="Times New Roman" w:hAnsi="Times New Roman"/>
                <w:b/>
                <w:color w:val="FFFFFF"/>
                <w:sz w:val="18"/>
              </w:rPr>
              <w:t>Kì kiểm tra định kì</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Phạm vi kiến thức trọng tâm</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A (Dạy song song)</w:t>
              <w:br/>
              <w:t>[Khuyến nghị áp dụng]</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B (Dạy tuần tự)</w:t>
              <w:br/>
              <w:t>[Theo tiến trình SGK]</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Thang điểm 10</w:t>
              <w:br/>
              <w:t>(Lí : Hoá : Sinh)</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Định hướng ra đề</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1 (GHK1 - Tuần 9)</w:t>
            </w:r>
          </w:p>
        </w:tc>
        <w:tc>
          <w:tcPr>
            <w:tcW w:type="dxa" w:w="1615"/>
            <w:shd w:fill="FFFFFF"/>
            <w:tcMar>
              <w:top w:w="70" w:type="dxa"/>
              <w:bottom w:w="70" w:type="dxa"/>
              <w:left w:w="70" w:type="dxa"/>
              <w:right w:w="70" w:type="dxa"/>
            </w:tcMar>
          </w:tcPr>
          <w:p>
            <w:pPr>
              <w:jc w:val="left"/>
            </w:pPr>
            <w:r>
              <w:rPr>
                <w:rFonts w:ascii="Times New Roman" w:hAnsi="Times New Roman"/>
                <w:sz w:val="17"/>
              </w:rPr>
              <w:t>Bài 1 đến Bài 11 (hoặc tích luỹ song song): Kĩ năng KHTN, Nguyên tử, Nguyên tố, Bảng tuần hoàn, Phân tử (Hoá: Bài 2-5), Tốc độ chuyển động, đo tốc độ (Lí: Bài 8-10), Khái quát TĐC &amp; Quang hợp (Sinh: Bài 21-24)</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30% (3,0đ)</w:t>
              <w:br/>
              <w:t>• Hoá học: 35% (3,5đ)</w:t>
              <w:br/>
              <w:t>• Sinh học: 35% (3,5đ)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40% (4,0đ) [Tốc độ]</w:t>
              <w:br/>
              <w:t>• Hoá học: 60% (6,0đ) [Nguyên tử, BTH]</w:t>
              <w:br/>
              <w:t>• Sinh học: 0% (Chưa học đến)</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3,0đ</w:t>
              <w:br/>
              <w:t>Hoá: 3,5đ</w:t>
              <w:br/>
              <w:t>Sinh: 3,5đ</w:t>
            </w:r>
          </w:p>
        </w:tc>
        <w:tc>
          <w:tcPr>
            <w:tcW w:type="dxa" w:w="1615"/>
            <w:shd w:fill="FFFFFF"/>
            <w:tcMar>
              <w:top w:w="70" w:type="dxa"/>
              <w:bottom w:w="70" w:type="dxa"/>
              <w:left w:w="70" w:type="dxa"/>
              <w:right w:w="70" w:type="dxa"/>
            </w:tcMar>
          </w:tcPr>
          <w:p>
            <w:pPr>
              <w:jc w:val="left"/>
            </w:pPr>
            <w:r>
              <w:rPr>
                <w:rFonts w:ascii="Times New Roman" w:hAnsi="Times New Roman"/>
                <w:sz w:val="17"/>
              </w:rPr>
              <w:t>Kiểm tra mô hình nguyên tử, BTH hoá học, đồ thị s-t, tính tốc độ và quá trình quang hợp.</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1 (CHK1 - Tuần 18)</w:t>
            </w:r>
          </w:p>
        </w:tc>
        <w:tc>
          <w:tcPr>
            <w:tcW w:type="dxa" w:w="1615"/>
            <w:shd w:fill="F9FAFB"/>
            <w:tcMar>
              <w:top w:w="70" w:type="dxa"/>
              <w:bottom w:w="70" w:type="dxa"/>
              <w:left w:w="70" w:type="dxa"/>
              <w:right w:w="70" w:type="dxa"/>
            </w:tcMar>
          </w:tcPr>
          <w:p>
            <w:pPr>
              <w:jc w:val="left"/>
            </w:pPr>
            <w:r>
              <w:rPr>
                <w:rFonts w:ascii="Times New Roman" w:hAnsi="Times New Roman"/>
                <w:sz w:val="17"/>
              </w:rPr>
              <w:t>Hoàn thành Hoá học (Hoá trị, CTHH: Bài 6-7), Vật lí (Âm thanh, Ánh sáng, Gương phẳng: Bài 12-17), Sinh học (Hô hấp tế bào, Trao đổi khí: Bài 25-28)</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35% (3,5đ)</w:t>
              <w:br/>
              <w:t>• Hoá học: 30% (3,0đ)</w:t>
              <w:br/>
              <w:t>• Sinh học: 35% (3,5đ)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40% (4,0đ) [Âm, Ánh sáng]</w:t>
              <w:br/>
              <w:t>• Hoá học: 30% (3,0đ) [Hoá trị, CTHH]</w:t>
              <w:br/>
              <w:t>• Sinh học: 30% (3,0đ) [Quang hợp, Hô hấp]</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3,5đ</w:t>
              <w:br/>
              <w:t>Hoá: 3,0đ</w:t>
              <w:br/>
              <w:t>Sinh: 3,5đ</w:t>
            </w:r>
          </w:p>
        </w:tc>
        <w:tc>
          <w:tcPr>
            <w:tcW w:type="dxa" w:w="1615"/>
            <w:shd w:fill="F9FAFB"/>
            <w:tcMar>
              <w:top w:w="70" w:type="dxa"/>
              <w:bottom w:w="70" w:type="dxa"/>
              <w:left w:w="70" w:type="dxa"/>
              <w:right w:w="70" w:type="dxa"/>
            </w:tcMar>
          </w:tcPr>
          <w:p>
            <w:pPr>
              <w:jc w:val="left"/>
            </w:pPr>
            <w:r>
              <w:rPr>
                <w:rFonts w:ascii="Times New Roman" w:hAnsi="Times New Roman"/>
                <w:sz w:val="17"/>
              </w:rPr>
              <w:t>Cả 3 phân môn có thời lượng tích luỹ tương đương nhau ở học kì 1, kiểm tra toàn diện.</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2 (GHK2 - Tuần 27)</w:t>
            </w:r>
          </w:p>
        </w:tc>
        <w:tc>
          <w:tcPr>
            <w:tcW w:type="dxa" w:w="1615"/>
            <w:shd w:fill="FFFFFF"/>
            <w:tcMar>
              <w:top w:w="70" w:type="dxa"/>
              <w:bottom w:w="70" w:type="dxa"/>
              <w:left w:w="70" w:type="dxa"/>
              <w:right w:w="70" w:type="dxa"/>
            </w:tcMar>
          </w:tcPr>
          <w:p>
            <w:pPr>
              <w:jc w:val="left"/>
            </w:pPr>
            <w:r>
              <w:rPr>
                <w:rFonts w:ascii="Times New Roman" w:hAnsi="Times New Roman"/>
                <w:sz w:val="17"/>
              </w:rPr>
              <w:t>Vật lí (Từ trường, Nam châm điện: Bài 18-20), Sinh học (Trao đổi nước và chất dinh dưỡng ở TV/ĐV, Cảm ứng ở sinh vật và tập tính: Bài 29-35)</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35% (3,5đ)</w:t>
              <w:br/>
              <w:t>• Hoá học: 10% (1,0đ)</w:t>
              <w:br/>
              <w:t>• Sinh học: 55% (5,5đ)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30% (3,0đ) [Từ trường]</w:t>
              <w:br/>
              <w:t>• Hoá học: 10% (1,0đ) [Ôn tập]</w:t>
              <w:br/>
              <w:t>• Sinh học: 60% (6,0đ) [TĐC &amp; Cảm ứng]</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3,5đ</w:t>
              <w:br/>
              <w:t>Hoá: 1,0đ</w:t>
              <w:br/>
              <w:t>Sinh: 5,5đ</w:t>
            </w:r>
          </w:p>
        </w:tc>
        <w:tc>
          <w:tcPr>
            <w:tcW w:type="dxa" w:w="1615"/>
            <w:shd w:fill="FFFFFF"/>
            <w:tcMar>
              <w:top w:w="70" w:type="dxa"/>
              <w:bottom w:w="70" w:type="dxa"/>
              <w:left w:w="70" w:type="dxa"/>
              <w:right w:w="70" w:type="dxa"/>
            </w:tcMar>
          </w:tcPr>
          <w:p>
            <w:pPr>
              <w:jc w:val="left"/>
            </w:pPr>
            <w:r>
              <w:rPr>
                <w:rFonts w:ascii="Times New Roman" w:hAnsi="Times New Roman"/>
                <w:sz w:val="17"/>
              </w:rPr>
              <w:t>Sinh học chiếm ưu thế lớn ở HK2 (Trao đổi nước, Cảm ứng, Tập tính động vật) kết hợp Từ trường (Lí).</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2 (CHK2 - Tuần 35)</w:t>
            </w:r>
          </w:p>
        </w:tc>
        <w:tc>
          <w:tcPr>
            <w:tcW w:type="dxa" w:w="1615"/>
            <w:shd w:fill="F9FAFB"/>
            <w:tcMar>
              <w:top w:w="70" w:type="dxa"/>
              <w:bottom w:w="70" w:type="dxa"/>
              <w:left w:w="70" w:type="dxa"/>
              <w:right w:w="70" w:type="dxa"/>
            </w:tcMar>
          </w:tcPr>
          <w:p>
            <w:pPr>
              <w:jc w:val="left"/>
            </w:pPr>
            <w:r>
              <w:rPr>
                <w:rFonts w:ascii="Times New Roman" w:hAnsi="Times New Roman"/>
                <w:sz w:val="17"/>
              </w:rPr>
              <w:t>Sinh học (Sinh trưởng và phát triển, Sinh sản ở sinh vật, Cơ thể thống nhất: Bài 36-42), Vật lí (Từ học và tổng hợp Vật lí 7), Hoá học (Ôn tập tổng hợp kiến thức cả năm)</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30% (3,0đ)</w:t>
              <w:br/>
              <w:t>• Hoá học: 15% (1,5đ)</w:t>
              <w:br/>
              <w:t>• Sinh học: 55% (5,5đ)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25% (2,5đ) [Từ &amp; Sóng]</w:t>
              <w:br/>
              <w:t>• Hoá học: 15% (1,5đ) [Hoá trị, CTHH]</w:t>
              <w:br/>
              <w:t>• Sinh học: 60% (6,0đ) [Sinh trưởng, Sinh sản]</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3,0đ</w:t>
              <w:br/>
              <w:t>Hoá: 1,5đ</w:t>
              <w:br/>
              <w:t>Sinh: 5,5đ</w:t>
            </w:r>
          </w:p>
        </w:tc>
        <w:tc>
          <w:tcPr>
            <w:tcW w:type="dxa" w:w="1615"/>
            <w:shd w:fill="F9FAFB"/>
            <w:tcMar>
              <w:top w:w="70" w:type="dxa"/>
              <w:bottom w:w="70" w:type="dxa"/>
              <w:left w:w="70" w:type="dxa"/>
              <w:right w:w="70" w:type="dxa"/>
            </w:tcMar>
          </w:tcPr>
          <w:p>
            <w:pPr>
              <w:jc w:val="left"/>
            </w:pPr>
            <w:r>
              <w:rPr>
                <w:rFonts w:ascii="Times New Roman" w:hAnsi="Times New Roman"/>
                <w:sz w:val="17"/>
              </w:rPr>
              <w:t>Sinh học lớp 7 chiếm 38% thời lượng cả năm, tập trung nhiều ở nửa cuối năm.</w:t>
            </w:r>
          </w:p>
        </w:tc>
      </w:tr>
    </w:tbl>
    <w:p>
      <w:pPr>
        <w:keepNext/>
        <w:spacing w:before="240" w:after="40"/>
      </w:pPr>
      <w:r>
        <w:rPr>
          <w:rFonts w:ascii="Times New Roman" w:hAnsi="Times New Roman"/>
          <w:b/>
          <w:color w:val="C0392B"/>
          <w:sz w:val="24"/>
        </w:rPr>
        <w:t>3.3. BẢNG ĐỀ XUẤT TỈ LỆ MA TRẬN CHO KHỐI LỚP 8</w:t>
      </w:r>
    </w:p>
    <w:p>
      <w:pPr>
        <w:spacing w:after="80"/>
      </w:pPr>
      <w:r>
        <w:rPr>
          <w:rFonts w:ascii="Times New Roman" w:hAnsi="Times New Roman"/>
          <w:i/>
          <w:color w:val="505050"/>
          <w:sz w:val="19"/>
        </w:rPr>
        <w:t>Đặc điểm phân phối: SGK gồm 47 bài: Phản ứng &amp; Hợp chất vô cơ (2-12, Hoá), Áp suất, Đòn bẩy, Điện, Nhiệt (13-29, Lí), Sinh học cơ thể người &amp; Sinh thái (30-47, Sinh)</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615"/>
        <w:gridCol w:w="1615"/>
        <w:gridCol w:w="1615"/>
        <w:gridCol w:w="1615"/>
        <w:gridCol w:w="1615"/>
        <w:gridCol w:w="1615"/>
      </w:tblGrid>
      <w:tr>
        <w:tc>
          <w:tcPr>
            <w:tcW w:type="dxa" w:w="1615"/>
            <w:shd w:fill="244061"/>
            <w:tcMar>
              <w:top w:w="70" w:type="dxa"/>
              <w:bottom w:w="70" w:type="dxa"/>
              <w:left w:w="70" w:type="dxa"/>
              <w:right w:w="70" w:type="dxa"/>
            </w:tcMar>
          </w:tcPr>
          <w:p>
            <w:pPr>
              <w:jc w:val="center"/>
            </w:pPr>
            <w:r>
              <w:rPr>
                <w:rFonts w:ascii="Times New Roman" w:hAnsi="Times New Roman"/>
                <w:b/>
                <w:color w:val="FFFFFF"/>
                <w:sz w:val="18"/>
              </w:rPr>
              <w:t>Kì kiểm tra định kì</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Phạm vi kiến thức trọng tâm</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A (Dạy song song)</w:t>
              <w:br/>
              <w:t>[Khuyến nghị áp dụng]</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B (Dạy tuần tự)</w:t>
              <w:br/>
              <w:t>[Theo tiến trình SGK]</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Thang điểm 10</w:t>
              <w:br/>
              <w:t>(Lí : Hoá : Sinh)</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Định hướng ra đề</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1 (GHK1 - Tuần 9)</w:t>
            </w:r>
          </w:p>
        </w:tc>
        <w:tc>
          <w:tcPr>
            <w:tcW w:type="dxa" w:w="1615"/>
            <w:shd w:fill="FFFFFF"/>
            <w:tcMar>
              <w:top w:w="70" w:type="dxa"/>
              <w:bottom w:w="70" w:type="dxa"/>
              <w:left w:w="70" w:type="dxa"/>
              <w:right w:w="70" w:type="dxa"/>
            </w:tcMar>
          </w:tcPr>
          <w:p>
            <w:pPr>
              <w:jc w:val="left"/>
            </w:pPr>
            <w:r>
              <w:rPr>
                <w:rFonts w:ascii="Times New Roman" w:hAnsi="Times New Roman"/>
                <w:sz w:val="17"/>
              </w:rPr>
              <w:t>Hoá học (Phản ứng hoá học, Mol, Dung dịch, Nồng độ: Bài 2-4), Vật lí (Khối lượng riêng, Áp suất trên bề mặt: Bài 13-15), Sinh học (Khái quát cơ thể, Hệ vận động, Dinh dưỡng &amp; tiêu hoá: Bài 30-32)</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35% (3,5đ)</w:t>
              <w:br/>
              <w:t>• Hoá học: 35% (3,5đ)</w:t>
              <w:br/>
              <w:t>• Sinh học: 30% (3,0đ)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35% (3,5đ) [KL riêng, Áp suất]</w:t>
              <w:br/>
              <w:t>• Hoá học: 65% (6,5đ) [PƯHH, Mol, Nồng độ]</w:t>
              <w:br/>
              <w:t>• Sinh học: 0% (Chưa học đến)</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3,5đ</w:t>
              <w:br/>
              <w:t>Hoá: 3,5đ</w:t>
              <w:br/>
              <w:t>Sinh: 3,0đ</w:t>
            </w:r>
          </w:p>
        </w:tc>
        <w:tc>
          <w:tcPr>
            <w:tcW w:type="dxa" w:w="1615"/>
            <w:shd w:fill="FFFFFF"/>
            <w:tcMar>
              <w:top w:w="70" w:type="dxa"/>
              <w:bottom w:w="70" w:type="dxa"/>
              <w:left w:w="70" w:type="dxa"/>
              <w:right w:w="70" w:type="dxa"/>
            </w:tcMar>
          </w:tcPr>
          <w:p>
            <w:pPr>
              <w:jc w:val="left"/>
            </w:pPr>
            <w:r>
              <w:rPr>
                <w:rFonts w:ascii="Times New Roman" w:hAnsi="Times New Roman"/>
                <w:sz w:val="17"/>
              </w:rPr>
              <w:t>Lớp 8 có sự phân bổ 3 phân môn đồng đều nhất trong cấp THCS (Hoá 29%, Lí 28%, Sinh 29% + 2% sinh quyển).</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1 (CHK1 - Tuần 18)</w:t>
            </w:r>
          </w:p>
        </w:tc>
        <w:tc>
          <w:tcPr>
            <w:tcW w:type="dxa" w:w="1615"/>
            <w:shd w:fill="F9FAFB"/>
            <w:tcMar>
              <w:top w:w="70" w:type="dxa"/>
              <w:bottom w:w="70" w:type="dxa"/>
              <w:left w:w="70" w:type="dxa"/>
              <w:right w:w="70" w:type="dxa"/>
            </w:tcMar>
          </w:tcPr>
          <w:p>
            <w:pPr>
              <w:jc w:val="left"/>
            </w:pPr>
            <w:r>
              <w:rPr>
                <w:rFonts w:ascii="Times New Roman" w:hAnsi="Times New Roman"/>
                <w:sz w:val="17"/>
              </w:rPr>
              <w:t>Hoá học (ĐL bảo toàn khối lượng, PTHH, Tốc độ PƯ, Acid, Base, pH: Bài 5-9), Vật lí (Áp suất chất lỏng/khí, Archimedes, Moment lực, Đòn bẩy: Bài 16-19), Sinh học (Máu, Tuần hoàn, Hô hấp, Bài tiết: Bài 33-35)</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30% (3,0đ)</w:t>
              <w:br/>
              <w:t>• Hoá học: 35% (3,5đ)</w:t>
              <w:br/>
              <w:t>• Sinh học: 35% (3,5đ)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30% (3,0đ) [Archimedes, Đòn bẩy]</w:t>
              <w:br/>
              <w:t>• Hoá học: 35% (3,5đ) [Acid, Base, PTHH]</w:t>
              <w:br/>
              <w:t>• Sinh học: 35% (3,5đ) [Tuần hoàn, Hô hấp]</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3,0đ</w:t>
              <w:br/>
              <w:t>Hoá: 3,5đ</w:t>
              <w:br/>
              <w:t>Sinh: 3,5đ</w:t>
            </w:r>
          </w:p>
        </w:tc>
        <w:tc>
          <w:tcPr>
            <w:tcW w:type="dxa" w:w="1615"/>
            <w:shd w:fill="F9FAFB"/>
            <w:tcMar>
              <w:top w:w="70" w:type="dxa"/>
              <w:bottom w:w="70" w:type="dxa"/>
              <w:left w:w="70" w:type="dxa"/>
              <w:right w:w="70" w:type="dxa"/>
            </w:tcMar>
          </w:tcPr>
          <w:p>
            <w:pPr>
              <w:jc w:val="left"/>
            </w:pPr>
            <w:r>
              <w:rPr>
                <w:rFonts w:ascii="Times New Roman" w:hAnsi="Times New Roman"/>
                <w:sz w:val="17"/>
              </w:rPr>
              <w:t>Ba phân môn chia đều tỉ lệ ~ 3,0 – 3,5 điểm mỗi môn, phản ánh đúng tiến trình thực học.</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2 (GHK2 - Tuần 27)</w:t>
            </w:r>
          </w:p>
        </w:tc>
        <w:tc>
          <w:tcPr>
            <w:tcW w:type="dxa" w:w="1615"/>
            <w:shd w:fill="FFFFFF"/>
            <w:tcMar>
              <w:top w:w="70" w:type="dxa"/>
              <w:bottom w:w="70" w:type="dxa"/>
              <w:left w:w="70" w:type="dxa"/>
              <w:right w:w="70" w:type="dxa"/>
            </w:tcMar>
          </w:tcPr>
          <w:p>
            <w:pPr>
              <w:jc w:val="left"/>
            </w:pPr>
            <w:r>
              <w:rPr>
                <w:rFonts w:ascii="Times New Roman" w:hAnsi="Times New Roman"/>
                <w:sz w:val="17"/>
              </w:rPr>
              <w:t>Hoá học (Oxide, Muối, Phân bón hoá học: Bài 10-12), Vật lí (Hiện tượng nhiễm điện, Dòng điện, Nguồn điện, Mạch điện, Tác dụng dòng điện: Bài 20-23), Sinh học (Cân bằng nội môi, Hệ thần kinh, Giác quan, Nội tiết: Bài 36-38)</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35% (3,5đ)</w:t>
              <w:br/>
              <w:t>• Hoá học: 30% (3,0đ)</w:t>
              <w:br/>
              <w:t>• Sinh học: 35% (3,5đ)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40% (4,0đ) [Điện học]</w:t>
              <w:br/>
              <w:t>• Hoá học: 20% (2,0đ) [Muối, Phân bón]</w:t>
              <w:br/>
              <w:t>• Sinh học: 40% (4,0đ) [Thần kinh, Nội tiết]</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3,5đ</w:t>
              <w:br/>
              <w:t>Hoá: 3,0đ</w:t>
              <w:br/>
              <w:t>Sinh: 3,5đ</w:t>
            </w:r>
          </w:p>
        </w:tc>
        <w:tc>
          <w:tcPr>
            <w:tcW w:type="dxa" w:w="1615"/>
            <w:shd w:fill="FFFFFF"/>
            <w:tcMar>
              <w:top w:w="70" w:type="dxa"/>
              <w:bottom w:w="70" w:type="dxa"/>
              <w:left w:w="70" w:type="dxa"/>
              <w:right w:w="70" w:type="dxa"/>
            </w:tcMar>
          </w:tcPr>
          <w:p>
            <w:pPr>
              <w:jc w:val="left"/>
            </w:pPr>
            <w:r>
              <w:rPr>
                <w:rFonts w:ascii="Times New Roman" w:hAnsi="Times New Roman"/>
                <w:sz w:val="17"/>
              </w:rPr>
              <w:t>Kiểm tra tính chất của Oxide, Muối, Phân bón; Mạch điện đơn giản và Hệ thần kinh - nội tiết ở người.</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2 (CHK2 - Tuần 35)</w:t>
            </w:r>
          </w:p>
        </w:tc>
        <w:tc>
          <w:tcPr>
            <w:tcW w:type="dxa" w:w="1615"/>
            <w:shd w:fill="F9FAFB"/>
            <w:tcMar>
              <w:top w:w="70" w:type="dxa"/>
              <w:bottom w:w="70" w:type="dxa"/>
              <w:left w:w="70" w:type="dxa"/>
              <w:right w:w="70" w:type="dxa"/>
            </w:tcMar>
          </w:tcPr>
          <w:p>
            <w:pPr>
              <w:jc w:val="left"/>
            </w:pPr>
            <w:r>
              <w:rPr>
                <w:rFonts w:ascii="Times New Roman" w:hAnsi="Times New Roman"/>
                <w:sz w:val="17"/>
              </w:rPr>
              <w:t>Vật lí (Cường độ, hiệu điện thế, Năng lượng nhiệt, Nội năng, Truyền nhiệt, Nở vì nhiệt: Bài 24-29), Sinh học (Da, Thân nhiệt, Sinh sản người; Môi trường, Quần thể, Quần xã, Hệ sinh thái: Bài 39-47), Hoá học (Tổng kết hợp chất vô cơ)</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35% (3,5đ)</w:t>
              <w:br/>
              <w:t>• Hoá học: 25% (2,5đ)</w:t>
              <w:br/>
              <w:t>• Sinh học: 40% (4,0đ)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35% (3,5đ) [Nhiệt học &amp; Điện]</w:t>
              <w:br/>
              <w:t>• Hoá học: 15% (1,5đ) [Hợp chất vô cơ]</w:t>
              <w:br/>
              <w:t>• Sinh học: 50% (5,0đ) [Sinh sản &amp; Hệ sinh thái]</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3,5đ</w:t>
              <w:br/>
              <w:t>Hoá: 2,5đ</w:t>
              <w:br/>
              <w:t>Sinh: 4,0đ</w:t>
            </w:r>
          </w:p>
        </w:tc>
        <w:tc>
          <w:tcPr>
            <w:tcW w:type="dxa" w:w="1615"/>
            <w:shd w:fill="F9FAFB"/>
            <w:tcMar>
              <w:top w:w="70" w:type="dxa"/>
              <w:bottom w:w="70" w:type="dxa"/>
              <w:left w:w="70" w:type="dxa"/>
              <w:right w:w="70" w:type="dxa"/>
            </w:tcMar>
          </w:tcPr>
          <w:p>
            <w:pPr>
              <w:jc w:val="left"/>
            </w:pPr>
            <w:r>
              <w:rPr>
                <w:rFonts w:ascii="Times New Roman" w:hAnsi="Times New Roman"/>
                <w:sz w:val="17"/>
              </w:rPr>
              <w:t>Sinh học cuối kì 8 có thêm mạch Sinh thái học và môi trường nên chiếm tỉ lệ 40 - 50%.</w:t>
            </w:r>
          </w:p>
        </w:tc>
      </w:tr>
    </w:tbl>
    <w:p>
      <w:pPr>
        <w:keepNext/>
        <w:spacing w:before="240" w:after="40"/>
      </w:pPr>
      <w:r>
        <w:rPr>
          <w:rFonts w:ascii="Times New Roman" w:hAnsi="Times New Roman"/>
          <w:b/>
          <w:color w:val="C0392B"/>
          <w:sz w:val="24"/>
        </w:rPr>
        <w:t>3.4. BẢNG ĐỀ XUẤT TỈ LỆ MA TRẬN CHO KHỐI LỚP 9</w:t>
      </w:r>
    </w:p>
    <w:p>
      <w:pPr>
        <w:spacing w:after="80"/>
      </w:pPr>
      <w:r>
        <w:rPr>
          <w:rFonts w:ascii="Times New Roman" w:hAnsi="Times New Roman"/>
          <w:i/>
          <w:color w:val="505050"/>
          <w:sz w:val="19"/>
        </w:rPr>
        <w:t>Đặc điểm phân phối: SGK gồm 51 bài: Cơ năng, Quang, Điện, Điện từ, Năng lượng (2-17, Lí), Kim loại, Hợp chất hữu cơ, Dẫn xuất, Vỏ Trái Đất (18-35, Hoá), Di truyền học &amp; Tiến hoá (36-51, Sinh)</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615"/>
        <w:gridCol w:w="1615"/>
        <w:gridCol w:w="1615"/>
        <w:gridCol w:w="1615"/>
        <w:gridCol w:w="1615"/>
        <w:gridCol w:w="1615"/>
      </w:tblGrid>
      <w:tr>
        <w:tc>
          <w:tcPr>
            <w:tcW w:type="dxa" w:w="1615"/>
            <w:shd w:fill="244061"/>
            <w:tcMar>
              <w:top w:w="70" w:type="dxa"/>
              <w:bottom w:w="70" w:type="dxa"/>
              <w:left w:w="70" w:type="dxa"/>
              <w:right w:w="70" w:type="dxa"/>
            </w:tcMar>
          </w:tcPr>
          <w:p>
            <w:pPr>
              <w:jc w:val="center"/>
            </w:pPr>
            <w:r>
              <w:rPr>
                <w:rFonts w:ascii="Times New Roman" w:hAnsi="Times New Roman"/>
                <w:b/>
                <w:color w:val="FFFFFF"/>
                <w:sz w:val="18"/>
              </w:rPr>
              <w:t>Kì kiểm tra định kì</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Phạm vi kiến thức trọng tâm</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A (Dạy song song)</w:t>
              <w:br/>
              <w:t>[Khuyến nghị áp dụng]</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Mô hình B (Dạy tuần tự)</w:t>
              <w:br/>
              <w:t>[Theo tiến trình SGK]</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Thang điểm 10</w:t>
              <w:br/>
              <w:t>(Lí : Hoá : Sinh)</w:t>
            </w:r>
          </w:p>
        </w:tc>
        <w:tc>
          <w:tcPr>
            <w:tcW w:type="dxa" w:w="1615"/>
            <w:shd w:fill="244061"/>
            <w:tcMar>
              <w:top w:w="70" w:type="dxa"/>
              <w:bottom w:w="70" w:type="dxa"/>
              <w:left w:w="70" w:type="dxa"/>
              <w:right w:w="70" w:type="dxa"/>
            </w:tcMar>
          </w:tcPr>
          <w:p>
            <w:pPr>
              <w:jc w:val="center"/>
            </w:pPr>
            <w:r>
              <w:rPr>
                <w:rFonts w:ascii="Times New Roman" w:hAnsi="Times New Roman"/>
                <w:b/>
                <w:color w:val="FFFFFF"/>
                <w:sz w:val="18"/>
              </w:rPr>
              <w:t>Định hướng ra đề</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1 (GHK1 - Tuần 9)</w:t>
            </w:r>
          </w:p>
        </w:tc>
        <w:tc>
          <w:tcPr>
            <w:tcW w:type="dxa" w:w="1615"/>
            <w:shd w:fill="FFFFFF"/>
            <w:tcMar>
              <w:top w:w="70" w:type="dxa"/>
              <w:bottom w:w="70" w:type="dxa"/>
              <w:left w:w="70" w:type="dxa"/>
              <w:right w:w="70" w:type="dxa"/>
            </w:tcMar>
          </w:tcPr>
          <w:p>
            <w:pPr>
              <w:jc w:val="left"/>
            </w:pPr>
            <w:r>
              <w:rPr>
                <w:rFonts w:ascii="Times New Roman" w:hAnsi="Times New Roman"/>
                <w:sz w:val="17"/>
              </w:rPr>
              <w:t>Vật lí (Động năng, Thế năng, Cơ năng, Công - Công suất, Khúc xạ, Phản xạ toàn phần: Bài 2-6), Hoá học (Tính chất chung của kim loại, Dãy hoạt động hoá học: Bài 18-19), Sinh học (Khái quát di truyền, Các quy luật Mendel: Bài 36-37)</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35% (3,5đ)</w:t>
              <w:br/>
              <w:t>• Hoá học: 30% (3,0đ)</w:t>
              <w:br/>
              <w:t>• Sinh học: 35% (3,5đ)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45% (4,5đ) [Cơ năng, Quang]</w:t>
              <w:br/>
              <w:t>• Hoá học: 25% (2,5đ) [Kim loại]</w:t>
              <w:br/>
              <w:t>• Sinh học: 30% (3,0đ) [Mendel]</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3,5đ</w:t>
              <w:br/>
              <w:t>Hoá: 3,0đ</w:t>
              <w:br/>
              <w:t>Sinh: 3,5đ</w:t>
            </w:r>
          </w:p>
        </w:tc>
        <w:tc>
          <w:tcPr>
            <w:tcW w:type="dxa" w:w="1615"/>
            <w:shd w:fill="FFFFFF"/>
            <w:tcMar>
              <w:top w:w="70" w:type="dxa"/>
              <w:bottom w:w="70" w:type="dxa"/>
              <w:left w:w="70" w:type="dxa"/>
              <w:right w:w="70" w:type="dxa"/>
            </w:tcMar>
          </w:tcPr>
          <w:p>
            <w:pPr>
              <w:jc w:val="left"/>
            </w:pPr>
            <w:r>
              <w:rPr>
                <w:rFonts w:ascii="Times New Roman" w:hAnsi="Times New Roman"/>
                <w:sz w:val="17"/>
              </w:rPr>
              <w:t>Kiểm tra cơ năng, bảo toàn cơ năng, phản xạ toàn phần, dãy hoạt động hoá học và quy luật di truyền Mendel.</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1 (CHK1 - Tuần 18)</w:t>
            </w:r>
          </w:p>
        </w:tc>
        <w:tc>
          <w:tcPr>
            <w:tcW w:type="dxa" w:w="1615"/>
            <w:shd w:fill="F9FAFB"/>
            <w:tcMar>
              <w:top w:w="70" w:type="dxa"/>
              <w:bottom w:w="70" w:type="dxa"/>
              <w:left w:w="70" w:type="dxa"/>
              <w:right w:w="70" w:type="dxa"/>
            </w:tcMar>
          </w:tcPr>
          <w:p>
            <w:pPr>
              <w:jc w:val="left"/>
            </w:pPr>
            <w:r>
              <w:rPr>
                <w:rFonts w:ascii="Times New Roman" w:hAnsi="Times New Roman"/>
                <w:sz w:val="17"/>
              </w:rPr>
              <w:t>Vật lí (Lăng kính, Thấu kính, Đo tiêu cự, Kính lúp, Điện trở, Định luật Ohm: Bài 7-11), Hoá học (Tách kim loại, Hợp kim, Phi kim, Mở đầu hợp chất hữu cơ: Bài 20-22), Sinh học (Nucleic acid, DNA, Gene, Tái bản, Phiên mã, Dịch mã, Đột biến gene: Bài 38-41)</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35% (3,5đ)</w:t>
              <w:br/>
              <w:t>• Hoá học: 30% (3,0đ)</w:t>
              <w:br/>
              <w:t>• Sinh học: 35% (3,5đ)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35% (3,5đ) [Thấu kính, Ohm]</w:t>
              <w:br/>
              <w:t>• Hoá học: 30% (3,0đ) [Kim loại, Hữu cơ]</w:t>
              <w:br/>
              <w:t>• Sinh học: 35% (3,5đ) [DNA, Gene, Đột biến]</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3,5đ</w:t>
              <w:br/>
              <w:t>Hoá: 3,0đ</w:t>
              <w:br/>
              <w:t>Sinh: 3,5đ</w:t>
            </w:r>
          </w:p>
        </w:tc>
        <w:tc>
          <w:tcPr>
            <w:tcW w:type="dxa" w:w="1615"/>
            <w:shd w:fill="F9FAFB"/>
            <w:tcMar>
              <w:top w:w="70" w:type="dxa"/>
              <w:bottom w:w="70" w:type="dxa"/>
              <w:left w:w="70" w:type="dxa"/>
              <w:right w:w="70" w:type="dxa"/>
            </w:tcMar>
          </w:tcPr>
          <w:p>
            <w:pPr>
              <w:jc w:val="left"/>
            </w:pPr>
            <w:r>
              <w:rPr>
                <w:rFonts w:ascii="Times New Roman" w:hAnsi="Times New Roman"/>
                <w:sz w:val="17"/>
              </w:rPr>
              <w:t>Phân chia cực kì cân đối, kiểm tra trọng tâm thấu kính, định luật Ohm, cơ chế di truyền phân tử DNA - RNA.</w:t>
            </w:r>
          </w:p>
        </w:tc>
      </w:tr>
      <w:tr>
        <w:tc>
          <w:tcPr>
            <w:tcW w:type="dxa" w:w="1615"/>
            <w:shd w:fill="FFFFFF"/>
            <w:tcMar>
              <w:top w:w="70" w:type="dxa"/>
              <w:bottom w:w="70" w:type="dxa"/>
              <w:left w:w="70" w:type="dxa"/>
              <w:right w:w="70" w:type="dxa"/>
            </w:tcMar>
          </w:tcPr>
          <w:p>
            <w:pPr>
              <w:jc w:val="left"/>
            </w:pPr>
            <w:r>
              <w:rPr>
                <w:rFonts w:ascii="Times New Roman" w:hAnsi="Times New Roman"/>
                <w:b/>
                <w:color w:val="104B8C"/>
                <w:sz w:val="18"/>
              </w:rPr>
              <w:t>GIỮA HỌC KÌ 2 (GHK2 - Tuần 27)</w:t>
            </w:r>
          </w:p>
        </w:tc>
        <w:tc>
          <w:tcPr>
            <w:tcW w:type="dxa" w:w="1615"/>
            <w:shd w:fill="FFFFFF"/>
            <w:tcMar>
              <w:top w:w="70" w:type="dxa"/>
              <w:bottom w:w="70" w:type="dxa"/>
              <w:left w:w="70" w:type="dxa"/>
              <w:right w:w="70" w:type="dxa"/>
            </w:tcMar>
          </w:tcPr>
          <w:p>
            <w:pPr>
              <w:jc w:val="left"/>
            </w:pPr>
            <w:r>
              <w:rPr>
                <w:rFonts w:ascii="Times New Roman" w:hAnsi="Times New Roman"/>
                <w:sz w:val="17"/>
              </w:rPr>
              <w:t>Vật lí (Mạch nối tiếp/song song, Điện năng, Công suất, Cảm ứng điện từ: Bài 12-14), Hoá học (Alkane, Alkene, Nhiên liệu, Ethylic alcohol, Acetic acid: Bài 23-27), Sinh học (Nhiễm sắc thể, Nguyên phân, Giảm phân, Di truyền giới tính, Di truyền liên kết, Đột biến NST: Bài 42-46)</w:t>
            </w:r>
          </w:p>
        </w:tc>
        <w:tc>
          <w:tcPr>
            <w:tcW w:type="dxa" w:w="1615"/>
            <w:shd w:fill="EBF1F5"/>
            <w:tcMar>
              <w:top w:w="70" w:type="dxa"/>
              <w:bottom w:w="70" w:type="dxa"/>
              <w:left w:w="70" w:type="dxa"/>
              <w:right w:w="70" w:type="dxa"/>
            </w:tcMar>
          </w:tcPr>
          <w:p>
            <w:pPr>
              <w:jc w:val="left"/>
            </w:pPr>
            <w:r>
              <w:rPr>
                <w:rFonts w:ascii="Times New Roman" w:hAnsi="Times New Roman"/>
                <w:b/>
                <w:sz w:val="17"/>
              </w:rPr>
              <w:t>• Vật lí: 30% (3,0đ)</w:t>
              <w:br/>
              <w:t>• Hoá học: 40% (4,0đ)</w:t>
              <w:br/>
              <w:t>• Sinh học: 30% (3,0đ)</w:t>
            </w:r>
          </w:p>
        </w:tc>
        <w:tc>
          <w:tcPr>
            <w:tcW w:type="dxa" w:w="1615"/>
            <w:shd w:fill="FFFFFF"/>
            <w:tcMar>
              <w:top w:w="70" w:type="dxa"/>
              <w:bottom w:w="70" w:type="dxa"/>
              <w:left w:w="70" w:type="dxa"/>
              <w:right w:w="70" w:type="dxa"/>
            </w:tcMar>
          </w:tcPr>
          <w:p>
            <w:pPr>
              <w:jc w:val="left"/>
            </w:pPr>
            <w:r>
              <w:rPr>
                <w:rFonts w:ascii="Times New Roman" w:hAnsi="Times New Roman"/>
                <w:sz w:val="17"/>
              </w:rPr>
              <w:t>• Vật lí: 25% (2,5đ) [Mạch điện, AC]</w:t>
              <w:br/>
              <w:t>• Hoá học: 45% (4,5đ) [Hydrocarbon, Cồn, Giấm]</w:t>
              <w:br/>
              <w:t>• Sinh học: 30% (3,0đ) [Di truyền NST]</w:t>
            </w:r>
          </w:p>
        </w:tc>
        <w:tc>
          <w:tcPr>
            <w:tcW w:type="dxa" w:w="1615"/>
            <w:shd w:fill="FFFFFF"/>
            <w:tcMar>
              <w:top w:w="70" w:type="dxa"/>
              <w:bottom w:w="70" w:type="dxa"/>
              <w:left w:w="70" w:type="dxa"/>
              <w:right w:w="70" w:type="dxa"/>
            </w:tcMar>
          </w:tcPr>
          <w:p>
            <w:pPr>
              <w:jc w:val="center"/>
            </w:pPr>
            <w:r>
              <w:rPr>
                <w:rFonts w:ascii="Times New Roman" w:hAnsi="Times New Roman"/>
                <w:b/>
                <w:color w:val="B42814"/>
                <w:sz w:val="17"/>
              </w:rPr>
              <w:t>Lí: 3,0đ</w:t>
              <w:br/>
              <w:t>Hoá: 4,0đ</w:t>
              <w:br/>
              <w:t>Sinh: 3,0đ</w:t>
            </w:r>
          </w:p>
        </w:tc>
        <w:tc>
          <w:tcPr>
            <w:tcW w:type="dxa" w:w="1615"/>
            <w:shd w:fill="FFFFFF"/>
            <w:tcMar>
              <w:top w:w="70" w:type="dxa"/>
              <w:bottom w:w="70" w:type="dxa"/>
              <w:left w:w="70" w:type="dxa"/>
              <w:right w:w="70" w:type="dxa"/>
            </w:tcMar>
          </w:tcPr>
          <w:p>
            <w:pPr>
              <w:jc w:val="left"/>
            </w:pPr>
            <w:r>
              <w:rPr>
                <w:rFonts w:ascii="Times New Roman" w:hAnsi="Times New Roman"/>
                <w:sz w:val="17"/>
              </w:rPr>
              <w:t>Hoá học chiếm tỉ trọng cao nhất trong giai đoạn này (Hydrocarbon, Rượu ethylic, Acid acetic).</w:t>
            </w:r>
          </w:p>
        </w:tc>
      </w:tr>
      <w:tr>
        <w:tc>
          <w:tcPr>
            <w:tcW w:type="dxa" w:w="1615"/>
            <w:shd w:fill="F9FAFB"/>
            <w:tcMar>
              <w:top w:w="70" w:type="dxa"/>
              <w:bottom w:w="70" w:type="dxa"/>
              <w:left w:w="70" w:type="dxa"/>
              <w:right w:w="70" w:type="dxa"/>
            </w:tcMar>
          </w:tcPr>
          <w:p>
            <w:pPr>
              <w:jc w:val="left"/>
            </w:pPr>
            <w:r>
              <w:rPr>
                <w:rFonts w:ascii="Times New Roman" w:hAnsi="Times New Roman"/>
                <w:b/>
                <w:color w:val="104B8C"/>
                <w:sz w:val="18"/>
              </w:rPr>
              <w:t>CUỐI HỌC KÌ 2 (CHK2 - Tuần 35)</w:t>
            </w:r>
          </w:p>
        </w:tc>
        <w:tc>
          <w:tcPr>
            <w:tcW w:type="dxa" w:w="1615"/>
            <w:shd w:fill="F9FAFB"/>
            <w:tcMar>
              <w:top w:w="70" w:type="dxa"/>
              <w:bottom w:w="70" w:type="dxa"/>
              <w:left w:w="70" w:type="dxa"/>
              <w:right w:w="70" w:type="dxa"/>
            </w:tcMar>
          </w:tcPr>
          <w:p>
            <w:pPr>
              <w:jc w:val="left"/>
            </w:pPr>
            <w:r>
              <w:rPr>
                <w:rFonts w:ascii="Times New Roman" w:hAnsi="Times New Roman"/>
                <w:sz w:val="17"/>
              </w:rPr>
              <w:t>Toàn bộ kiến thức HK2 và ôn thi vào lớp 10: Vật lí (Tác dụng dòng điện xoay chiều, Năng lượng tái tạo), Hoá học (Lipid, Carbohydrate, Protein, Polymer, Hoá vỏ Trái Đất: Bài 28-35), Sinh học (Di truyền học người, Ứng dụng công nghệ gene, Tiến hoá: Bài 47-51)</w:t>
            </w:r>
          </w:p>
        </w:tc>
        <w:tc>
          <w:tcPr>
            <w:tcW w:type="dxa" w:w="1615"/>
            <w:shd w:fill="E2EBF0"/>
            <w:tcMar>
              <w:top w:w="70" w:type="dxa"/>
              <w:bottom w:w="70" w:type="dxa"/>
              <w:left w:w="70" w:type="dxa"/>
              <w:right w:w="70" w:type="dxa"/>
            </w:tcMar>
          </w:tcPr>
          <w:p>
            <w:pPr>
              <w:jc w:val="left"/>
            </w:pPr>
            <w:r>
              <w:rPr>
                <w:rFonts w:ascii="Times New Roman" w:hAnsi="Times New Roman"/>
                <w:b/>
                <w:sz w:val="17"/>
              </w:rPr>
              <w:t>• Vật lí: 30% (3,0đ)</w:t>
              <w:br/>
              <w:t>• Hoá học: 35% (3,5đ)</w:t>
              <w:br/>
              <w:t>• Sinh học: 35% (3,5đ)</w:t>
            </w:r>
          </w:p>
        </w:tc>
        <w:tc>
          <w:tcPr>
            <w:tcW w:type="dxa" w:w="1615"/>
            <w:shd w:fill="F9FAFB"/>
            <w:tcMar>
              <w:top w:w="70" w:type="dxa"/>
              <w:bottom w:w="70" w:type="dxa"/>
              <w:left w:w="70" w:type="dxa"/>
              <w:right w:w="70" w:type="dxa"/>
            </w:tcMar>
          </w:tcPr>
          <w:p>
            <w:pPr>
              <w:jc w:val="left"/>
            </w:pPr>
            <w:r>
              <w:rPr>
                <w:rFonts w:ascii="Times New Roman" w:hAnsi="Times New Roman"/>
                <w:sz w:val="17"/>
              </w:rPr>
              <w:t>• Vật lí: 30% (3,0đ) [Tổng hợp Lí]</w:t>
              <w:br/>
              <w:t>• Hoá học: 35% (3,5đ) [Hoá hữu cơ]</w:t>
              <w:br/>
              <w:t>• Sinh học: 35% (3,5đ) [Di truyền &amp; Tiến hoá]</w:t>
            </w:r>
          </w:p>
        </w:tc>
        <w:tc>
          <w:tcPr>
            <w:tcW w:type="dxa" w:w="1615"/>
            <w:shd w:fill="F9FAFB"/>
            <w:tcMar>
              <w:top w:w="70" w:type="dxa"/>
              <w:bottom w:w="70" w:type="dxa"/>
              <w:left w:w="70" w:type="dxa"/>
              <w:right w:w="70" w:type="dxa"/>
            </w:tcMar>
          </w:tcPr>
          <w:p>
            <w:pPr>
              <w:jc w:val="center"/>
            </w:pPr>
            <w:r>
              <w:rPr>
                <w:rFonts w:ascii="Times New Roman" w:hAnsi="Times New Roman"/>
                <w:b/>
                <w:color w:val="B42814"/>
                <w:sz w:val="17"/>
              </w:rPr>
              <w:t>Lí: 3,0đ</w:t>
              <w:br/>
              <w:t>Hoá: 3,5đ</w:t>
              <w:br/>
              <w:t>Sinh: 3,5đ</w:t>
            </w:r>
          </w:p>
        </w:tc>
        <w:tc>
          <w:tcPr>
            <w:tcW w:type="dxa" w:w="1615"/>
            <w:shd w:fill="F9FAFB"/>
            <w:tcMar>
              <w:top w:w="70" w:type="dxa"/>
              <w:bottom w:w="70" w:type="dxa"/>
              <w:left w:w="70" w:type="dxa"/>
              <w:right w:w="70" w:type="dxa"/>
            </w:tcMar>
          </w:tcPr>
          <w:p>
            <w:pPr>
              <w:jc w:val="left"/>
            </w:pPr>
            <w:r>
              <w:rPr>
                <w:rFonts w:ascii="Times New Roman" w:hAnsi="Times New Roman"/>
                <w:sz w:val="17"/>
              </w:rPr>
              <w:t>Đề Cuối kì 2 lớp 9 đồng thời là đề thi thử bám sát cấu trúc thi tuyển sinh vào lớp 10 THPT môn KHTN.</w:t>
            </w:r>
          </w:p>
        </w:tc>
      </w:tr>
    </w:tbl>
    <w:p>
      <w:pPr>
        <w:pStyle w:val="Heading1"/>
        <w:spacing w:before="280" w:after="80"/>
      </w:pPr>
      <w:r>
        <w:rPr>
          <w:rFonts w:ascii="Times New Roman" w:hAnsi="Times New Roman"/>
          <w:b/>
          <w:color w:val="104B8C"/>
          <w:sz w:val="25"/>
        </w:rPr>
        <w:t>PHẦN 4. HƯỚNG DẪN CẤU TRÚC ĐỊNH DẠNG ĐỀ VÀ PHÂN BỔ CÂU HỎI THEO CV 7991</w:t>
      </w:r>
    </w:p>
    <w:p>
      <w:pPr>
        <w:spacing w:line="276" w:lineRule="auto" w:after="80"/>
      </w:pPr>
      <w:r>
        <w:rPr>
          <w:rFonts w:ascii="Times New Roman" w:hAnsi="Times New Roman"/>
          <w:sz w:val="20"/>
        </w:rPr>
        <w:t>Theo hướng dẫn mới nhất tại Công văn số 7991/BGDĐT-GDTrH của Bộ GD&amp;ĐT (định hướng tiếp cận kì thi tuyển sinh lớp 10 và thi tốt nghiệp THPT từ năm 2025), đề kiểm tra định kì môn Khoa học tự nhiên (thời gian làm bài: 60 phút hoặc 90 phút tuỳ theo trường) được khuyến nghị cấu trúc 4 phần hoặc kết hợp Trắc nghiệm + Tự luận như sau:</w:t>
        <w:br/>
        <w:br/>
        <w:t xml:space="preserve"> • PHẦN I. TRẮC NGHIỆM NHIỀU PHƯƠNG ÁN LỰA CHỌN (16 – 20 câu, 4,0 – 5,0 điểm):</w:t>
        <w:br/>
        <w:t xml:space="preserve">   Mỗi câu hỏi có 4 phương án trả lời, học sinh chọn 1 đáp án đúng duy nhất. Mỗi câu trả lời đúng được 0,25 điểm. Phân bổ đều cho các mức độ Nhận biết (60%) và Thông hiểu (40%) của 3 phân môn Lí, Hoá, Sinh.</w:t>
        <w:br/>
        <w:br/>
        <w:t xml:space="preserve"> • PHẦN II. TRẮC NGHIỆM ĐÚNG/SAI (2 – 4 câu, 2,0 – 3,0 điểm):</w:t>
        <w:br/>
        <w:t xml:space="preserve">   Mỗi câu hỏi có 1 ngữ cảnh khoa học/thực nghiệm chung và 4 lệnh hỏi (a, b, c, d). Học sinh lựa chọn 'Đúng' hoặc 'Sai' cho từng lệnh. Dạng thức này đánh giá rất tốt năng lực phân tích dữ liệu, đọc bảng biểu, phân tích thí nghiệm của học sinh. Quy tắc tính điểm chuẩn: Đúng 1 lệnh = 0,1 điểm; Đúng 2 lệnh = 0,25 điểm; Đúng 3 lệnh = 0,5 điểm; Đúng cả 4 lệnh = 1,0 điểm (hoặc tính 0,25 đ/lệnh tuỳ tổ chuyên môn quy định).</w:t>
        <w:br/>
        <w:br/>
        <w:t xml:space="preserve"> • PHẦN III. TRẮC NGHIỆM TRẢ LỜI NGẮN (2 – 4 câu, 1,0 – 1,5 điểm):</w:t>
        <w:br/>
        <w:t xml:space="preserve">   Học sinh tự điền con số kết quả tính toán hoặc thuật ngữ khoa học vào phiếu trả lời (không có sẵn phương án lựa chọn). Rất thích hợp cho các bài toán tính nồng độ, tính khối lượng, tính tốc độ, tính công suất, tính số nucleotide...</w:t>
        <w:br/>
        <w:br/>
        <w:t xml:space="preserve"> • PHẦN IV. TỰ LUẬN (1 – 3 câu, 1,5 – 2,0 điểm):</w:t>
        <w:br/>
        <w:t xml:space="preserve">   Dành cho mức độ Vận dụng và Vận dụng cao: Viết phương trình hoá học và giải thích hiện tượng; vẽ sơ đồ đường truyền ánh sáng / sơ đồ mạch điện; giải bài tập lai di truyền; phân tích tác động môi trường hoặc đề xuất giải pháp thực tiễn.</w:t>
      </w:r>
    </w:p>
    <w:p>
      <w:pPr>
        <w:keepNext/>
        <w:spacing w:before="160" w:after="40"/>
      </w:pPr>
      <w:r>
        <w:rPr>
          <w:rFonts w:ascii="Times New Roman" w:hAnsi="Times New Roman"/>
          <w:b/>
          <w:color w:val="104B8C"/>
          <w:sz w:val="22"/>
        </w:rPr>
        <w:t>BẢNG PHÂN BỔ MẪU SỐ CÂU HỎI VÀ ĐIỂM SỐ CHO ĐỀ KIỂM TRA ĐỊNH KÌ KHTN (THANG ĐIỂM 10)</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384"/>
        <w:gridCol w:w="1384"/>
        <w:gridCol w:w="1384"/>
        <w:gridCol w:w="1384"/>
        <w:gridCol w:w="1384"/>
        <w:gridCol w:w="1384"/>
        <w:gridCol w:w="1384"/>
      </w:tblGrid>
      <w:tr>
        <w:tc>
          <w:tcPr>
            <w:tcW w:type="dxa" w:w="1384"/>
            <w:shd w:fill="1F497D"/>
            <w:tcMar>
              <w:top w:w="70" w:type="dxa"/>
              <w:bottom w:w="70" w:type="dxa"/>
              <w:left w:w="60" w:type="dxa"/>
              <w:right w:w="60" w:type="dxa"/>
            </w:tcMar>
          </w:tcPr>
          <w:p>
            <w:pPr>
              <w:jc w:val="center"/>
            </w:pPr>
            <w:r>
              <w:rPr>
                <w:rFonts w:ascii="Times New Roman" w:hAnsi="Times New Roman"/>
                <w:b/>
                <w:color w:val="FFFFFF"/>
                <w:sz w:val="17"/>
              </w:rPr>
              <w:t>Phân môn</w:t>
            </w:r>
          </w:p>
        </w:tc>
        <w:tc>
          <w:tcPr>
            <w:tcW w:type="dxa" w:w="1384"/>
            <w:shd w:fill="1F497D"/>
            <w:tcMar>
              <w:top w:w="70" w:type="dxa"/>
              <w:bottom w:w="70" w:type="dxa"/>
              <w:left w:w="60" w:type="dxa"/>
              <w:right w:w="60" w:type="dxa"/>
            </w:tcMar>
          </w:tcPr>
          <w:p>
            <w:pPr>
              <w:jc w:val="center"/>
            </w:pPr>
            <w:r>
              <w:rPr>
                <w:rFonts w:ascii="Times New Roman" w:hAnsi="Times New Roman"/>
                <w:b/>
                <w:color w:val="FFFFFF"/>
                <w:sz w:val="17"/>
              </w:rPr>
              <w:t>Phần I: TN 4 lựa chọn</w:t>
              <w:br/>
              <w:t>(0,25 đ/câu)</w:t>
            </w:r>
          </w:p>
        </w:tc>
        <w:tc>
          <w:tcPr>
            <w:tcW w:type="dxa" w:w="1384"/>
            <w:shd w:fill="1F497D"/>
            <w:tcMar>
              <w:top w:w="70" w:type="dxa"/>
              <w:bottom w:w="70" w:type="dxa"/>
              <w:left w:w="60" w:type="dxa"/>
              <w:right w:w="60" w:type="dxa"/>
            </w:tcMar>
          </w:tcPr>
          <w:p>
            <w:pPr>
              <w:jc w:val="center"/>
            </w:pPr>
            <w:r>
              <w:rPr>
                <w:rFonts w:ascii="Times New Roman" w:hAnsi="Times New Roman"/>
                <w:b/>
                <w:color w:val="FFFFFF"/>
                <w:sz w:val="17"/>
              </w:rPr>
              <w:t>Phần II: TN Đúng/Sai</w:t>
              <w:br/>
              <w:t>(1,0 đ/câu)</w:t>
            </w:r>
          </w:p>
        </w:tc>
        <w:tc>
          <w:tcPr>
            <w:tcW w:type="dxa" w:w="1384"/>
            <w:shd w:fill="1F497D"/>
            <w:tcMar>
              <w:top w:w="70" w:type="dxa"/>
              <w:bottom w:w="70" w:type="dxa"/>
              <w:left w:w="60" w:type="dxa"/>
              <w:right w:w="60" w:type="dxa"/>
            </w:tcMar>
          </w:tcPr>
          <w:p>
            <w:pPr>
              <w:jc w:val="center"/>
            </w:pPr>
            <w:r>
              <w:rPr>
                <w:rFonts w:ascii="Times New Roman" w:hAnsi="Times New Roman"/>
                <w:b/>
                <w:color w:val="FFFFFF"/>
                <w:sz w:val="17"/>
              </w:rPr>
              <w:t>Phần III: Trả lời ngắn</w:t>
              <w:br/>
              <w:t>(0,25 - 0,5 đ/câu)</w:t>
            </w:r>
          </w:p>
        </w:tc>
        <w:tc>
          <w:tcPr>
            <w:tcW w:type="dxa" w:w="1384"/>
            <w:shd w:fill="1F497D"/>
            <w:tcMar>
              <w:top w:w="70" w:type="dxa"/>
              <w:bottom w:w="70" w:type="dxa"/>
              <w:left w:w="60" w:type="dxa"/>
              <w:right w:w="60" w:type="dxa"/>
            </w:tcMar>
          </w:tcPr>
          <w:p>
            <w:pPr>
              <w:jc w:val="center"/>
            </w:pPr>
            <w:r>
              <w:rPr>
                <w:rFonts w:ascii="Times New Roman" w:hAnsi="Times New Roman"/>
                <w:b/>
                <w:color w:val="FFFFFF"/>
                <w:sz w:val="17"/>
              </w:rPr>
              <w:t>Phần IV: Tự luận</w:t>
              <w:br/>
              <w:t>(0,5 - 1,5 đ/câu)</w:t>
            </w:r>
          </w:p>
        </w:tc>
        <w:tc>
          <w:tcPr>
            <w:tcW w:type="dxa" w:w="1384"/>
            <w:shd w:fill="1F497D"/>
            <w:tcMar>
              <w:top w:w="70" w:type="dxa"/>
              <w:bottom w:w="70" w:type="dxa"/>
              <w:left w:w="60" w:type="dxa"/>
              <w:right w:w="60" w:type="dxa"/>
            </w:tcMar>
          </w:tcPr>
          <w:p>
            <w:pPr>
              <w:jc w:val="center"/>
            </w:pPr>
            <w:r>
              <w:rPr>
                <w:rFonts w:ascii="Times New Roman" w:hAnsi="Times New Roman"/>
                <w:b/>
                <w:color w:val="FFFFFF"/>
                <w:sz w:val="17"/>
              </w:rPr>
              <w:t>Tổng điểm</w:t>
            </w:r>
          </w:p>
        </w:tc>
        <w:tc>
          <w:tcPr>
            <w:tcW w:type="dxa" w:w="1384"/>
            <w:shd w:fill="1F497D"/>
            <w:tcMar>
              <w:top w:w="70" w:type="dxa"/>
              <w:bottom w:w="70" w:type="dxa"/>
              <w:left w:w="60" w:type="dxa"/>
              <w:right w:w="60" w:type="dxa"/>
            </w:tcMar>
          </w:tcPr>
          <w:p>
            <w:pPr>
              <w:jc w:val="center"/>
            </w:pPr>
            <w:r>
              <w:rPr>
                <w:rFonts w:ascii="Times New Roman" w:hAnsi="Times New Roman"/>
                <w:b/>
                <w:color w:val="FFFFFF"/>
                <w:sz w:val="17"/>
              </w:rPr>
              <w:t>Tỉ lệ %</w:t>
            </w:r>
          </w:p>
        </w:tc>
      </w:tr>
      <w:tr>
        <w:tc>
          <w:tcPr>
            <w:tcW w:type="dxa" w:w="1384"/>
            <w:shd w:fill="FFFFFF"/>
            <w:tcMar>
              <w:top w:w="60" w:type="dxa"/>
              <w:bottom w:w="60" w:type="dxa"/>
              <w:left w:w="60" w:type="dxa"/>
              <w:right w:w="60" w:type="dxa"/>
            </w:tcMar>
          </w:tcPr>
          <w:p>
            <w:pPr>
              <w:jc w:val="left"/>
            </w:pPr>
            <w:r>
              <w:rPr>
                <w:rFonts w:ascii="Times New Roman" w:hAnsi="Times New Roman"/>
                <w:b/>
                <w:sz w:val="17"/>
              </w:rPr>
              <w:t>VẬT LÍ</w:t>
            </w:r>
          </w:p>
        </w:tc>
        <w:tc>
          <w:tcPr>
            <w:tcW w:type="dxa" w:w="1384"/>
            <w:shd w:fill="FFFFFF"/>
            <w:tcMar>
              <w:top w:w="60" w:type="dxa"/>
              <w:bottom w:w="60" w:type="dxa"/>
              <w:left w:w="60" w:type="dxa"/>
              <w:right w:w="60" w:type="dxa"/>
            </w:tcMar>
          </w:tcPr>
          <w:p>
            <w:pPr>
              <w:jc w:val="center"/>
            </w:pPr>
            <w:r>
              <w:rPr>
                <w:rFonts w:ascii="Times New Roman" w:hAnsi="Times New Roman"/>
                <w:sz w:val="17"/>
              </w:rPr>
              <w:t>6 câu (1,50 điểm)</w:t>
            </w:r>
          </w:p>
        </w:tc>
        <w:tc>
          <w:tcPr>
            <w:tcW w:type="dxa" w:w="1384"/>
            <w:shd w:fill="FFFFFF"/>
            <w:tcMar>
              <w:top w:w="60" w:type="dxa"/>
              <w:bottom w:w="60" w:type="dxa"/>
              <w:left w:w="60" w:type="dxa"/>
              <w:right w:w="60" w:type="dxa"/>
            </w:tcMar>
          </w:tcPr>
          <w:p>
            <w:pPr>
              <w:jc w:val="center"/>
            </w:pPr>
            <w:r>
              <w:rPr>
                <w:rFonts w:ascii="Times New Roman" w:hAnsi="Times New Roman"/>
                <w:sz w:val="17"/>
              </w:rPr>
              <w:t>1 câu (1,00 điểm)</w:t>
            </w:r>
          </w:p>
        </w:tc>
        <w:tc>
          <w:tcPr>
            <w:tcW w:type="dxa" w:w="1384"/>
            <w:shd w:fill="FFFFFF"/>
            <w:tcMar>
              <w:top w:w="60" w:type="dxa"/>
              <w:bottom w:w="60" w:type="dxa"/>
              <w:left w:w="60" w:type="dxa"/>
              <w:right w:w="60" w:type="dxa"/>
            </w:tcMar>
          </w:tcPr>
          <w:p>
            <w:pPr>
              <w:jc w:val="center"/>
            </w:pPr>
            <w:r>
              <w:rPr>
                <w:rFonts w:ascii="Times New Roman" w:hAnsi="Times New Roman"/>
                <w:sz w:val="17"/>
              </w:rPr>
              <w:t>1 câu (0,25 điểm)</w:t>
            </w:r>
          </w:p>
        </w:tc>
        <w:tc>
          <w:tcPr>
            <w:tcW w:type="dxa" w:w="1384"/>
            <w:shd w:fill="FFFFFF"/>
            <w:tcMar>
              <w:top w:w="60" w:type="dxa"/>
              <w:bottom w:w="60" w:type="dxa"/>
              <w:left w:w="60" w:type="dxa"/>
              <w:right w:w="60" w:type="dxa"/>
            </w:tcMar>
          </w:tcPr>
          <w:p>
            <w:pPr>
              <w:jc w:val="center"/>
            </w:pPr>
            <w:r>
              <w:rPr>
                <w:rFonts w:ascii="Times New Roman" w:hAnsi="Times New Roman"/>
                <w:sz w:val="17"/>
              </w:rPr>
              <w:t>1 câu ngắn (0,50 điểm)</w:t>
            </w:r>
          </w:p>
        </w:tc>
        <w:tc>
          <w:tcPr>
            <w:tcW w:type="dxa" w:w="1384"/>
            <w:shd w:fill="FFFFFF"/>
            <w:tcMar>
              <w:top w:w="60" w:type="dxa"/>
              <w:bottom w:w="60" w:type="dxa"/>
              <w:left w:w="60" w:type="dxa"/>
              <w:right w:w="60" w:type="dxa"/>
            </w:tcMar>
          </w:tcPr>
          <w:p>
            <w:pPr>
              <w:jc w:val="center"/>
            </w:pPr>
            <w:r>
              <w:rPr>
                <w:rFonts w:ascii="Times New Roman" w:hAnsi="Times New Roman"/>
                <w:sz w:val="17"/>
              </w:rPr>
              <w:t>3,25 – 3,50 điểm</w:t>
            </w:r>
          </w:p>
        </w:tc>
        <w:tc>
          <w:tcPr>
            <w:tcW w:type="dxa" w:w="1384"/>
            <w:shd w:fill="FFFFFF"/>
            <w:tcMar>
              <w:top w:w="60" w:type="dxa"/>
              <w:bottom w:w="60" w:type="dxa"/>
              <w:left w:w="60" w:type="dxa"/>
              <w:right w:w="60" w:type="dxa"/>
            </w:tcMar>
          </w:tcPr>
          <w:p>
            <w:pPr>
              <w:jc w:val="center"/>
            </w:pPr>
            <w:r>
              <w:rPr>
                <w:rFonts w:ascii="Times New Roman" w:hAnsi="Times New Roman"/>
                <w:sz w:val="17"/>
              </w:rPr>
              <w:t>32,5 – 35%</w:t>
            </w:r>
          </w:p>
        </w:tc>
      </w:tr>
      <w:tr>
        <w:tc>
          <w:tcPr>
            <w:tcW w:type="dxa" w:w="1384"/>
            <w:shd w:fill="F9FAFB"/>
            <w:tcMar>
              <w:top w:w="60" w:type="dxa"/>
              <w:bottom w:w="60" w:type="dxa"/>
              <w:left w:w="60" w:type="dxa"/>
              <w:right w:w="60" w:type="dxa"/>
            </w:tcMar>
          </w:tcPr>
          <w:p>
            <w:pPr>
              <w:jc w:val="left"/>
            </w:pPr>
            <w:r>
              <w:rPr>
                <w:rFonts w:ascii="Times New Roman" w:hAnsi="Times New Roman"/>
                <w:b/>
                <w:sz w:val="17"/>
              </w:rPr>
              <w:t>HOÁ HỌC</w:t>
            </w:r>
          </w:p>
        </w:tc>
        <w:tc>
          <w:tcPr>
            <w:tcW w:type="dxa" w:w="1384"/>
            <w:shd w:fill="F9FAFB"/>
            <w:tcMar>
              <w:top w:w="60" w:type="dxa"/>
              <w:bottom w:w="60" w:type="dxa"/>
              <w:left w:w="60" w:type="dxa"/>
              <w:right w:w="60" w:type="dxa"/>
            </w:tcMar>
          </w:tcPr>
          <w:p>
            <w:pPr>
              <w:jc w:val="center"/>
            </w:pPr>
            <w:r>
              <w:rPr>
                <w:rFonts w:ascii="Times New Roman" w:hAnsi="Times New Roman"/>
                <w:sz w:val="17"/>
              </w:rPr>
              <w:t>5 câu (1,25 điểm)</w:t>
            </w:r>
          </w:p>
        </w:tc>
        <w:tc>
          <w:tcPr>
            <w:tcW w:type="dxa" w:w="1384"/>
            <w:shd w:fill="F9FAFB"/>
            <w:tcMar>
              <w:top w:w="60" w:type="dxa"/>
              <w:bottom w:w="60" w:type="dxa"/>
              <w:left w:w="60" w:type="dxa"/>
              <w:right w:w="60" w:type="dxa"/>
            </w:tcMar>
          </w:tcPr>
          <w:p>
            <w:pPr>
              <w:jc w:val="center"/>
            </w:pPr>
            <w:r>
              <w:rPr>
                <w:rFonts w:ascii="Times New Roman" w:hAnsi="Times New Roman"/>
                <w:sz w:val="17"/>
              </w:rPr>
              <w:t>1 câu (1,00 điểm)</w:t>
            </w:r>
          </w:p>
        </w:tc>
        <w:tc>
          <w:tcPr>
            <w:tcW w:type="dxa" w:w="1384"/>
            <w:shd w:fill="F9FAFB"/>
            <w:tcMar>
              <w:top w:w="60" w:type="dxa"/>
              <w:bottom w:w="60" w:type="dxa"/>
              <w:left w:w="60" w:type="dxa"/>
              <w:right w:w="60" w:type="dxa"/>
            </w:tcMar>
          </w:tcPr>
          <w:p>
            <w:pPr>
              <w:jc w:val="center"/>
            </w:pPr>
            <w:r>
              <w:rPr>
                <w:rFonts w:ascii="Times New Roman" w:hAnsi="Times New Roman"/>
                <w:sz w:val="17"/>
              </w:rPr>
              <w:t>1 câu (0,25 điểm)</w:t>
            </w:r>
          </w:p>
        </w:tc>
        <w:tc>
          <w:tcPr>
            <w:tcW w:type="dxa" w:w="1384"/>
            <w:shd w:fill="F9FAFB"/>
            <w:tcMar>
              <w:top w:w="60" w:type="dxa"/>
              <w:bottom w:w="60" w:type="dxa"/>
              <w:left w:w="60" w:type="dxa"/>
              <w:right w:w="60" w:type="dxa"/>
            </w:tcMar>
          </w:tcPr>
          <w:p>
            <w:pPr>
              <w:jc w:val="center"/>
            </w:pPr>
            <w:r>
              <w:rPr>
                <w:rFonts w:ascii="Times New Roman" w:hAnsi="Times New Roman"/>
                <w:sz w:val="17"/>
              </w:rPr>
              <w:t>1 câu (0,75 điểm)</w:t>
            </w:r>
          </w:p>
        </w:tc>
        <w:tc>
          <w:tcPr>
            <w:tcW w:type="dxa" w:w="1384"/>
            <w:shd w:fill="F9FAFB"/>
            <w:tcMar>
              <w:top w:w="60" w:type="dxa"/>
              <w:bottom w:w="60" w:type="dxa"/>
              <w:left w:w="60" w:type="dxa"/>
              <w:right w:w="60" w:type="dxa"/>
            </w:tcMar>
          </w:tcPr>
          <w:p>
            <w:pPr>
              <w:jc w:val="center"/>
            </w:pPr>
            <w:r>
              <w:rPr>
                <w:rFonts w:ascii="Times New Roman" w:hAnsi="Times New Roman"/>
                <w:sz w:val="17"/>
              </w:rPr>
              <w:t>3,00 – 3,25 điểm</w:t>
            </w:r>
          </w:p>
        </w:tc>
        <w:tc>
          <w:tcPr>
            <w:tcW w:type="dxa" w:w="1384"/>
            <w:shd w:fill="F9FAFB"/>
            <w:tcMar>
              <w:top w:w="60" w:type="dxa"/>
              <w:bottom w:w="60" w:type="dxa"/>
              <w:left w:w="60" w:type="dxa"/>
              <w:right w:w="60" w:type="dxa"/>
            </w:tcMar>
          </w:tcPr>
          <w:p>
            <w:pPr>
              <w:jc w:val="center"/>
            </w:pPr>
            <w:r>
              <w:rPr>
                <w:rFonts w:ascii="Times New Roman" w:hAnsi="Times New Roman"/>
                <w:sz w:val="17"/>
              </w:rPr>
              <w:t>30,0 – 32,5%</w:t>
            </w:r>
          </w:p>
        </w:tc>
      </w:tr>
      <w:tr>
        <w:tc>
          <w:tcPr>
            <w:tcW w:type="dxa" w:w="1384"/>
            <w:shd w:fill="FFFFFF"/>
            <w:tcMar>
              <w:top w:w="60" w:type="dxa"/>
              <w:bottom w:w="60" w:type="dxa"/>
              <w:left w:w="60" w:type="dxa"/>
              <w:right w:w="60" w:type="dxa"/>
            </w:tcMar>
          </w:tcPr>
          <w:p>
            <w:pPr>
              <w:jc w:val="left"/>
            </w:pPr>
            <w:r>
              <w:rPr>
                <w:rFonts w:ascii="Times New Roman" w:hAnsi="Times New Roman"/>
                <w:b/>
                <w:sz w:val="17"/>
              </w:rPr>
              <w:t>SINH HỌC</w:t>
            </w:r>
          </w:p>
        </w:tc>
        <w:tc>
          <w:tcPr>
            <w:tcW w:type="dxa" w:w="1384"/>
            <w:shd w:fill="FFFFFF"/>
            <w:tcMar>
              <w:top w:w="60" w:type="dxa"/>
              <w:bottom w:w="60" w:type="dxa"/>
              <w:left w:w="60" w:type="dxa"/>
              <w:right w:w="60" w:type="dxa"/>
            </w:tcMar>
          </w:tcPr>
          <w:p>
            <w:pPr>
              <w:jc w:val="center"/>
            </w:pPr>
            <w:r>
              <w:rPr>
                <w:rFonts w:ascii="Times New Roman" w:hAnsi="Times New Roman"/>
                <w:sz w:val="17"/>
              </w:rPr>
              <w:t>7 câu (1,75 điểm)</w:t>
            </w:r>
          </w:p>
        </w:tc>
        <w:tc>
          <w:tcPr>
            <w:tcW w:type="dxa" w:w="1384"/>
            <w:shd w:fill="FFFFFF"/>
            <w:tcMar>
              <w:top w:w="60" w:type="dxa"/>
              <w:bottom w:w="60" w:type="dxa"/>
              <w:left w:w="60" w:type="dxa"/>
              <w:right w:w="60" w:type="dxa"/>
            </w:tcMar>
          </w:tcPr>
          <w:p>
            <w:pPr>
              <w:jc w:val="center"/>
            </w:pPr>
            <w:r>
              <w:rPr>
                <w:rFonts w:ascii="Times New Roman" w:hAnsi="Times New Roman"/>
                <w:sz w:val="17"/>
              </w:rPr>
              <w:t>1 câu (1,00 điểm)</w:t>
            </w:r>
          </w:p>
        </w:tc>
        <w:tc>
          <w:tcPr>
            <w:tcW w:type="dxa" w:w="1384"/>
            <w:shd w:fill="FFFFFF"/>
            <w:tcMar>
              <w:top w:w="60" w:type="dxa"/>
              <w:bottom w:w="60" w:type="dxa"/>
              <w:left w:w="60" w:type="dxa"/>
              <w:right w:w="60" w:type="dxa"/>
            </w:tcMar>
          </w:tcPr>
          <w:p>
            <w:pPr>
              <w:jc w:val="center"/>
            </w:pPr>
            <w:r>
              <w:rPr>
                <w:rFonts w:ascii="Times New Roman" w:hAnsi="Times New Roman"/>
                <w:sz w:val="17"/>
              </w:rPr>
              <w:t>1 câu (0,25 điểm)</w:t>
            </w:r>
          </w:p>
        </w:tc>
        <w:tc>
          <w:tcPr>
            <w:tcW w:type="dxa" w:w="1384"/>
            <w:shd w:fill="FFFFFF"/>
            <w:tcMar>
              <w:top w:w="60" w:type="dxa"/>
              <w:bottom w:w="60" w:type="dxa"/>
              <w:left w:w="60" w:type="dxa"/>
              <w:right w:w="60" w:type="dxa"/>
            </w:tcMar>
          </w:tcPr>
          <w:p>
            <w:pPr>
              <w:jc w:val="center"/>
            </w:pPr>
            <w:r>
              <w:rPr>
                <w:rFonts w:ascii="Times New Roman" w:hAnsi="Times New Roman"/>
                <w:sz w:val="17"/>
              </w:rPr>
              <w:t>1 câu (0,50 điểm)</w:t>
            </w:r>
          </w:p>
        </w:tc>
        <w:tc>
          <w:tcPr>
            <w:tcW w:type="dxa" w:w="1384"/>
            <w:shd w:fill="FFFFFF"/>
            <w:tcMar>
              <w:top w:w="60" w:type="dxa"/>
              <w:bottom w:w="60" w:type="dxa"/>
              <w:left w:w="60" w:type="dxa"/>
              <w:right w:w="60" w:type="dxa"/>
            </w:tcMar>
          </w:tcPr>
          <w:p>
            <w:pPr>
              <w:jc w:val="center"/>
            </w:pPr>
            <w:r>
              <w:rPr>
                <w:rFonts w:ascii="Times New Roman" w:hAnsi="Times New Roman"/>
                <w:sz w:val="17"/>
              </w:rPr>
              <w:t>3,50 điểm</w:t>
            </w:r>
          </w:p>
        </w:tc>
        <w:tc>
          <w:tcPr>
            <w:tcW w:type="dxa" w:w="1384"/>
            <w:shd w:fill="FFFFFF"/>
            <w:tcMar>
              <w:top w:w="60" w:type="dxa"/>
              <w:bottom w:w="60" w:type="dxa"/>
              <w:left w:w="60" w:type="dxa"/>
              <w:right w:w="60" w:type="dxa"/>
            </w:tcMar>
          </w:tcPr>
          <w:p>
            <w:pPr>
              <w:jc w:val="center"/>
            </w:pPr>
            <w:r>
              <w:rPr>
                <w:rFonts w:ascii="Times New Roman" w:hAnsi="Times New Roman"/>
                <w:sz w:val="17"/>
              </w:rPr>
              <w:t>35,0%</w:t>
            </w:r>
          </w:p>
        </w:tc>
      </w:tr>
      <w:tr>
        <w:tc>
          <w:tcPr>
            <w:tcW w:type="dxa" w:w="1384"/>
            <w:shd w:fill="DCE6F1"/>
            <w:tcMar>
              <w:top w:w="60" w:type="dxa"/>
              <w:bottom w:w="60" w:type="dxa"/>
              <w:left w:w="60" w:type="dxa"/>
              <w:right w:w="60" w:type="dxa"/>
            </w:tcMar>
          </w:tcPr>
          <w:p>
            <w:pPr>
              <w:jc w:val="left"/>
            </w:pPr>
            <w:r>
              <w:rPr>
                <w:rFonts w:ascii="Times New Roman" w:hAnsi="Times New Roman"/>
                <w:b/>
                <w:sz w:val="17"/>
              </w:rPr>
              <w:t>TỔNG CỘNG ĐỀ THI</w:t>
            </w:r>
          </w:p>
        </w:tc>
        <w:tc>
          <w:tcPr>
            <w:tcW w:type="dxa" w:w="1384"/>
            <w:shd w:fill="DCE6F1"/>
            <w:tcMar>
              <w:top w:w="60" w:type="dxa"/>
              <w:bottom w:w="60" w:type="dxa"/>
              <w:left w:w="60" w:type="dxa"/>
              <w:right w:w="60" w:type="dxa"/>
            </w:tcMar>
          </w:tcPr>
          <w:p>
            <w:pPr>
              <w:jc w:val="center"/>
            </w:pPr>
            <w:r>
              <w:rPr>
                <w:rFonts w:ascii="Times New Roman" w:hAnsi="Times New Roman"/>
                <w:b/>
                <w:sz w:val="17"/>
              </w:rPr>
              <w:t>18 câu (4,50 điểm)</w:t>
            </w:r>
          </w:p>
        </w:tc>
        <w:tc>
          <w:tcPr>
            <w:tcW w:type="dxa" w:w="1384"/>
            <w:shd w:fill="DCE6F1"/>
            <w:tcMar>
              <w:top w:w="60" w:type="dxa"/>
              <w:bottom w:w="60" w:type="dxa"/>
              <w:left w:w="60" w:type="dxa"/>
              <w:right w:w="60" w:type="dxa"/>
            </w:tcMar>
          </w:tcPr>
          <w:p>
            <w:pPr>
              <w:jc w:val="center"/>
            </w:pPr>
            <w:r>
              <w:rPr>
                <w:rFonts w:ascii="Times New Roman" w:hAnsi="Times New Roman"/>
                <w:b/>
                <w:sz w:val="17"/>
              </w:rPr>
              <w:t>3 câu = 12 lệnh (3,00 điểm)</w:t>
            </w:r>
          </w:p>
        </w:tc>
        <w:tc>
          <w:tcPr>
            <w:tcW w:type="dxa" w:w="1384"/>
            <w:shd w:fill="DCE6F1"/>
            <w:tcMar>
              <w:top w:w="60" w:type="dxa"/>
              <w:bottom w:w="60" w:type="dxa"/>
              <w:left w:w="60" w:type="dxa"/>
              <w:right w:w="60" w:type="dxa"/>
            </w:tcMar>
          </w:tcPr>
          <w:p>
            <w:pPr>
              <w:jc w:val="center"/>
            </w:pPr>
            <w:r>
              <w:rPr>
                <w:rFonts w:ascii="Times New Roman" w:hAnsi="Times New Roman"/>
                <w:b/>
                <w:sz w:val="17"/>
              </w:rPr>
              <w:t>3 câu (0,75 điểm)</w:t>
            </w:r>
          </w:p>
        </w:tc>
        <w:tc>
          <w:tcPr>
            <w:tcW w:type="dxa" w:w="1384"/>
            <w:shd w:fill="DCE6F1"/>
            <w:tcMar>
              <w:top w:w="60" w:type="dxa"/>
              <w:bottom w:w="60" w:type="dxa"/>
              <w:left w:w="60" w:type="dxa"/>
              <w:right w:w="60" w:type="dxa"/>
            </w:tcMar>
          </w:tcPr>
          <w:p>
            <w:pPr>
              <w:jc w:val="center"/>
            </w:pPr>
            <w:r>
              <w:rPr>
                <w:rFonts w:ascii="Times New Roman" w:hAnsi="Times New Roman"/>
                <w:b/>
                <w:sz w:val="17"/>
              </w:rPr>
              <w:t>3 câu (1,75 điểm)</w:t>
            </w:r>
          </w:p>
        </w:tc>
        <w:tc>
          <w:tcPr>
            <w:tcW w:type="dxa" w:w="1384"/>
            <w:shd w:fill="DCE6F1"/>
            <w:tcMar>
              <w:top w:w="60" w:type="dxa"/>
              <w:bottom w:w="60" w:type="dxa"/>
              <w:left w:w="60" w:type="dxa"/>
              <w:right w:w="60" w:type="dxa"/>
            </w:tcMar>
          </w:tcPr>
          <w:p>
            <w:pPr>
              <w:jc w:val="center"/>
            </w:pPr>
            <w:r>
              <w:rPr>
                <w:rFonts w:ascii="Times New Roman" w:hAnsi="Times New Roman"/>
                <w:b/>
                <w:sz w:val="17"/>
              </w:rPr>
              <w:t>10,00 điểm</w:t>
            </w:r>
          </w:p>
        </w:tc>
        <w:tc>
          <w:tcPr>
            <w:tcW w:type="dxa" w:w="1384"/>
            <w:shd w:fill="DCE6F1"/>
            <w:tcMar>
              <w:top w:w="60" w:type="dxa"/>
              <w:bottom w:w="60" w:type="dxa"/>
              <w:left w:w="60" w:type="dxa"/>
              <w:right w:w="60" w:type="dxa"/>
            </w:tcMar>
          </w:tcPr>
          <w:p>
            <w:pPr>
              <w:jc w:val="center"/>
            </w:pPr>
            <w:r>
              <w:rPr>
                <w:rFonts w:ascii="Times New Roman" w:hAnsi="Times New Roman"/>
                <w:b/>
                <w:sz w:val="17"/>
              </w:rPr>
              <w:t>100%</w:t>
            </w:r>
          </w:p>
        </w:tc>
      </w:tr>
    </w:tbl>
    <w:p>
      <w:pPr>
        <w:pStyle w:val="Heading1"/>
        <w:spacing w:before="280" w:after="80"/>
      </w:pPr>
      <w:r>
        <w:rPr>
          <w:rFonts w:ascii="Times New Roman" w:hAnsi="Times New Roman"/>
          <w:b/>
          <w:color w:val="104B8C"/>
          <w:sz w:val="25"/>
        </w:rPr>
        <w:t>PHẦN 5. KẾT LUẬN VÀ KHUYẾN NGHỊ THỰC HIỆN</w:t>
      </w:r>
    </w:p>
    <w:p>
      <w:pPr>
        <w:spacing w:line="276" w:lineRule="auto" w:after="80"/>
      </w:pPr>
      <w:r>
        <w:rPr>
          <w:rFonts w:ascii="Times New Roman" w:hAnsi="Times New Roman"/>
          <w:sz w:val="20"/>
        </w:rPr>
        <w:t>1. Thống nhất trong Tổ chuyên môn: Căn cứ kế hoạch giáo dục môn học (phân phối chương trình chi tiết) của nhà trường đã được Hiệu trưởng phê duyệt từ đầu năm học, Tổ trưởng chuyên môn và các nhóm giáo viên bộ môn KHTN cần họp thống nhất ma trận và bản đặc tả trước ngày kiểm tra ít nhất 2 tuần.</w:t>
        <w:br/>
        <w:br/>
        <w:t>2. Linh hoạt điều chỉnh sai số cho phép: Tỉ lệ điểm giữa các phân môn có thể dao động nhẹ trong khoảng ±5% (tương đương 0,25 – 0,5 điểm) để thuận tiện cho việc thiết kế các câu hỏi trắc nghiệm chẵn điểm và phân bổ câu hỏi tự luận hợp lí.</w:t>
        <w:br/>
        <w:br/>
        <w:t>3. Tích hợp liên môn trong câu hỏi thực tiễn: Khuyến khích ra các câu hỏi ở phần II (Đúng/Sai) hoặc tự luận có ngữ cảnh thực tế tích hợp giữa Vật lí – Hoá học – Sinh học (ví dụ: chu trình carbon, hiệu ứng nhà kính, quang hợp và bảo toàn năng lượng, ô nhiễm môi trường và sức khoẻ con người) để rèn luyện năng lực giải quyết vấn đề sáng tạo cho học sinh.</w:t>
      </w:r>
    </w:p>
    <w:sectPr w:rsidR="00FC693F" w:rsidRPr="0006063C" w:rsidSect="00034616">
      <w:headerReference w:type="default" r:id="rId9"/>
      <w:footerReference w:type="default" r:id="rId10"/>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Đề xuất tỉ lệ phân môn Vật lí - Hoá học - Sinh học theo Chương trình GDPT 2018 &amp; CV 7991/BGDĐT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HƯỚNG DẪN XÂY DỰNG MA TRẬN ĐỀ KIỂM TRA ĐỊNH KÌ MÔN KHTN THCS (LỚP 6, 7, 8,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