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D640D" w14:textId="77777777" w:rsidR="006D1074" w:rsidRDefault="00000000">
      <w:pPr>
        <w:pStyle w:val="Heading1"/>
        <w:ind w:left="508" w:right="181"/>
      </w:pPr>
      <w:r>
        <w:t>ADLD Course Project Team-5</w:t>
      </w:r>
    </w:p>
    <w:p w14:paraId="5CD3F853" w14:textId="77777777" w:rsidR="006D1074" w:rsidRDefault="00000000">
      <w:pPr>
        <w:spacing w:after="0"/>
        <w:ind w:left="733"/>
        <w:jc w:val="center"/>
      </w:pPr>
      <w:r>
        <w:rPr>
          <w:sz w:val="108"/>
        </w:rPr>
        <w:t xml:space="preserve">            </w:t>
      </w:r>
      <w:r>
        <w:rPr>
          <w:sz w:val="59"/>
        </w:rPr>
        <w:t>Under the guidance of</w:t>
      </w:r>
    </w:p>
    <w:p w14:paraId="4AEA6B6F" w14:textId="77777777" w:rsidR="006D1074" w:rsidRDefault="00000000">
      <w:pPr>
        <w:spacing w:after="1107"/>
        <w:ind w:left="2622"/>
      </w:pPr>
      <w:r>
        <w:rPr>
          <w:sz w:val="59"/>
        </w:rPr>
        <w:t xml:space="preserve">                                </w:t>
      </w:r>
      <w:proofErr w:type="spellStart"/>
      <w:r>
        <w:rPr>
          <w:sz w:val="59"/>
        </w:rPr>
        <w:t>Dr.</w:t>
      </w:r>
      <w:proofErr w:type="spellEnd"/>
      <w:r>
        <w:rPr>
          <w:sz w:val="59"/>
        </w:rPr>
        <w:t xml:space="preserve"> Saroja V </w:t>
      </w:r>
      <w:proofErr w:type="spellStart"/>
      <w:r>
        <w:rPr>
          <w:sz w:val="59"/>
        </w:rPr>
        <w:t>Siddamal</w:t>
      </w:r>
      <w:proofErr w:type="spellEnd"/>
      <w:r>
        <w:rPr>
          <w:sz w:val="59"/>
        </w:rPr>
        <w:t>.</w:t>
      </w:r>
    </w:p>
    <w:tbl>
      <w:tblPr>
        <w:tblStyle w:val="TableGrid"/>
        <w:tblW w:w="12776" w:type="dxa"/>
        <w:tblInd w:w="2831" w:type="dxa"/>
        <w:tblCellMar>
          <w:top w:w="141" w:type="dxa"/>
          <w:left w:w="147" w:type="dxa"/>
          <w:bottom w:w="163" w:type="dxa"/>
          <w:right w:w="115" w:type="dxa"/>
        </w:tblCellMar>
        <w:tblLook w:val="04A0" w:firstRow="1" w:lastRow="0" w:firstColumn="1" w:lastColumn="0" w:noHBand="0" w:noVBand="1"/>
      </w:tblPr>
      <w:tblGrid>
        <w:gridCol w:w="4200"/>
        <w:gridCol w:w="4288"/>
        <w:gridCol w:w="4288"/>
      </w:tblGrid>
      <w:tr w:rsidR="006D1074" w14:paraId="51818D83" w14:textId="77777777">
        <w:trPr>
          <w:trHeight w:val="1107"/>
        </w:trPr>
        <w:tc>
          <w:tcPr>
            <w:tcW w:w="4200" w:type="dxa"/>
            <w:tcBorders>
              <w:top w:val="single" w:sz="8" w:space="0" w:color="FFFFFF"/>
              <w:left w:val="single" w:sz="8" w:space="0" w:color="FFFFFF"/>
              <w:bottom w:val="single" w:sz="24" w:space="0" w:color="FFFFFF"/>
              <w:right w:val="single" w:sz="8" w:space="0" w:color="FFFFFF"/>
            </w:tcBorders>
            <w:shd w:val="clear" w:color="auto" w:fill="4472C4"/>
            <w:vAlign w:val="bottom"/>
          </w:tcPr>
          <w:p w14:paraId="1E284EA7" w14:textId="77777777" w:rsidR="006D1074" w:rsidRDefault="00000000">
            <w:pPr>
              <w:spacing w:after="0"/>
              <w:ind w:left="75"/>
            </w:pPr>
            <w:r>
              <w:rPr>
                <w:b/>
                <w:color w:val="FFFFFF"/>
                <w:sz w:val="36"/>
              </w:rPr>
              <w:t xml:space="preserve">     Name</w:t>
            </w:r>
          </w:p>
        </w:tc>
        <w:tc>
          <w:tcPr>
            <w:tcW w:w="4288" w:type="dxa"/>
            <w:tcBorders>
              <w:top w:val="single" w:sz="8" w:space="0" w:color="FFFFFF"/>
              <w:left w:val="single" w:sz="8" w:space="0" w:color="FFFFFF"/>
              <w:bottom w:val="single" w:sz="24" w:space="0" w:color="FFFFFF"/>
              <w:right w:val="single" w:sz="8" w:space="0" w:color="FFFFFF"/>
            </w:tcBorders>
            <w:shd w:val="clear" w:color="auto" w:fill="4472C4"/>
            <w:vAlign w:val="center"/>
          </w:tcPr>
          <w:p w14:paraId="0B5E2188" w14:textId="77777777" w:rsidR="006D1074" w:rsidRDefault="00000000">
            <w:pPr>
              <w:spacing w:after="0"/>
              <w:ind w:left="78"/>
            </w:pPr>
            <w:r>
              <w:rPr>
                <w:b/>
                <w:color w:val="FFFFFF"/>
                <w:sz w:val="36"/>
              </w:rPr>
              <w:t xml:space="preserve">  </w:t>
            </w:r>
          </w:p>
          <w:p w14:paraId="35390F1C" w14:textId="77777777" w:rsidR="006D1074" w:rsidRDefault="00000000">
            <w:pPr>
              <w:spacing w:after="0"/>
              <w:ind w:left="78"/>
            </w:pPr>
            <w:r>
              <w:rPr>
                <w:b/>
                <w:color w:val="FFFFFF"/>
                <w:sz w:val="36"/>
              </w:rPr>
              <w:t xml:space="preserve">    USN</w:t>
            </w:r>
          </w:p>
        </w:tc>
        <w:tc>
          <w:tcPr>
            <w:tcW w:w="4288" w:type="dxa"/>
            <w:tcBorders>
              <w:top w:val="single" w:sz="8" w:space="0" w:color="FFFFFF"/>
              <w:left w:val="single" w:sz="8" w:space="0" w:color="FFFFFF"/>
              <w:bottom w:val="single" w:sz="24" w:space="0" w:color="FFFFFF"/>
              <w:right w:val="single" w:sz="8" w:space="0" w:color="FFFFFF"/>
            </w:tcBorders>
            <w:shd w:val="clear" w:color="auto" w:fill="4472C4"/>
            <w:vAlign w:val="center"/>
          </w:tcPr>
          <w:p w14:paraId="6905818E" w14:textId="77777777" w:rsidR="006D1074" w:rsidRDefault="00000000">
            <w:pPr>
              <w:spacing w:after="0"/>
              <w:ind w:left="81"/>
            </w:pPr>
            <w:r>
              <w:rPr>
                <w:b/>
                <w:color w:val="FFFFFF"/>
                <w:sz w:val="36"/>
              </w:rPr>
              <w:t xml:space="preserve"> </w:t>
            </w:r>
          </w:p>
          <w:p w14:paraId="1348235E" w14:textId="77777777" w:rsidR="006D1074" w:rsidRDefault="00000000">
            <w:pPr>
              <w:spacing w:after="0"/>
              <w:ind w:left="81"/>
            </w:pPr>
            <w:r>
              <w:rPr>
                <w:b/>
                <w:color w:val="FFFFFF"/>
                <w:sz w:val="36"/>
              </w:rPr>
              <w:t xml:space="preserve">  Roll no</w:t>
            </w:r>
          </w:p>
        </w:tc>
      </w:tr>
      <w:tr w:rsidR="006D1074" w14:paraId="1DE244AA" w14:textId="77777777">
        <w:trPr>
          <w:trHeight w:val="1107"/>
        </w:trPr>
        <w:tc>
          <w:tcPr>
            <w:tcW w:w="4200" w:type="dxa"/>
            <w:tcBorders>
              <w:top w:val="single" w:sz="24" w:space="0" w:color="FFFFFF"/>
              <w:left w:val="single" w:sz="8" w:space="0" w:color="FFFFFF"/>
              <w:bottom w:val="single" w:sz="8" w:space="0" w:color="FFFFFF"/>
              <w:right w:val="single" w:sz="8" w:space="0" w:color="FFFFFF"/>
            </w:tcBorders>
            <w:shd w:val="clear" w:color="auto" w:fill="CFD5EA"/>
          </w:tcPr>
          <w:p w14:paraId="721EB58D" w14:textId="77777777" w:rsidR="006D1074" w:rsidRDefault="00000000">
            <w:pPr>
              <w:spacing w:after="0"/>
            </w:pPr>
            <w:r>
              <w:rPr>
                <w:sz w:val="36"/>
              </w:rPr>
              <w:t xml:space="preserve">T. </w:t>
            </w:r>
            <w:proofErr w:type="spellStart"/>
            <w:r>
              <w:rPr>
                <w:sz w:val="36"/>
              </w:rPr>
              <w:t>Maitri</w:t>
            </w:r>
            <w:proofErr w:type="spellEnd"/>
          </w:p>
        </w:tc>
        <w:tc>
          <w:tcPr>
            <w:tcW w:w="4288" w:type="dxa"/>
            <w:tcBorders>
              <w:top w:val="single" w:sz="24" w:space="0" w:color="FFFFFF"/>
              <w:left w:val="single" w:sz="8" w:space="0" w:color="FFFFFF"/>
              <w:bottom w:val="single" w:sz="8" w:space="0" w:color="FFFFFF"/>
              <w:right w:val="single" w:sz="8" w:space="0" w:color="FFFFFF"/>
            </w:tcBorders>
            <w:shd w:val="clear" w:color="auto" w:fill="CFD5EA"/>
          </w:tcPr>
          <w:p w14:paraId="1F27CFB2" w14:textId="77777777" w:rsidR="006D1074" w:rsidRDefault="00000000">
            <w:pPr>
              <w:spacing w:after="0"/>
              <w:ind w:left="3"/>
            </w:pPr>
            <w:r>
              <w:rPr>
                <w:sz w:val="36"/>
              </w:rPr>
              <w:t>01FE20BEC120</w:t>
            </w:r>
          </w:p>
        </w:tc>
        <w:tc>
          <w:tcPr>
            <w:tcW w:w="4288" w:type="dxa"/>
            <w:tcBorders>
              <w:top w:val="single" w:sz="24" w:space="0" w:color="FFFFFF"/>
              <w:left w:val="single" w:sz="8" w:space="0" w:color="FFFFFF"/>
              <w:bottom w:val="single" w:sz="8" w:space="0" w:color="FFFFFF"/>
              <w:right w:val="single" w:sz="8" w:space="0" w:color="FFFFFF"/>
            </w:tcBorders>
            <w:shd w:val="clear" w:color="auto" w:fill="CFD5EA"/>
          </w:tcPr>
          <w:p w14:paraId="5557A1AD" w14:textId="77777777" w:rsidR="006D1074" w:rsidRDefault="00000000">
            <w:pPr>
              <w:spacing w:after="0"/>
              <w:ind w:left="6"/>
            </w:pPr>
            <w:r>
              <w:rPr>
                <w:sz w:val="36"/>
              </w:rPr>
              <w:t>304</w:t>
            </w:r>
          </w:p>
        </w:tc>
      </w:tr>
      <w:tr w:rsidR="006D1074" w14:paraId="3374512F" w14:textId="77777777">
        <w:trPr>
          <w:trHeight w:val="1107"/>
        </w:trPr>
        <w:tc>
          <w:tcPr>
            <w:tcW w:w="4200" w:type="dxa"/>
            <w:tcBorders>
              <w:top w:val="single" w:sz="8" w:space="0" w:color="FFFFFF"/>
              <w:left w:val="single" w:sz="8" w:space="0" w:color="FFFFFF"/>
              <w:bottom w:val="single" w:sz="8" w:space="0" w:color="FFFFFF"/>
              <w:right w:val="single" w:sz="8" w:space="0" w:color="FFFFFF"/>
            </w:tcBorders>
            <w:shd w:val="clear" w:color="auto" w:fill="E9EBF5"/>
          </w:tcPr>
          <w:p w14:paraId="0C70E6EE" w14:textId="77777777" w:rsidR="006D1074" w:rsidRDefault="00000000">
            <w:pPr>
              <w:spacing w:after="0"/>
            </w:pPr>
            <w:r>
              <w:rPr>
                <w:sz w:val="36"/>
              </w:rPr>
              <w:t xml:space="preserve">Sheela </w:t>
            </w:r>
            <w:proofErr w:type="spellStart"/>
            <w:r>
              <w:rPr>
                <w:sz w:val="36"/>
              </w:rPr>
              <w:t>Kapase</w:t>
            </w:r>
            <w:proofErr w:type="spellEnd"/>
          </w:p>
        </w:tc>
        <w:tc>
          <w:tcPr>
            <w:tcW w:w="4288" w:type="dxa"/>
            <w:tcBorders>
              <w:top w:val="single" w:sz="8" w:space="0" w:color="FFFFFF"/>
              <w:left w:val="single" w:sz="8" w:space="0" w:color="FFFFFF"/>
              <w:bottom w:val="single" w:sz="8" w:space="0" w:color="FFFFFF"/>
              <w:right w:val="single" w:sz="8" w:space="0" w:color="FFFFFF"/>
            </w:tcBorders>
            <w:shd w:val="clear" w:color="auto" w:fill="E9EBF5"/>
          </w:tcPr>
          <w:p w14:paraId="625802A3" w14:textId="77777777" w:rsidR="006D1074" w:rsidRDefault="00000000">
            <w:pPr>
              <w:spacing w:after="0"/>
              <w:ind w:left="3"/>
            </w:pPr>
            <w:r>
              <w:rPr>
                <w:sz w:val="36"/>
              </w:rPr>
              <w:t>01Fe20BEC094</w:t>
            </w:r>
          </w:p>
        </w:tc>
        <w:tc>
          <w:tcPr>
            <w:tcW w:w="4288" w:type="dxa"/>
            <w:tcBorders>
              <w:top w:val="single" w:sz="8" w:space="0" w:color="FFFFFF"/>
              <w:left w:val="single" w:sz="8" w:space="0" w:color="FFFFFF"/>
              <w:bottom w:val="single" w:sz="8" w:space="0" w:color="FFFFFF"/>
              <w:right w:val="single" w:sz="8" w:space="0" w:color="FFFFFF"/>
            </w:tcBorders>
            <w:shd w:val="clear" w:color="auto" w:fill="E9EBF5"/>
          </w:tcPr>
          <w:p w14:paraId="656A20AC" w14:textId="77777777" w:rsidR="006D1074" w:rsidRDefault="00000000">
            <w:pPr>
              <w:spacing w:after="0"/>
              <w:ind w:left="6"/>
            </w:pPr>
            <w:r>
              <w:rPr>
                <w:sz w:val="36"/>
              </w:rPr>
              <w:t>244</w:t>
            </w:r>
          </w:p>
        </w:tc>
      </w:tr>
    </w:tbl>
    <w:p w14:paraId="105B44BB" w14:textId="77777777" w:rsidR="006D1074" w:rsidRDefault="00000000">
      <w:pPr>
        <w:spacing w:after="195"/>
        <w:ind w:left="274"/>
      </w:pPr>
      <w:r>
        <w:rPr>
          <w:sz w:val="72"/>
        </w:rPr>
        <w:t xml:space="preserve">Statement: </w:t>
      </w:r>
      <w:r>
        <w:rPr>
          <w:sz w:val="65"/>
        </w:rPr>
        <w:t>Synchronous FIFO with parameterized</w:t>
      </w:r>
      <w:r>
        <w:rPr>
          <w:sz w:val="89"/>
        </w:rPr>
        <w:t xml:space="preserve"> </w:t>
      </w:r>
      <w:r>
        <w:rPr>
          <w:sz w:val="65"/>
        </w:rPr>
        <w:t>FIFO depth.</w:t>
      </w:r>
    </w:p>
    <w:p w14:paraId="18686672" w14:textId="77777777" w:rsidR="006D1074" w:rsidRDefault="00000000">
      <w:pPr>
        <w:spacing w:after="8"/>
        <w:ind w:left="295"/>
      </w:pPr>
      <w:r>
        <w:rPr>
          <w:b/>
          <w:sz w:val="72"/>
        </w:rPr>
        <w:lastRenderedPageBreak/>
        <w:t>Introduction:</w:t>
      </w:r>
    </w:p>
    <w:p w14:paraId="782ED2D7" w14:textId="77777777" w:rsidR="006D1074" w:rsidRDefault="00000000">
      <w:pPr>
        <w:spacing w:after="342" w:line="216" w:lineRule="auto"/>
        <w:ind w:left="295" w:right="1199"/>
        <w:jc w:val="both"/>
      </w:pPr>
      <w:r>
        <w:rPr>
          <w:b/>
          <w:sz w:val="65"/>
        </w:rPr>
        <w:t xml:space="preserve">Synchronous FIFO: </w:t>
      </w:r>
      <w:r>
        <w:rPr>
          <w:color w:val="22323D"/>
          <w:sz w:val="65"/>
        </w:rPr>
        <w:t xml:space="preserve">First </w:t>
      </w:r>
      <w:proofErr w:type="gramStart"/>
      <w:r>
        <w:rPr>
          <w:color w:val="22323D"/>
          <w:sz w:val="65"/>
        </w:rPr>
        <w:t>In</w:t>
      </w:r>
      <w:proofErr w:type="gramEnd"/>
      <w:r>
        <w:rPr>
          <w:color w:val="22323D"/>
          <w:sz w:val="65"/>
        </w:rPr>
        <w:t xml:space="preserve"> First Out (FIFO) is a very popular and useful design block for purpose of synchronization and a handshaking mechanism between the modules.</w:t>
      </w:r>
    </w:p>
    <w:p w14:paraId="375B817C" w14:textId="77777777" w:rsidR="006D1074" w:rsidRDefault="00000000">
      <w:pPr>
        <w:spacing w:after="308" w:line="226" w:lineRule="auto"/>
        <w:ind w:left="305" w:hanging="10"/>
      </w:pPr>
      <w:r>
        <w:rPr>
          <w:b/>
          <w:color w:val="22323D"/>
          <w:sz w:val="72"/>
        </w:rPr>
        <w:t xml:space="preserve">Depth of FIFO: </w:t>
      </w:r>
      <w:r>
        <w:rPr>
          <w:color w:val="22323D"/>
          <w:sz w:val="65"/>
        </w:rPr>
        <w:t>The number of slots or rows in FIFO is called the depth of the FIFO.</w:t>
      </w:r>
    </w:p>
    <w:p w14:paraId="4C8343CB" w14:textId="77777777" w:rsidR="006D1074" w:rsidRDefault="00000000">
      <w:pPr>
        <w:spacing w:after="123" w:line="226" w:lineRule="auto"/>
        <w:ind w:left="655" w:right="2690" w:hanging="360"/>
      </w:pPr>
      <w:r>
        <w:rPr>
          <w:b/>
          <w:color w:val="22323D"/>
          <w:sz w:val="72"/>
        </w:rPr>
        <w:t xml:space="preserve">Width of FIFO: </w:t>
      </w:r>
      <w:r>
        <w:rPr>
          <w:color w:val="22323D"/>
          <w:sz w:val="65"/>
        </w:rPr>
        <w:t>The number of bits that can be stored in each slot or row is called the width of the FIFO.</w:t>
      </w:r>
    </w:p>
    <w:p w14:paraId="62CCA31A" w14:textId="77777777" w:rsidR="006D1074" w:rsidRDefault="00000000">
      <w:pPr>
        <w:spacing w:after="0"/>
        <w:ind w:left="143" w:hanging="10"/>
      </w:pPr>
      <w:r>
        <w:rPr>
          <w:sz w:val="72"/>
        </w:rPr>
        <w:t>Synchronous FIFO:</w:t>
      </w:r>
    </w:p>
    <w:p w14:paraId="5F9A0CE9" w14:textId="77777777" w:rsidR="006D1074" w:rsidRDefault="00000000">
      <w:pPr>
        <w:spacing w:after="224" w:line="226" w:lineRule="auto"/>
        <w:ind w:left="137" w:right="574" w:hanging="10"/>
      </w:pPr>
      <w:r>
        <w:rPr>
          <w:color w:val="22323D"/>
          <w:sz w:val="65"/>
        </w:rPr>
        <w:lastRenderedPageBreak/>
        <w:t>In Synchronous FIFO, data read and write operations use the same clock frequency. Usually, they are used with high clock frequency to support high-speed systems.</w:t>
      </w:r>
    </w:p>
    <w:p w14:paraId="33EE3923" w14:textId="77777777" w:rsidR="006D1074" w:rsidRDefault="00000000">
      <w:pPr>
        <w:spacing w:after="0"/>
        <w:ind w:left="127"/>
      </w:pPr>
      <w:r>
        <w:rPr>
          <w:b/>
          <w:color w:val="22323D"/>
          <w:sz w:val="72"/>
        </w:rPr>
        <w:t>Block Diagram:</w:t>
      </w:r>
    </w:p>
    <w:p w14:paraId="5512BC2B" w14:textId="77777777" w:rsidR="006D1074" w:rsidRDefault="00000000">
      <w:pPr>
        <w:spacing w:after="0"/>
        <w:ind w:left="2205"/>
      </w:pPr>
      <w:r>
        <w:rPr>
          <w:noProof/>
        </w:rPr>
        <w:drawing>
          <wp:inline distT="0" distB="0" distL="0" distR="0" wp14:anchorId="0942D75E" wp14:editId="644CEE23">
            <wp:extent cx="8039100" cy="3286125"/>
            <wp:effectExtent l="0" t="0" r="0" b="0"/>
            <wp:docPr id="142" name="Picture 142"/>
            <wp:cNvGraphicFramePr/>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4"/>
                    <a:stretch>
                      <a:fillRect/>
                    </a:stretch>
                  </pic:blipFill>
                  <pic:spPr>
                    <a:xfrm>
                      <a:off x="0" y="0"/>
                      <a:ext cx="8039100" cy="3286125"/>
                    </a:xfrm>
                    <a:prstGeom prst="rect">
                      <a:avLst/>
                    </a:prstGeom>
                  </pic:spPr>
                </pic:pic>
              </a:graphicData>
            </a:graphic>
          </wp:inline>
        </w:drawing>
      </w:r>
    </w:p>
    <w:p w14:paraId="4AC9B043" w14:textId="77777777" w:rsidR="006D1074" w:rsidRDefault="00000000">
      <w:pPr>
        <w:spacing w:after="0"/>
        <w:ind w:left="305" w:hanging="10"/>
      </w:pPr>
      <w:r>
        <w:rPr>
          <w:sz w:val="72"/>
        </w:rPr>
        <w:t>Synchronous FIFO operation:</w:t>
      </w:r>
    </w:p>
    <w:p w14:paraId="367BD0BC" w14:textId="77777777" w:rsidR="006D1074" w:rsidRDefault="00000000">
      <w:pPr>
        <w:spacing w:after="10" w:line="287" w:lineRule="auto"/>
        <w:ind w:left="290" w:right="13095" w:hanging="10"/>
        <w:jc w:val="both"/>
      </w:pPr>
      <w:r>
        <w:rPr>
          <w:b/>
          <w:color w:val="22323D"/>
          <w:sz w:val="65"/>
        </w:rPr>
        <w:lastRenderedPageBreak/>
        <w:t xml:space="preserve">Signals: </w:t>
      </w:r>
      <w:proofErr w:type="spellStart"/>
      <w:r>
        <w:rPr>
          <w:color w:val="22323D"/>
          <w:sz w:val="56"/>
        </w:rPr>
        <w:t>wr_en</w:t>
      </w:r>
      <w:proofErr w:type="spellEnd"/>
      <w:r>
        <w:rPr>
          <w:color w:val="22323D"/>
          <w:sz w:val="56"/>
        </w:rPr>
        <w:t xml:space="preserve">: write enable </w:t>
      </w:r>
      <w:proofErr w:type="spellStart"/>
      <w:r>
        <w:rPr>
          <w:color w:val="22323D"/>
          <w:sz w:val="56"/>
        </w:rPr>
        <w:t>wr_data</w:t>
      </w:r>
      <w:proofErr w:type="spellEnd"/>
      <w:r>
        <w:rPr>
          <w:color w:val="22323D"/>
          <w:sz w:val="56"/>
        </w:rPr>
        <w:t>: write data</w:t>
      </w:r>
    </w:p>
    <w:p w14:paraId="47038055" w14:textId="77777777" w:rsidR="006D1074" w:rsidRDefault="00000000">
      <w:pPr>
        <w:spacing w:after="10" w:line="287" w:lineRule="auto"/>
        <w:ind w:left="290" w:right="12823" w:hanging="10"/>
        <w:jc w:val="both"/>
      </w:pPr>
      <w:r>
        <w:rPr>
          <w:color w:val="22323D"/>
          <w:sz w:val="56"/>
        </w:rPr>
        <w:t>full: FIFO is full</w:t>
      </w:r>
    </w:p>
    <w:p w14:paraId="6C5F1405" w14:textId="77777777" w:rsidR="006D1074" w:rsidRDefault="00000000">
      <w:pPr>
        <w:spacing w:after="10" w:line="287" w:lineRule="auto"/>
        <w:ind w:left="290" w:right="12823" w:hanging="10"/>
        <w:jc w:val="both"/>
      </w:pPr>
      <w:r>
        <w:rPr>
          <w:color w:val="22323D"/>
          <w:sz w:val="56"/>
        </w:rPr>
        <w:t xml:space="preserve">empty: FIFO is empty </w:t>
      </w:r>
      <w:proofErr w:type="spellStart"/>
      <w:r>
        <w:rPr>
          <w:color w:val="22323D"/>
          <w:sz w:val="56"/>
        </w:rPr>
        <w:t>rd_en</w:t>
      </w:r>
      <w:proofErr w:type="spellEnd"/>
      <w:r>
        <w:rPr>
          <w:color w:val="22323D"/>
          <w:sz w:val="56"/>
        </w:rPr>
        <w:t xml:space="preserve">: read enable </w:t>
      </w:r>
      <w:proofErr w:type="spellStart"/>
      <w:r>
        <w:rPr>
          <w:color w:val="22323D"/>
          <w:sz w:val="56"/>
        </w:rPr>
        <w:t>rd_data</w:t>
      </w:r>
      <w:proofErr w:type="spellEnd"/>
      <w:r>
        <w:rPr>
          <w:color w:val="22323D"/>
          <w:sz w:val="56"/>
        </w:rPr>
        <w:t xml:space="preserve">: read data </w:t>
      </w:r>
      <w:proofErr w:type="spellStart"/>
      <w:r>
        <w:rPr>
          <w:color w:val="22323D"/>
          <w:sz w:val="56"/>
        </w:rPr>
        <w:t>w_ptr</w:t>
      </w:r>
      <w:proofErr w:type="spellEnd"/>
      <w:r>
        <w:rPr>
          <w:color w:val="22323D"/>
          <w:sz w:val="56"/>
        </w:rPr>
        <w:t xml:space="preserve">: write pointer </w:t>
      </w:r>
      <w:proofErr w:type="spellStart"/>
      <w:r>
        <w:rPr>
          <w:color w:val="22323D"/>
          <w:sz w:val="56"/>
        </w:rPr>
        <w:t>r_ptr</w:t>
      </w:r>
      <w:proofErr w:type="spellEnd"/>
      <w:r>
        <w:rPr>
          <w:color w:val="22323D"/>
          <w:sz w:val="56"/>
        </w:rPr>
        <w:t>: read pointer</w:t>
      </w:r>
    </w:p>
    <w:p w14:paraId="168FE72D" w14:textId="77777777" w:rsidR="006D1074" w:rsidRDefault="00000000">
      <w:pPr>
        <w:spacing w:after="170"/>
        <w:ind w:left="10" w:hanging="10"/>
      </w:pPr>
      <w:r>
        <w:rPr>
          <w:sz w:val="72"/>
        </w:rPr>
        <w:t>Explanation:</w:t>
      </w:r>
    </w:p>
    <w:p w14:paraId="29A4576E" w14:textId="77777777" w:rsidR="006D1074" w:rsidRDefault="00000000">
      <w:pPr>
        <w:spacing w:after="292" w:line="220" w:lineRule="auto"/>
        <w:ind w:left="-5" w:right="-15" w:hanging="10"/>
        <w:jc w:val="both"/>
      </w:pPr>
      <w:r>
        <w:rPr>
          <w:b/>
          <w:sz w:val="56"/>
        </w:rPr>
        <w:lastRenderedPageBreak/>
        <w:t xml:space="preserve">FIFO write operation: </w:t>
      </w:r>
      <w:r>
        <w:rPr>
          <w:color w:val="22323D"/>
          <w:sz w:val="56"/>
        </w:rPr>
        <w:t xml:space="preserve">FIFO can store/write the </w:t>
      </w:r>
      <w:proofErr w:type="spellStart"/>
      <w:r>
        <w:rPr>
          <w:color w:val="22323D"/>
          <w:sz w:val="56"/>
        </w:rPr>
        <w:t>wr_data</w:t>
      </w:r>
      <w:proofErr w:type="spellEnd"/>
      <w:r>
        <w:rPr>
          <w:color w:val="22323D"/>
          <w:sz w:val="56"/>
        </w:rPr>
        <w:t xml:space="preserve"> at every </w:t>
      </w:r>
      <w:proofErr w:type="spellStart"/>
      <w:r>
        <w:rPr>
          <w:color w:val="22323D"/>
          <w:sz w:val="56"/>
        </w:rPr>
        <w:t>pos</w:t>
      </w:r>
      <w:proofErr w:type="spellEnd"/>
      <w:r>
        <w:rPr>
          <w:color w:val="22323D"/>
          <w:sz w:val="56"/>
        </w:rPr>
        <w:t xml:space="preserve"> edge of the clock based on </w:t>
      </w:r>
      <w:proofErr w:type="spellStart"/>
      <w:r>
        <w:rPr>
          <w:color w:val="22323D"/>
          <w:sz w:val="56"/>
        </w:rPr>
        <w:t>wr_en</w:t>
      </w:r>
      <w:proofErr w:type="spellEnd"/>
      <w:r>
        <w:rPr>
          <w:color w:val="22323D"/>
          <w:sz w:val="56"/>
        </w:rPr>
        <w:t xml:space="preserve"> signal till it is full. The write pointer gets incremented on every data write in FIFO memory.</w:t>
      </w:r>
    </w:p>
    <w:p w14:paraId="20BAE5A3" w14:textId="77777777" w:rsidR="006D1074" w:rsidRDefault="00000000">
      <w:pPr>
        <w:spacing w:after="251" w:line="220" w:lineRule="auto"/>
        <w:ind w:left="-5" w:right="491" w:hanging="10"/>
        <w:jc w:val="both"/>
      </w:pPr>
      <w:r>
        <w:rPr>
          <w:b/>
          <w:sz w:val="56"/>
        </w:rPr>
        <w:t xml:space="preserve">FIFO read operation: </w:t>
      </w:r>
      <w:r>
        <w:rPr>
          <w:color w:val="22323D"/>
          <w:sz w:val="56"/>
        </w:rPr>
        <w:t xml:space="preserve">The data can be taken out or read from FIFO at every </w:t>
      </w:r>
      <w:proofErr w:type="spellStart"/>
      <w:r>
        <w:rPr>
          <w:color w:val="22323D"/>
          <w:sz w:val="56"/>
        </w:rPr>
        <w:t>pos</w:t>
      </w:r>
      <w:proofErr w:type="spellEnd"/>
      <w:r>
        <w:rPr>
          <w:color w:val="22323D"/>
          <w:sz w:val="56"/>
        </w:rPr>
        <w:t xml:space="preserve"> edge of the clock based on the </w:t>
      </w:r>
      <w:proofErr w:type="spellStart"/>
      <w:r>
        <w:rPr>
          <w:color w:val="22323D"/>
          <w:sz w:val="56"/>
        </w:rPr>
        <w:t>rd_en</w:t>
      </w:r>
      <w:proofErr w:type="spellEnd"/>
      <w:r>
        <w:rPr>
          <w:color w:val="22323D"/>
          <w:sz w:val="56"/>
        </w:rPr>
        <w:t xml:space="preserve"> signal till it is empty. The read pointer gets incremented on every data read from FIFO memory.</w:t>
      </w:r>
    </w:p>
    <w:p w14:paraId="3D086D6A" w14:textId="77777777" w:rsidR="006D1074" w:rsidRDefault="00000000">
      <w:pPr>
        <w:spacing w:after="123" w:line="226" w:lineRule="auto"/>
        <w:ind w:left="-5" w:hanging="10"/>
      </w:pPr>
      <w:r>
        <w:rPr>
          <w:b/>
          <w:sz w:val="65"/>
        </w:rPr>
        <w:t>Empty condition:</w:t>
      </w:r>
      <w:r>
        <w:rPr>
          <w:sz w:val="56"/>
        </w:rPr>
        <w:t xml:space="preserve"> </w:t>
      </w:r>
      <w:r>
        <w:rPr>
          <w:sz w:val="65"/>
        </w:rPr>
        <w:t>C</w:t>
      </w:r>
      <w:r>
        <w:rPr>
          <w:color w:val="22323D"/>
          <w:sz w:val="65"/>
        </w:rPr>
        <w:t xml:space="preserve">ount == 0 </w:t>
      </w:r>
      <w:proofErr w:type="gramStart"/>
      <w:r>
        <w:rPr>
          <w:color w:val="22323D"/>
          <w:sz w:val="65"/>
        </w:rPr>
        <w:t>i.e.</w:t>
      </w:r>
      <w:proofErr w:type="gramEnd"/>
      <w:r>
        <w:rPr>
          <w:color w:val="22323D"/>
          <w:sz w:val="65"/>
        </w:rPr>
        <w:t xml:space="preserve"> FIFO contains nothing.</w:t>
      </w:r>
    </w:p>
    <w:p w14:paraId="075A5520" w14:textId="77777777" w:rsidR="006D1074" w:rsidRDefault="00000000">
      <w:pPr>
        <w:spacing w:after="123" w:line="226" w:lineRule="auto"/>
        <w:ind w:left="346" w:hanging="361"/>
      </w:pPr>
      <w:r>
        <w:rPr>
          <w:b/>
          <w:sz w:val="65"/>
        </w:rPr>
        <w:t xml:space="preserve">Full </w:t>
      </w:r>
      <w:proofErr w:type="spellStart"/>
      <w:proofErr w:type="gramStart"/>
      <w:r>
        <w:rPr>
          <w:b/>
          <w:sz w:val="65"/>
        </w:rPr>
        <w:t>condition:</w:t>
      </w:r>
      <w:r>
        <w:rPr>
          <w:color w:val="22323D"/>
          <w:sz w:val="65"/>
        </w:rPr>
        <w:t>count</w:t>
      </w:r>
      <w:proofErr w:type="spellEnd"/>
      <w:proofErr w:type="gramEnd"/>
      <w:r>
        <w:rPr>
          <w:color w:val="22323D"/>
          <w:sz w:val="65"/>
        </w:rPr>
        <w:t xml:space="preserve"> == FIFO_DEPTH i.e. counter value has reached till the depth of FIFO</w:t>
      </w:r>
    </w:p>
    <w:p w14:paraId="2F806965" w14:textId="77777777" w:rsidR="006D1074" w:rsidRDefault="00000000">
      <w:pPr>
        <w:spacing w:after="0"/>
        <w:ind w:left="143" w:hanging="10"/>
      </w:pPr>
      <w:r>
        <w:rPr>
          <w:sz w:val="72"/>
        </w:rPr>
        <w:t>Simulation:</w:t>
      </w:r>
    </w:p>
    <w:p w14:paraId="6C580714" w14:textId="77777777" w:rsidR="006D1074" w:rsidRDefault="00000000">
      <w:pPr>
        <w:spacing w:after="0"/>
        <w:ind w:left="-15" w:right="-516"/>
      </w:pPr>
      <w:r>
        <w:rPr>
          <w:noProof/>
        </w:rPr>
        <w:lastRenderedPageBreak/>
        <w:drawing>
          <wp:inline distT="0" distB="0" distL="0" distR="0" wp14:anchorId="7658AF5F" wp14:editId="434CB69D">
            <wp:extent cx="11725275" cy="5724525"/>
            <wp:effectExtent l="0" t="0" r="0" b="0"/>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5"/>
                    <a:stretch>
                      <a:fillRect/>
                    </a:stretch>
                  </pic:blipFill>
                  <pic:spPr>
                    <a:xfrm>
                      <a:off x="0" y="0"/>
                      <a:ext cx="11725275" cy="5724525"/>
                    </a:xfrm>
                    <a:prstGeom prst="rect">
                      <a:avLst/>
                    </a:prstGeom>
                  </pic:spPr>
                </pic:pic>
              </a:graphicData>
            </a:graphic>
          </wp:inline>
        </w:drawing>
      </w:r>
    </w:p>
    <w:p w14:paraId="08147DBC" w14:textId="77777777" w:rsidR="006D1074" w:rsidRDefault="00000000">
      <w:pPr>
        <w:spacing w:after="0"/>
        <w:ind w:left="143" w:hanging="10"/>
      </w:pPr>
      <w:r>
        <w:rPr>
          <w:sz w:val="72"/>
        </w:rPr>
        <w:t>Conclusion:</w:t>
      </w:r>
    </w:p>
    <w:p w14:paraId="15284554" w14:textId="77777777" w:rsidR="006D1074" w:rsidRDefault="00000000">
      <w:pPr>
        <w:spacing w:after="0" w:line="216" w:lineRule="auto"/>
        <w:ind w:left="170" w:right="454"/>
        <w:jc w:val="both"/>
      </w:pPr>
      <w:r>
        <w:rPr>
          <w:color w:val="374151"/>
          <w:sz w:val="56"/>
        </w:rPr>
        <w:lastRenderedPageBreak/>
        <w:t>A parameterized depth synchronous FIFO is that it provides a flexible and efficient way to manage data flow in digital circuits. By allowing the depth of the FIFO to be easily adjusted, it can be optimized for the specific application requirements.</w:t>
      </w:r>
      <w:r>
        <w:br w:type="page"/>
      </w:r>
    </w:p>
    <w:p w14:paraId="44F86B8D" w14:textId="77777777" w:rsidR="006D1074" w:rsidRDefault="00000000">
      <w:pPr>
        <w:pStyle w:val="Heading1"/>
        <w:ind w:left="1335" w:firstLine="0"/>
        <w:jc w:val="left"/>
      </w:pPr>
      <w:r>
        <w:rPr>
          <w:sz w:val="120"/>
        </w:rPr>
        <w:lastRenderedPageBreak/>
        <w:t xml:space="preserve">         THANK YOU</w:t>
      </w:r>
    </w:p>
    <w:sectPr w:rsidR="006D1074">
      <w:pgSz w:w="19200" w:h="10800" w:orient="landscape"/>
      <w:pgMar w:top="391" w:right="876" w:bottom="435" w:left="39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074"/>
    <w:rsid w:val="006D1074"/>
    <w:rsid w:val="00FD02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22D30"/>
  <w15:docId w15:val="{7E48D855-780B-4EFC-A1B6-5EAE03D75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327" w:hanging="10"/>
      <w:jc w:val="center"/>
      <w:outlineLvl w:val="0"/>
    </w:pPr>
    <w:rPr>
      <w:rFonts w:ascii="Calibri" w:eastAsia="Calibri" w:hAnsi="Calibri" w:cs="Calibri"/>
      <w:color w:val="000000"/>
      <w:sz w:val="10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10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01fe20bee070</dc:creator>
  <cp:keywords/>
  <cp:lastModifiedBy>01fe20bee070</cp:lastModifiedBy>
  <cp:revision>2</cp:revision>
  <dcterms:created xsi:type="dcterms:W3CDTF">2023-05-15T15:23:00Z</dcterms:created>
  <dcterms:modified xsi:type="dcterms:W3CDTF">2023-05-15T15:23:00Z</dcterms:modified>
</cp:coreProperties>
</file>