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047" w:rsidRDefault="008D2047" w:rsidP="008D2047">
      <w:r>
        <w:t xml:space="preserve">Preliminaries: We have graphs saved in this </w:t>
      </w:r>
      <w:proofErr w:type="spellStart"/>
      <w:r>
        <w:t>Git</w:t>
      </w:r>
      <w:proofErr w:type="spellEnd"/>
      <w:r>
        <w:t xml:space="preserve"> repo under the three ‘data’ files.  The paper being referenced is saved under ‘paper’.  The three text files ‘assignments’, ‘ordered’ and ‘new’ are used by the algorithm, they don’t have any information pertinent to this write-up</w:t>
      </w:r>
    </w:p>
    <w:p w:rsidR="008D2047" w:rsidRPr="00222919" w:rsidRDefault="008D2047" w:rsidP="008D2047">
      <w:pPr>
        <w:rPr>
          <w:b/>
        </w:rPr>
      </w:pPr>
      <w:r w:rsidRPr="00222919">
        <w:rPr>
          <w:b/>
        </w:rPr>
        <w:t>1.  *Explaining a problem and an algorithm to solve the problem.</w:t>
      </w:r>
    </w:p>
    <w:p w:rsidR="008D2047" w:rsidRDefault="008D2047" w:rsidP="008D2047">
      <w:r>
        <w:t>One of the first notable Agent a</w:t>
      </w:r>
      <w:r w:rsidR="001B7D48">
        <w:t>llocation problems is known as T</w:t>
      </w:r>
      <w:r>
        <w:t xml:space="preserve">he </w:t>
      </w:r>
      <w:r w:rsidR="001B7D48">
        <w:t>A</w:t>
      </w:r>
      <w:r>
        <w:t>ssignment problem.</w:t>
      </w:r>
      <w:r w:rsidR="001B7D48">
        <w:t xml:space="preserve"> Here, a set of N agents must complete M tasks.  Each agent has a ‘time-cost profile’ over the tasks.  The goal of this problem is to assign each agent to a task such that the total time to perform the tasks is minimized.  This can be thought of in an Agent-Resource setting by setting the cost for each task as a ‘preference’ for a resource.</w:t>
      </w:r>
    </w:p>
    <w:p w:rsidR="001B7D48" w:rsidRDefault="001B7D48" w:rsidP="008D2047">
      <w:r>
        <w:t>One of the first algorithms used to solve this problem is known as the Hungarian Algorithm, which can be solved in O(n</w:t>
      </w:r>
      <w:r>
        <w:rPr>
          <w:vertAlign w:val="superscript"/>
        </w:rPr>
        <w:t>3</w:t>
      </w:r>
      <w:r>
        <w:t xml:space="preserve">) time.  </w:t>
      </w:r>
    </w:p>
    <w:p w:rsidR="008D2047" w:rsidRDefault="001B7D48" w:rsidP="008D2047">
      <w:r>
        <w:t>The problem we wish to solve is similar to The Assignment Problem, but there are a few slight differences.  Again, we have N agents and M resources. Instead of a uniform preference profile over the resources, each agent has ‘indifference classes’</w:t>
      </w:r>
      <w:r w:rsidR="00222919">
        <w:t>, where in each indifference class each resource is viewed as equally desirable. The algorithm that we study works by “</w:t>
      </w:r>
      <w:r w:rsidR="00222919" w:rsidRPr="00222919">
        <w:t xml:space="preserve">iteratively running lotteries for objects with lower demand (smaller equivalence classes), removing the assigned agents from equivalence classes, and then choosing the next smallest equivalence </w:t>
      </w:r>
      <w:r w:rsidR="00222919">
        <w:t>class (breaking ties at random),” (page 9).</w:t>
      </w:r>
    </w:p>
    <w:p w:rsidR="008D2047" w:rsidRPr="00222919" w:rsidRDefault="008D2047" w:rsidP="008D2047">
      <w:pPr>
        <w:rPr>
          <w:b/>
        </w:rPr>
      </w:pPr>
      <w:r w:rsidRPr="00222919">
        <w:rPr>
          <w:b/>
        </w:rPr>
        <w:t>2.  *Implementing an algorithm.</w:t>
      </w:r>
    </w:p>
    <w:p w:rsidR="00222919" w:rsidRDefault="00222919" w:rsidP="008D2047">
      <w:r>
        <w:t>The algorithm was coded in Python, as we suspected the JRE would slow down the algorithm significantly.  We also used Python to create graphs and data from the algorithm’s runs.</w:t>
      </w:r>
      <w:r w:rsidR="00A951CF">
        <w:t xml:space="preserve"> For part 10, we used tables as well as these graphs to analyze the data.</w:t>
      </w:r>
    </w:p>
    <w:p w:rsidR="008D2047" w:rsidRPr="00222919" w:rsidRDefault="008D2047" w:rsidP="008D2047">
      <w:pPr>
        <w:rPr>
          <w:b/>
        </w:rPr>
      </w:pPr>
      <w:r w:rsidRPr="00222919">
        <w:rPr>
          <w:b/>
        </w:rPr>
        <w:t>3.  *Testing the implementation on a wide range of inputs, for correctness.</w:t>
      </w:r>
    </w:p>
    <w:p w:rsidR="00222919" w:rsidRDefault="00222919" w:rsidP="00222919">
      <w:r>
        <w:t>We tested the algorithm on sample sizes ranging from 100 – 10,000 agents, with equal number</w:t>
      </w:r>
      <w:r w:rsidR="00A15F8D">
        <w:t xml:space="preserve"> of agents and resources for simplicity.  We could have varied the ratio of resources, but we already had many variables to deal with </w:t>
      </w:r>
      <w:r w:rsidR="00A951CF">
        <w:t>in regard to</w:t>
      </w:r>
      <w:r w:rsidR="00A15F8D">
        <w:t xml:space="preserve"> running time.  A brief list of these is:</w:t>
      </w:r>
    </w:p>
    <w:p w:rsidR="00A15F8D" w:rsidRDefault="00A15F8D" w:rsidP="00A15F8D">
      <w:pPr>
        <w:pStyle w:val="ListParagraph"/>
        <w:numPr>
          <w:ilvl w:val="0"/>
          <w:numId w:val="2"/>
        </w:numPr>
      </w:pPr>
      <w:r>
        <w:t>number of agents</w:t>
      </w:r>
    </w:p>
    <w:p w:rsidR="00A15F8D" w:rsidRDefault="00A15F8D" w:rsidP="00A15F8D">
      <w:pPr>
        <w:pStyle w:val="ListParagraph"/>
        <w:numPr>
          <w:ilvl w:val="0"/>
          <w:numId w:val="2"/>
        </w:numPr>
      </w:pPr>
      <w:r>
        <w:t>number of resources</w:t>
      </w:r>
    </w:p>
    <w:p w:rsidR="00A15F8D" w:rsidRDefault="00A15F8D" w:rsidP="00A15F8D">
      <w:pPr>
        <w:pStyle w:val="ListParagraph"/>
        <w:numPr>
          <w:ilvl w:val="0"/>
          <w:numId w:val="2"/>
        </w:numPr>
      </w:pPr>
      <w:r>
        <w:t>number of equivalence classes</w:t>
      </w:r>
    </w:p>
    <w:p w:rsidR="00A15F8D" w:rsidRDefault="00A15F8D" w:rsidP="00A15F8D">
      <w:pPr>
        <w:pStyle w:val="ListParagraph"/>
        <w:numPr>
          <w:ilvl w:val="0"/>
          <w:numId w:val="2"/>
        </w:numPr>
      </w:pPr>
      <w:r>
        <w:t>number of resources in each equivalence class</w:t>
      </w:r>
    </w:p>
    <w:p w:rsidR="00A15F8D" w:rsidRDefault="00A15F8D" w:rsidP="00A15F8D">
      <w:pPr>
        <w:pStyle w:val="ListParagraph"/>
        <w:numPr>
          <w:ilvl w:val="0"/>
          <w:numId w:val="2"/>
        </w:numPr>
      </w:pPr>
      <w:r>
        <w:t>ordering of resources</w:t>
      </w:r>
    </w:p>
    <w:p w:rsidR="00222919" w:rsidRPr="00222919" w:rsidRDefault="00222919" w:rsidP="00222919">
      <w:r w:rsidRPr="00222919">
        <w:rPr>
          <w:b/>
        </w:rPr>
        <w:t xml:space="preserve">4. </w:t>
      </w:r>
      <w:r w:rsidRPr="00222919">
        <w:rPr>
          <w:rFonts w:eastAsia="Times New Roman" w:cstheme="minorHAnsi"/>
          <w:b/>
          <w:color w:val="2D3B45"/>
        </w:rPr>
        <w:t>Experimenting with the implementation to tabulate and graph the running time.</w:t>
      </w:r>
    </w:p>
    <w:p w:rsidR="00472E4B" w:rsidRPr="00472E4B" w:rsidRDefault="00A15F8D" w:rsidP="00472E4B">
      <w:r>
        <w:t xml:space="preserve">The paper asserts in Theorem 5 that the overall running time for RICA is, in the worst case, </w:t>
      </w:r>
      <w:proofErr w:type="gramStart"/>
      <w:r>
        <w:t>O(</w:t>
      </w:r>
      <w:proofErr w:type="gramEnd"/>
      <w:r>
        <w:t>n*m + m</w:t>
      </w:r>
      <w:r>
        <w:rPr>
          <w:vertAlign w:val="superscript"/>
        </w:rPr>
        <w:t>2</w:t>
      </w:r>
      <w:r>
        <w:t>logm)</w:t>
      </w:r>
      <w:r w:rsidR="008D7DC4">
        <w:t xml:space="preserve"> (page 11)</w:t>
      </w:r>
      <w:r>
        <w:t>.  However, the worst case assumes that the number of indifference classes is equal to the number of resources (l = m).  Due to limitations with the graphing package, we were only able to graph for a constant number of equivalence classes over any set of agents and resources.  We were, however, able t</w:t>
      </w:r>
      <w:r w:rsidR="008D7DC4">
        <w:t>o show a linearithmic growth in the following two graphs over a random allocation of resources. Note that k is referring to the number of resources in each equivalence class</w:t>
      </w:r>
    </w:p>
    <w:p w:rsidR="00472E4B" w:rsidRDefault="008D7DC4" w:rsidP="008D7DC4">
      <w:pPr>
        <w:jc w:val="center"/>
      </w:pPr>
      <w:r>
        <w:rPr>
          <w:noProof/>
        </w:rPr>
        <w:lastRenderedPageBreak/>
        <w:drawing>
          <wp:inline distT="0" distB="0" distL="0" distR="0" wp14:anchorId="737241F9" wp14:editId="0159D1CA">
            <wp:extent cx="4196080" cy="3147060"/>
            <wp:effectExtent l="0" t="0" r="0" b="0"/>
            <wp:docPr id="1" name="Picture 1" descr="C:\Users\Jake From State Farm\AppData\Local\Microsoft\Windows\INetCache\Content.Word\random data ti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 From State Farm\AppData\Local\Microsoft\Windows\INetCache\Content.Word\random data tim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080" cy="3147060"/>
                    </a:xfrm>
                    <a:prstGeom prst="rect">
                      <a:avLst/>
                    </a:prstGeom>
                    <a:noFill/>
                    <a:ln>
                      <a:noFill/>
                    </a:ln>
                  </pic:spPr>
                </pic:pic>
              </a:graphicData>
            </a:graphic>
          </wp:inline>
        </w:drawing>
      </w:r>
    </w:p>
    <w:p w:rsidR="008D7DC4" w:rsidRDefault="008D7DC4" w:rsidP="008D7DC4">
      <w:pPr>
        <w:jc w:val="center"/>
      </w:pPr>
      <w:r>
        <w:rPr>
          <w:b/>
          <w:noProof/>
        </w:rPr>
        <w:drawing>
          <wp:inline distT="0" distB="0" distL="0" distR="0" wp14:anchorId="45B494E1" wp14:editId="3BC05E58">
            <wp:extent cx="3870960" cy="2903220"/>
            <wp:effectExtent l="0" t="0" r="0" b="0"/>
            <wp:docPr id="2" name="Picture 2" descr="C:\Users\Jake From State Farm\AppData\Local\Microsoft\Windows\INetCache\Content.Word\random data ti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 From State Farm\AppData\Local\Microsoft\Windows\INetCache\Content.Word\random data time 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rsidR="008D7DC4" w:rsidRDefault="008D7DC4" w:rsidP="008D7DC4">
      <w:pPr>
        <w:jc w:val="center"/>
      </w:pPr>
    </w:p>
    <w:p w:rsidR="008D7DC4" w:rsidRPr="008D7DC4" w:rsidRDefault="008D7DC4" w:rsidP="008D7DC4">
      <w:r>
        <w:t>Note that as the number of equivalence classes increases, so does the runtime.  Simply by changing the number of equivalence classes from a value of 1 to 1,000, the runtime looks very different.  The runtime for 10,000 agents increased from 5.94 seconds to 48.20 seconds. This marked increase is due to the algorithm having to resolve 1,000 equivalence classes rather than just 1.  The runtime for resolving an equivalence class is at most O(n</w:t>
      </w:r>
      <w:r>
        <w:rPr>
          <w:vertAlign w:val="superscript"/>
        </w:rPr>
        <w:t>2</w:t>
      </w:r>
      <w:r>
        <w:t xml:space="preserve">) as given by Theorem 3 (page 8). </w:t>
      </w:r>
    </w:p>
    <w:p w:rsidR="008D7DC4" w:rsidRDefault="008D7DC4" w:rsidP="008D2047">
      <w:pPr>
        <w:rPr>
          <w:b/>
        </w:rPr>
      </w:pPr>
    </w:p>
    <w:p w:rsidR="008D7DC4" w:rsidRDefault="008D7DC4" w:rsidP="008D2047">
      <w:pPr>
        <w:rPr>
          <w:b/>
        </w:rPr>
      </w:pPr>
    </w:p>
    <w:p w:rsidR="008D2047" w:rsidRDefault="008D2047" w:rsidP="008D2047">
      <w:pPr>
        <w:rPr>
          <w:b/>
        </w:rPr>
      </w:pPr>
      <w:r w:rsidRPr="00222919">
        <w:rPr>
          <w:b/>
        </w:rPr>
        <w:lastRenderedPageBreak/>
        <w:t>5.  Comparing running times on sorted, reverse-sorted, and random inputs.</w:t>
      </w:r>
    </w:p>
    <w:p w:rsidR="00222919" w:rsidRDefault="008D7DC4" w:rsidP="008D2047">
      <w:r>
        <w:t>*There are many more examples of the runtime of this algorithm on different sorted inputs in the folders.  For sake of making this report readable, we only include graphs for one experimental setup, which will reflect the set as a whole*</w:t>
      </w:r>
    </w:p>
    <w:p w:rsidR="00472E4B" w:rsidRPr="00472E4B" w:rsidRDefault="00472E4B" w:rsidP="008D2047">
      <w:pPr>
        <w:rPr>
          <w:rFonts w:asciiTheme="majorHAnsi" w:hAnsiTheme="majorHAnsi" w:cstheme="majorHAnsi"/>
          <w:b/>
          <w:sz w:val="28"/>
          <w:szCs w:val="28"/>
        </w:rPr>
      </w:pPr>
    </w:p>
    <w:p w:rsidR="00472E4B" w:rsidRPr="00472E4B" w:rsidRDefault="00472E4B" w:rsidP="00472E4B">
      <w:pPr>
        <w:jc w:val="center"/>
        <w:rPr>
          <w:rFonts w:asciiTheme="majorHAnsi" w:hAnsiTheme="majorHAnsi" w:cstheme="majorHAnsi"/>
          <w:b/>
          <w:sz w:val="28"/>
          <w:szCs w:val="28"/>
        </w:rPr>
      </w:pPr>
      <w:r>
        <w:rPr>
          <w:rFonts w:asciiTheme="majorHAnsi" w:hAnsiTheme="majorHAnsi" w:cstheme="majorHAnsi"/>
          <w:b/>
          <w:sz w:val="28"/>
          <w:szCs w:val="28"/>
        </w:rPr>
        <w:t>Random Equivalence Class Allocations:</w:t>
      </w:r>
    </w:p>
    <w:p w:rsidR="008D7DC4" w:rsidRDefault="00472E4B" w:rsidP="00472E4B">
      <w:pPr>
        <w:jc w:val="center"/>
      </w:pPr>
      <w:r>
        <w:rPr>
          <w:noProof/>
        </w:rPr>
        <w:drawing>
          <wp:inline distT="0" distB="0" distL="0" distR="0" wp14:anchorId="7F57ECD2" wp14:editId="6B2526B4">
            <wp:extent cx="3733800" cy="2800350"/>
            <wp:effectExtent l="0" t="0" r="0" b="0"/>
            <wp:docPr id="3" name="Picture 3" descr="C:\Users\Jake From State Farm\AppData\Local\Microsoft\Windows\INetCache\Content.Word\random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 From State Farm\AppData\Local\Microsoft\Windows\INetCache\Content.Word\random data tim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472E4B" w:rsidRDefault="00472E4B" w:rsidP="00472E4B">
      <w:pPr>
        <w:jc w:val="center"/>
      </w:pPr>
    </w:p>
    <w:p w:rsidR="008D7DC4" w:rsidRPr="00472E4B" w:rsidRDefault="00472E4B" w:rsidP="00472E4B">
      <w:pPr>
        <w:jc w:val="center"/>
        <w:rPr>
          <w:rFonts w:asciiTheme="majorHAnsi" w:hAnsiTheme="majorHAnsi" w:cstheme="majorHAnsi"/>
          <w:b/>
          <w:sz w:val="28"/>
          <w:szCs w:val="28"/>
        </w:rPr>
      </w:pPr>
      <w:r>
        <w:rPr>
          <w:rFonts w:asciiTheme="majorHAnsi" w:hAnsiTheme="majorHAnsi" w:cstheme="majorHAnsi"/>
          <w:b/>
          <w:sz w:val="28"/>
          <w:szCs w:val="28"/>
        </w:rPr>
        <w:t>Sorted</w:t>
      </w:r>
      <w:r>
        <w:rPr>
          <w:rFonts w:asciiTheme="majorHAnsi" w:hAnsiTheme="majorHAnsi" w:cstheme="majorHAnsi"/>
          <w:b/>
          <w:sz w:val="28"/>
          <w:szCs w:val="28"/>
        </w:rPr>
        <w:t xml:space="preserve"> </w:t>
      </w:r>
      <w:r>
        <w:rPr>
          <w:rFonts w:asciiTheme="majorHAnsi" w:hAnsiTheme="majorHAnsi" w:cstheme="majorHAnsi"/>
          <w:b/>
          <w:sz w:val="28"/>
          <w:szCs w:val="28"/>
        </w:rPr>
        <w:t>Equivalence Class Allocations:</w:t>
      </w:r>
    </w:p>
    <w:p w:rsidR="00472E4B" w:rsidRDefault="00472E4B" w:rsidP="00472E4B">
      <w:pPr>
        <w:jc w:val="center"/>
      </w:pPr>
      <w:r>
        <w:rPr>
          <w:noProof/>
        </w:rPr>
        <w:drawing>
          <wp:inline distT="0" distB="0" distL="0" distR="0" wp14:anchorId="47600EC4" wp14:editId="4B236239">
            <wp:extent cx="3698240" cy="2773680"/>
            <wp:effectExtent l="0" t="0" r="0" b="7620"/>
            <wp:docPr id="4" name="Picture 4" descr="C:\Users\Jake From State Farm\AppData\Local\Microsoft\Windows\INetCache\Content.Word\ordered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e From State Farm\AppData\Local\Microsoft\Windows\INetCache\Content.Word\ordered data tim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2773680"/>
                    </a:xfrm>
                    <a:prstGeom prst="rect">
                      <a:avLst/>
                    </a:prstGeom>
                    <a:noFill/>
                    <a:ln>
                      <a:noFill/>
                    </a:ln>
                  </pic:spPr>
                </pic:pic>
              </a:graphicData>
            </a:graphic>
          </wp:inline>
        </w:drawing>
      </w:r>
    </w:p>
    <w:p w:rsidR="00472E4B" w:rsidRPr="00472E4B" w:rsidRDefault="00472E4B" w:rsidP="00472E4B">
      <w:pPr>
        <w:jc w:val="center"/>
        <w:rPr>
          <w:rFonts w:asciiTheme="majorHAnsi" w:hAnsiTheme="majorHAnsi" w:cstheme="majorHAnsi"/>
          <w:b/>
          <w:sz w:val="28"/>
          <w:szCs w:val="28"/>
        </w:rPr>
      </w:pPr>
      <w:r>
        <w:rPr>
          <w:rFonts w:asciiTheme="majorHAnsi" w:hAnsiTheme="majorHAnsi" w:cstheme="majorHAnsi"/>
          <w:b/>
          <w:sz w:val="28"/>
          <w:szCs w:val="28"/>
        </w:rPr>
        <w:lastRenderedPageBreak/>
        <w:t>R</w:t>
      </w:r>
      <w:r>
        <w:rPr>
          <w:rFonts w:asciiTheme="majorHAnsi" w:hAnsiTheme="majorHAnsi" w:cstheme="majorHAnsi"/>
          <w:b/>
          <w:sz w:val="28"/>
          <w:szCs w:val="28"/>
        </w:rPr>
        <w:t>everse Equivalence Class Allocations:</w:t>
      </w:r>
    </w:p>
    <w:p w:rsidR="008D7DC4" w:rsidRDefault="00472E4B" w:rsidP="00472E4B">
      <w:pPr>
        <w:jc w:val="center"/>
        <w:rPr>
          <w:b/>
        </w:rPr>
      </w:pPr>
      <w:r>
        <w:rPr>
          <w:b/>
          <w:noProof/>
        </w:rPr>
        <w:drawing>
          <wp:inline distT="0" distB="0" distL="0" distR="0">
            <wp:extent cx="3802380" cy="2851785"/>
            <wp:effectExtent l="0" t="0" r="7620" b="5715"/>
            <wp:docPr id="6" name="Picture 6" descr="C:\Users\Jake From State Farm\AppData\Local\Microsoft\Windows\INetCache\Content.Word\reverse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ke From State Farm\AppData\Local\Microsoft\Windows\INetCache\Content.Word\reverse data tim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851785"/>
                    </a:xfrm>
                    <a:prstGeom prst="rect">
                      <a:avLst/>
                    </a:prstGeom>
                    <a:noFill/>
                    <a:ln>
                      <a:noFill/>
                    </a:ln>
                  </pic:spPr>
                </pic:pic>
              </a:graphicData>
            </a:graphic>
          </wp:inline>
        </w:drawing>
      </w:r>
    </w:p>
    <w:p w:rsidR="00472E4B" w:rsidRDefault="00472E4B" w:rsidP="00472E4B">
      <w:pPr>
        <w:jc w:val="center"/>
        <w:rPr>
          <w:b/>
        </w:rPr>
      </w:pPr>
    </w:p>
    <w:p w:rsidR="00472E4B" w:rsidRDefault="00472E4B" w:rsidP="00472E4B">
      <w:r>
        <w:t>These graphs give an interesting insight into how this algorithm functions in extreme cases.  Let us consider how the data is processed in the ‘new’ folder by the algorithm. Given a line in the file, a set of resources is listed.  Here, the line number in the file represents the agent:</w:t>
      </w:r>
    </w:p>
    <w:p w:rsidR="00472E4B" w:rsidRDefault="00472E4B" w:rsidP="00472E4B">
      <w:r>
        <w:t xml:space="preserve">(Agent Example) </w:t>
      </w:r>
      <w:r w:rsidRPr="00472E4B">
        <w:t>11</w:t>
      </w:r>
      <w:r>
        <w:t>6, 901, 312, 619, 138, 572, 556, 72</w:t>
      </w:r>
    </w:p>
    <w:p w:rsidR="00472E4B" w:rsidRDefault="00472E4B" w:rsidP="00472E4B">
      <w:r>
        <w:t>The number of equivalence classes is listed at the top of the file.  For this example, suppose that the k-value is 2, and the number of equivalence classes is 4.  Then, our above data will be partitioned into:</w:t>
      </w:r>
    </w:p>
    <w:p w:rsidR="00472E4B" w:rsidRDefault="00472E4B" w:rsidP="00472E4B">
      <w:r>
        <w:t xml:space="preserve">(Agent Example) </w:t>
      </w:r>
      <w:r w:rsidRPr="00472E4B">
        <w:t>11</w:t>
      </w:r>
      <w:r>
        <w:t xml:space="preserve">6, 901 | 312, 619 | 138, 572 | </w:t>
      </w:r>
      <w:r>
        <w:t>556, 72</w:t>
      </w:r>
    </w:p>
    <w:p w:rsidR="00472E4B" w:rsidRDefault="00472E4B" w:rsidP="00472E4B">
      <w:r>
        <w:t>(note that this partitioning is a visual representation for what the algorithm is doing, not actually what the code executes)</w:t>
      </w:r>
    </w:p>
    <w:p w:rsidR="00AC45D4" w:rsidRDefault="00472E4B" w:rsidP="00472E4B">
      <w:r>
        <w:t xml:space="preserve">Now, each equivalence class for the whole N agents is resolved in order, where the first equivalence class listed is seen as the highest priority, then </w:t>
      </w:r>
      <w:r w:rsidR="00AC45D4">
        <w:t xml:space="preserve">the second class is resolved, etc. </w:t>
      </w:r>
    </w:p>
    <w:p w:rsidR="00AC45D4" w:rsidRDefault="00AC45D4" w:rsidP="00472E4B"/>
    <w:p w:rsidR="00AC45D4" w:rsidRDefault="00AC45D4" w:rsidP="00472E4B">
      <w:r>
        <w:t xml:space="preserve">When we sort our data, each line in the file is sorted.  </w:t>
      </w:r>
      <w:proofErr w:type="gramStart"/>
      <w:r>
        <w:t>So</w:t>
      </w:r>
      <w:proofErr w:type="gramEnd"/>
      <w:r>
        <w:t xml:space="preserve"> the example agents preference profile after splitting into 4 equivalence classes becomes:</w:t>
      </w:r>
    </w:p>
    <w:p w:rsidR="00AC45D4" w:rsidRDefault="00AC45D4" w:rsidP="00472E4B">
      <w:r>
        <w:t>(Agent Sorted Example) 72, 116 | 138, 312 | 556, 572 | 612, 901</w:t>
      </w:r>
    </w:p>
    <w:p w:rsidR="00AC45D4" w:rsidRDefault="00AC45D4" w:rsidP="00472E4B">
      <w:r>
        <w:t>Intuitively there are more likely to be collisions of preferences here, as N agents will each have their preferences sorted in ascending (or indeed descending order). The algorithm deals with these collisions after all equivalence classes have been resolved. If there are any agents without resources, they are randomly assigned to any resource that has not been claimed.  The authors of the paper claim that this preserves important measures of correctness for the algorithm</w:t>
      </w:r>
      <w:r w:rsidR="00F54166">
        <w:t xml:space="preserve"> (page 10).</w:t>
      </w:r>
    </w:p>
    <w:p w:rsidR="008D7DC4" w:rsidRPr="00A951CF" w:rsidRDefault="00A951CF" w:rsidP="008D2047">
      <w:r>
        <w:lastRenderedPageBreak/>
        <w:t>As well as preserving correctness, this method for dealing with unassigned agents leads to a much quicker runtime once all equivalence classes have been resolved.  As collisions are more likely in the sorted and reverse sorted cases, the runtimes for both should be smaller than the random input.  This is indeed what the graphs above show. (Also note how this tie-resolving method effects the graphs for part 4).</w:t>
      </w:r>
    </w:p>
    <w:p w:rsidR="00F32404" w:rsidRDefault="008D2047" w:rsidP="008D2047">
      <w:pPr>
        <w:rPr>
          <w:b/>
        </w:rPr>
      </w:pPr>
      <w:r w:rsidRPr="00222919">
        <w:rPr>
          <w:b/>
        </w:rPr>
        <w:t>10. Analyzing the rate of growth of the algorithm on sorted, rev</w:t>
      </w:r>
      <w:r w:rsidR="00222919">
        <w:rPr>
          <w:b/>
        </w:rPr>
        <w:t>erse-sorted, and random inputs.</w:t>
      </w:r>
    </w:p>
    <w:p w:rsidR="00A951CF" w:rsidRDefault="00A951CF" w:rsidP="008D2047">
      <w:r>
        <w:t>*Here, we had the program output a list of running times in addition to the standard graphs.  As with the previous section, we will only analyze 3 graphs that represent the whole data set, but there are more available in the Git files*</w:t>
      </w:r>
    </w:p>
    <w:p w:rsidR="00A951CF" w:rsidRPr="00472E4B" w:rsidRDefault="00A951CF" w:rsidP="00A951CF">
      <w:pPr>
        <w:jc w:val="center"/>
        <w:rPr>
          <w:rFonts w:asciiTheme="majorHAnsi" w:hAnsiTheme="majorHAnsi" w:cstheme="majorHAnsi"/>
          <w:b/>
          <w:sz w:val="28"/>
          <w:szCs w:val="28"/>
        </w:rPr>
      </w:pPr>
      <w:r>
        <w:rPr>
          <w:rFonts w:asciiTheme="majorHAnsi" w:hAnsiTheme="majorHAnsi" w:cstheme="majorHAnsi"/>
          <w:b/>
          <w:sz w:val="28"/>
          <w:szCs w:val="28"/>
        </w:rPr>
        <w:t>Random Equivalence Class Allocations:</w:t>
      </w:r>
    </w:p>
    <w:p w:rsidR="00A951CF" w:rsidRDefault="00A951CF" w:rsidP="00A951CF">
      <w:pPr>
        <w:jc w:val="center"/>
      </w:pPr>
      <w:r>
        <w:rPr>
          <w:noProof/>
        </w:rPr>
        <w:drawing>
          <wp:inline distT="0" distB="0" distL="0" distR="0" wp14:anchorId="540CECDD" wp14:editId="0EE7C835">
            <wp:extent cx="3733800" cy="2800350"/>
            <wp:effectExtent l="0" t="0" r="0" b="0"/>
            <wp:docPr id="7" name="Picture 7" descr="C:\Users\Jake From State Farm\AppData\Local\Microsoft\Windows\INetCache\Content.Word\random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 From State Farm\AppData\Local\Microsoft\Windows\INetCache\Content.Word\random data tim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A951CF" w:rsidTr="00A951CF">
        <w:tc>
          <w:tcPr>
            <w:tcW w:w="4675" w:type="dxa"/>
          </w:tcPr>
          <w:p w:rsidR="00A951CF" w:rsidRDefault="003D3736" w:rsidP="00A951CF">
            <w:pPr>
              <w:jc w:val="center"/>
            </w:pPr>
            <w:r>
              <w:t>Agents</w:t>
            </w:r>
          </w:p>
        </w:tc>
        <w:tc>
          <w:tcPr>
            <w:tcW w:w="4675" w:type="dxa"/>
          </w:tcPr>
          <w:p w:rsidR="00A951CF" w:rsidRDefault="003D3736" w:rsidP="00A951CF">
            <w:pPr>
              <w:jc w:val="center"/>
            </w:pPr>
            <w:r>
              <w:t>Runtimes (s)</w:t>
            </w:r>
          </w:p>
        </w:tc>
      </w:tr>
      <w:tr w:rsidR="00A951CF" w:rsidTr="00A951CF">
        <w:tc>
          <w:tcPr>
            <w:tcW w:w="4675" w:type="dxa"/>
          </w:tcPr>
          <w:p w:rsidR="00A951CF" w:rsidRDefault="003D3736" w:rsidP="00A951CF">
            <w:pPr>
              <w:jc w:val="center"/>
            </w:pPr>
            <w:r>
              <w:t>0</w:t>
            </w:r>
          </w:p>
        </w:tc>
        <w:tc>
          <w:tcPr>
            <w:tcW w:w="4675" w:type="dxa"/>
          </w:tcPr>
          <w:p w:rsidR="00A951CF" w:rsidRDefault="003D3736" w:rsidP="00A951CF">
            <w:pPr>
              <w:jc w:val="center"/>
            </w:pPr>
            <w:r>
              <w:t>0</w:t>
            </w:r>
          </w:p>
        </w:tc>
      </w:tr>
      <w:tr w:rsidR="00A951CF" w:rsidTr="00A951CF">
        <w:tc>
          <w:tcPr>
            <w:tcW w:w="4675" w:type="dxa"/>
          </w:tcPr>
          <w:p w:rsidR="00A951CF" w:rsidRDefault="003D3736" w:rsidP="00A951CF">
            <w:pPr>
              <w:jc w:val="center"/>
            </w:pPr>
            <w:r>
              <w:t>1000</w:t>
            </w:r>
          </w:p>
        </w:tc>
        <w:tc>
          <w:tcPr>
            <w:tcW w:w="4675" w:type="dxa"/>
          </w:tcPr>
          <w:p w:rsidR="00A951CF" w:rsidRDefault="003D3736" w:rsidP="00A951CF">
            <w:pPr>
              <w:jc w:val="center"/>
            </w:pPr>
            <w:r>
              <w:t>0.09</w:t>
            </w:r>
          </w:p>
        </w:tc>
      </w:tr>
      <w:tr w:rsidR="00A951CF" w:rsidTr="00A951CF">
        <w:tc>
          <w:tcPr>
            <w:tcW w:w="4675" w:type="dxa"/>
          </w:tcPr>
          <w:p w:rsidR="00A951CF" w:rsidRDefault="003D3736" w:rsidP="00A951CF">
            <w:pPr>
              <w:jc w:val="center"/>
            </w:pPr>
            <w:r>
              <w:t>2000</w:t>
            </w:r>
          </w:p>
        </w:tc>
        <w:tc>
          <w:tcPr>
            <w:tcW w:w="4675" w:type="dxa"/>
          </w:tcPr>
          <w:p w:rsidR="00A951CF" w:rsidRDefault="003D3736" w:rsidP="00A951CF">
            <w:pPr>
              <w:jc w:val="center"/>
            </w:pPr>
            <w:r>
              <w:t>0.32</w:t>
            </w:r>
          </w:p>
        </w:tc>
      </w:tr>
      <w:tr w:rsidR="00A951CF" w:rsidTr="00A951CF">
        <w:tc>
          <w:tcPr>
            <w:tcW w:w="4675" w:type="dxa"/>
          </w:tcPr>
          <w:p w:rsidR="00A951CF" w:rsidRDefault="003D3736" w:rsidP="00A951CF">
            <w:pPr>
              <w:jc w:val="center"/>
            </w:pPr>
            <w:r>
              <w:t>3000</w:t>
            </w:r>
          </w:p>
        </w:tc>
        <w:tc>
          <w:tcPr>
            <w:tcW w:w="4675" w:type="dxa"/>
          </w:tcPr>
          <w:p w:rsidR="00A951CF" w:rsidRDefault="003D3736" w:rsidP="00A951CF">
            <w:pPr>
              <w:jc w:val="center"/>
            </w:pPr>
            <w:r>
              <w:t>0.90</w:t>
            </w:r>
          </w:p>
        </w:tc>
      </w:tr>
      <w:tr w:rsidR="00A951CF" w:rsidTr="00A951CF">
        <w:tc>
          <w:tcPr>
            <w:tcW w:w="4675" w:type="dxa"/>
          </w:tcPr>
          <w:p w:rsidR="00A951CF" w:rsidRDefault="003D3736" w:rsidP="00A951CF">
            <w:pPr>
              <w:jc w:val="center"/>
            </w:pPr>
            <w:r>
              <w:t>4000</w:t>
            </w:r>
          </w:p>
        </w:tc>
        <w:tc>
          <w:tcPr>
            <w:tcW w:w="4675" w:type="dxa"/>
          </w:tcPr>
          <w:p w:rsidR="00A951CF" w:rsidRDefault="003D3736" w:rsidP="00A951CF">
            <w:pPr>
              <w:jc w:val="center"/>
            </w:pPr>
            <w:r>
              <w:t>1.55</w:t>
            </w:r>
          </w:p>
        </w:tc>
      </w:tr>
      <w:tr w:rsidR="00A951CF" w:rsidTr="00A951CF">
        <w:tc>
          <w:tcPr>
            <w:tcW w:w="4675" w:type="dxa"/>
          </w:tcPr>
          <w:p w:rsidR="00A951CF" w:rsidRDefault="003D3736" w:rsidP="00A951CF">
            <w:pPr>
              <w:jc w:val="center"/>
            </w:pPr>
            <w:r>
              <w:t>5000</w:t>
            </w:r>
          </w:p>
        </w:tc>
        <w:tc>
          <w:tcPr>
            <w:tcW w:w="4675" w:type="dxa"/>
          </w:tcPr>
          <w:p w:rsidR="00A951CF" w:rsidRDefault="003D3736" w:rsidP="00A951CF">
            <w:pPr>
              <w:jc w:val="center"/>
            </w:pPr>
            <w:r>
              <w:t>2.06</w:t>
            </w:r>
          </w:p>
        </w:tc>
      </w:tr>
      <w:tr w:rsidR="00A951CF" w:rsidTr="00A951CF">
        <w:tc>
          <w:tcPr>
            <w:tcW w:w="4675" w:type="dxa"/>
          </w:tcPr>
          <w:p w:rsidR="00A951CF" w:rsidRDefault="003D3736" w:rsidP="00A951CF">
            <w:pPr>
              <w:jc w:val="center"/>
            </w:pPr>
            <w:r>
              <w:t>6000</w:t>
            </w:r>
          </w:p>
        </w:tc>
        <w:tc>
          <w:tcPr>
            <w:tcW w:w="4675" w:type="dxa"/>
          </w:tcPr>
          <w:p w:rsidR="00A951CF" w:rsidRDefault="003D3736" w:rsidP="00A951CF">
            <w:pPr>
              <w:jc w:val="center"/>
            </w:pPr>
            <w:r>
              <w:t>2.87</w:t>
            </w:r>
          </w:p>
        </w:tc>
      </w:tr>
      <w:tr w:rsidR="00A951CF" w:rsidTr="00A951CF">
        <w:tc>
          <w:tcPr>
            <w:tcW w:w="4675" w:type="dxa"/>
          </w:tcPr>
          <w:p w:rsidR="00A951CF" w:rsidRDefault="003D3736" w:rsidP="007E0D3F">
            <w:r>
              <w:t>7000</w:t>
            </w:r>
          </w:p>
        </w:tc>
        <w:tc>
          <w:tcPr>
            <w:tcW w:w="4675" w:type="dxa"/>
          </w:tcPr>
          <w:p w:rsidR="00A951CF" w:rsidRDefault="003D3736" w:rsidP="00A951CF">
            <w:pPr>
              <w:jc w:val="center"/>
            </w:pPr>
            <w:r>
              <w:t>3.92</w:t>
            </w:r>
          </w:p>
        </w:tc>
      </w:tr>
      <w:tr w:rsidR="00A951CF" w:rsidTr="00A951CF">
        <w:tc>
          <w:tcPr>
            <w:tcW w:w="4675" w:type="dxa"/>
          </w:tcPr>
          <w:p w:rsidR="00A951CF" w:rsidRDefault="003D3736" w:rsidP="00A951CF">
            <w:pPr>
              <w:jc w:val="center"/>
            </w:pPr>
            <w:r>
              <w:t>8000</w:t>
            </w:r>
          </w:p>
        </w:tc>
        <w:tc>
          <w:tcPr>
            <w:tcW w:w="4675" w:type="dxa"/>
          </w:tcPr>
          <w:p w:rsidR="00A951CF" w:rsidRDefault="003D3736" w:rsidP="00A951CF">
            <w:pPr>
              <w:jc w:val="center"/>
            </w:pPr>
            <w:r>
              <w:t>6.11</w:t>
            </w:r>
          </w:p>
        </w:tc>
      </w:tr>
      <w:tr w:rsidR="00A951CF" w:rsidTr="00A951CF">
        <w:tc>
          <w:tcPr>
            <w:tcW w:w="4675" w:type="dxa"/>
          </w:tcPr>
          <w:p w:rsidR="00A951CF" w:rsidRDefault="003D3736" w:rsidP="00A951CF">
            <w:pPr>
              <w:jc w:val="center"/>
            </w:pPr>
            <w:r>
              <w:t>9000</w:t>
            </w:r>
          </w:p>
        </w:tc>
        <w:tc>
          <w:tcPr>
            <w:tcW w:w="4675" w:type="dxa"/>
          </w:tcPr>
          <w:p w:rsidR="00A951CF" w:rsidRDefault="003D3736" w:rsidP="00A951CF">
            <w:pPr>
              <w:jc w:val="center"/>
            </w:pPr>
            <w:r>
              <w:t>8.67</w:t>
            </w:r>
          </w:p>
        </w:tc>
      </w:tr>
    </w:tbl>
    <w:p w:rsidR="003D3736" w:rsidRDefault="003D3736" w:rsidP="00A951CF">
      <w:pPr>
        <w:jc w:val="center"/>
      </w:pPr>
    </w:p>
    <w:p w:rsidR="003D3736" w:rsidRDefault="003D3736" w:rsidP="003D3736">
      <w:r>
        <w:t>Looking at this data, we can look at the 1000, 2000, 4000, and 8000 data points to try and formulate an order of growth for the algorithm.  Doing this yields the following:</w:t>
      </w:r>
    </w:p>
    <w:p w:rsidR="003D3736" w:rsidRDefault="003D3736" w:rsidP="003D3736"/>
    <w:tbl>
      <w:tblPr>
        <w:tblStyle w:val="TableGrid"/>
        <w:tblW w:w="0" w:type="auto"/>
        <w:tblLook w:val="04A0" w:firstRow="1" w:lastRow="0" w:firstColumn="1" w:lastColumn="0" w:noHBand="0" w:noVBand="1"/>
      </w:tblPr>
      <w:tblGrid>
        <w:gridCol w:w="3116"/>
        <w:gridCol w:w="3117"/>
        <w:gridCol w:w="3117"/>
      </w:tblGrid>
      <w:tr w:rsidR="001E1042" w:rsidTr="001E1042">
        <w:tc>
          <w:tcPr>
            <w:tcW w:w="3116" w:type="dxa"/>
          </w:tcPr>
          <w:p w:rsidR="001E1042" w:rsidRDefault="001E1042" w:rsidP="001E1042">
            <w:pPr>
              <w:jc w:val="center"/>
            </w:pPr>
            <w:r>
              <w:lastRenderedPageBreak/>
              <w:t>Agents</w:t>
            </w:r>
          </w:p>
        </w:tc>
        <w:tc>
          <w:tcPr>
            <w:tcW w:w="3117" w:type="dxa"/>
          </w:tcPr>
          <w:p w:rsidR="001E1042" w:rsidRDefault="001E1042" w:rsidP="001E1042">
            <w:pPr>
              <w:jc w:val="center"/>
            </w:pPr>
            <w:r>
              <w:t>Runtimes</w:t>
            </w:r>
          </w:p>
        </w:tc>
        <w:tc>
          <w:tcPr>
            <w:tcW w:w="3117" w:type="dxa"/>
          </w:tcPr>
          <w:p w:rsidR="001E1042" w:rsidRDefault="001E1042" w:rsidP="001E1042">
            <w:pPr>
              <w:jc w:val="center"/>
            </w:pPr>
            <w:r>
              <w:t>Ratio</w:t>
            </w:r>
          </w:p>
        </w:tc>
      </w:tr>
      <w:tr w:rsidR="001E1042" w:rsidTr="001E1042">
        <w:tc>
          <w:tcPr>
            <w:tcW w:w="3116" w:type="dxa"/>
          </w:tcPr>
          <w:p w:rsidR="001E1042" w:rsidRDefault="001E1042" w:rsidP="001E1042">
            <w:pPr>
              <w:jc w:val="center"/>
            </w:pPr>
            <w:r>
              <w:t>1000</w:t>
            </w:r>
          </w:p>
        </w:tc>
        <w:tc>
          <w:tcPr>
            <w:tcW w:w="3117" w:type="dxa"/>
          </w:tcPr>
          <w:p w:rsidR="001E1042" w:rsidRDefault="001E1042" w:rsidP="001E1042">
            <w:pPr>
              <w:jc w:val="center"/>
            </w:pPr>
            <w:r>
              <w:t>.09</w:t>
            </w:r>
          </w:p>
        </w:tc>
        <w:tc>
          <w:tcPr>
            <w:tcW w:w="3117" w:type="dxa"/>
          </w:tcPr>
          <w:p w:rsidR="001E1042" w:rsidRDefault="001E1042" w:rsidP="001E1042">
            <w:pPr>
              <w:jc w:val="center"/>
            </w:pPr>
            <w:r>
              <w:t>3.55</w:t>
            </w:r>
          </w:p>
        </w:tc>
      </w:tr>
      <w:tr w:rsidR="001E1042" w:rsidTr="001E1042">
        <w:tc>
          <w:tcPr>
            <w:tcW w:w="3116" w:type="dxa"/>
          </w:tcPr>
          <w:p w:rsidR="001E1042" w:rsidRDefault="001E1042" w:rsidP="001E1042">
            <w:pPr>
              <w:jc w:val="center"/>
            </w:pPr>
            <w:r>
              <w:t>2000</w:t>
            </w:r>
          </w:p>
        </w:tc>
        <w:tc>
          <w:tcPr>
            <w:tcW w:w="3117" w:type="dxa"/>
          </w:tcPr>
          <w:p w:rsidR="001E1042" w:rsidRDefault="001E1042" w:rsidP="001E1042">
            <w:pPr>
              <w:jc w:val="center"/>
            </w:pPr>
            <w:r>
              <w:t>.32</w:t>
            </w:r>
          </w:p>
        </w:tc>
        <w:tc>
          <w:tcPr>
            <w:tcW w:w="3117" w:type="dxa"/>
          </w:tcPr>
          <w:p w:rsidR="001E1042" w:rsidRDefault="001E1042" w:rsidP="001E1042">
            <w:pPr>
              <w:jc w:val="center"/>
            </w:pPr>
            <w:r>
              <w:t>4.82</w:t>
            </w:r>
          </w:p>
        </w:tc>
      </w:tr>
      <w:tr w:rsidR="001E1042" w:rsidTr="001E1042">
        <w:tc>
          <w:tcPr>
            <w:tcW w:w="3116" w:type="dxa"/>
          </w:tcPr>
          <w:p w:rsidR="001E1042" w:rsidRDefault="001E1042" w:rsidP="001E1042">
            <w:pPr>
              <w:jc w:val="center"/>
            </w:pPr>
            <w:r>
              <w:t>4000</w:t>
            </w:r>
          </w:p>
        </w:tc>
        <w:tc>
          <w:tcPr>
            <w:tcW w:w="3117" w:type="dxa"/>
          </w:tcPr>
          <w:p w:rsidR="001E1042" w:rsidRDefault="001E1042" w:rsidP="001E1042">
            <w:pPr>
              <w:jc w:val="center"/>
            </w:pPr>
            <w:r>
              <w:t>1.55</w:t>
            </w:r>
          </w:p>
        </w:tc>
        <w:tc>
          <w:tcPr>
            <w:tcW w:w="3117" w:type="dxa"/>
          </w:tcPr>
          <w:p w:rsidR="001E1042" w:rsidRDefault="001E1042" w:rsidP="001E1042">
            <w:pPr>
              <w:jc w:val="center"/>
            </w:pPr>
            <w:r>
              <w:t>3.94</w:t>
            </w:r>
          </w:p>
        </w:tc>
      </w:tr>
      <w:tr w:rsidR="001E1042" w:rsidTr="001E1042">
        <w:tc>
          <w:tcPr>
            <w:tcW w:w="3116" w:type="dxa"/>
          </w:tcPr>
          <w:p w:rsidR="001E1042" w:rsidRDefault="001E1042" w:rsidP="001E1042">
            <w:pPr>
              <w:jc w:val="center"/>
            </w:pPr>
            <w:r>
              <w:t>8000</w:t>
            </w:r>
          </w:p>
        </w:tc>
        <w:tc>
          <w:tcPr>
            <w:tcW w:w="3117" w:type="dxa"/>
          </w:tcPr>
          <w:p w:rsidR="001E1042" w:rsidRDefault="001E1042" w:rsidP="001E1042">
            <w:pPr>
              <w:jc w:val="center"/>
            </w:pPr>
            <w:r>
              <w:t>6.11</w:t>
            </w:r>
          </w:p>
        </w:tc>
        <w:tc>
          <w:tcPr>
            <w:tcW w:w="3117" w:type="dxa"/>
          </w:tcPr>
          <w:p w:rsidR="001E1042" w:rsidRDefault="001E1042" w:rsidP="001E1042">
            <w:pPr>
              <w:jc w:val="center"/>
            </w:pPr>
            <w:r>
              <w:t>----</w:t>
            </w:r>
          </w:p>
        </w:tc>
      </w:tr>
    </w:tbl>
    <w:p w:rsidR="003D3736" w:rsidRDefault="003D3736" w:rsidP="003D3736"/>
    <w:p w:rsidR="003D3736" w:rsidRDefault="007E0D3F" w:rsidP="007E0D3F">
      <w:r>
        <w:t>It appears that the runtime follows a linear trend, however even with this number of agents, there is quite a bit of variation in the ratio between n and 2n agents. Assuming order N growth, our equation becomes runtime T(s) = 7.6x10</w:t>
      </w:r>
      <w:r>
        <w:rPr>
          <w:vertAlign w:val="superscript"/>
        </w:rPr>
        <w:t>-4</w:t>
      </w:r>
      <w:r>
        <w:t xml:space="preserve"> N.</w:t>
      </w:r>
    </w:p>
    <w:p w:rsidR="007E0D3F" w:rsidRPr="007E0D3F" w:rsidRDefault="007E0D3F" w:rsidP="007E0D3F"/>
    <w:p w:rsidR="00A951CF" w:rsidRPr="00472E4B" w:rsidRDefault="00A951CF" w:rsidP="00A951CF">
      <w:pPr>
        <w:jc w:val="center"/>
        <w:rPr>
          <w:rFonts w:asciiTheme="majorHAnsi" w:hAnsiTheme="majorHAnsi" w:cstheme="majorHAnsi"/>
          <w:b/>
          <w:sz w:val="28"/>
          <w:szCs w:val="28"/>
        </w:rPr>
      </w:pPr>
      <w:r>
        <w:rPr>
          <w:rFonts w:asciiTheme="majorHAnsi" w:hAnsiTheme="majorHAnsi" w:cstheme="majorHAnsi"/>
          <w:b/>
          <w:sz w:val="28"/>
          <w:szCs w:val="28"/>
        </w:rPr>
        <w:t>Sorted Equivalence Class Allocations:</w:t>
      </w:r>
    </w:p>
    <w:p w:rsidR="00A951CF" w:rsidRDefault="00A951CF" w:rsidP="00A951CF">
      <w:pPr>
        <w:jc w:val="center"/>
      </w:pPr>
      <w:r>
        <w:rPr>
          <w:noProof/>
        </w:rPr>
        <w:drawing>
          <wp:inline distT="0" distB="0" distL="0" distR="0" wp14:anchorId="6CF85EA3" wp14:editId="0F5374B3">
            <wp:extent cx="3698240" cy="2773680"/>
            <wp:effectExtent l="0" t="0" r="0" b="7620"/>
            <wp:docPr id="8" name="Picture 8" descr="C:\Users\Jake From State Farm\AppData\Local\Microsoft\Windows\INetCache\Content.Word\ordered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e From State Farm\AppData\Local\Microsoft\Windows\INetCache\Content.Word\ordered data tim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27736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3D3736" w:rsidTr="00E06ADD">
        <w:tc>
          <w:tcPr>
            <w:tcW w:w="4675" w:type="dxa"/>
          </w:tcPr>
          <w:p w:rsidR="003D3736" w:rsidRDefault="003D3736" w:rsidP="00E06ADD">
            <w:pPr>
              <w:jc w:val="center"/>
            </w:pPr>
            <w:r>
              <w:t>Agents</w:t>
            </w:r>
          </w:p>
        </w:tc>
        <w:tc>
          <w:tcPr>
            <w:tcW w:w="4675" w:type="dxa"/>
          </w:tcPr>
          <w:p w:rsidR="003D3736" w:rsidRDefault="003D3736" w:rsidP="00E06ADD">
            <w:pPr>
              <w:jc w:val="center"/>
            </w:pPr>
            <w:r>
              <w:t>Runtimes (s)</w:t>
            </w:r>
          </w:p>
        </w:tc>
      </w:tr>
      <w:tr w:rsidR="003D3736" w:rsidTr="00E06ADD">
        <w:tc>
          <w:tcPr>
            <w:tcW w:w="4675" w:type="dxa"/>
          </w:tcPr>
          <w:p w:rsidR="003D3736" w:rsidRDefault="003D3736" w:rsidP="00E06ADD">
            <w:pPr>
              <w:jc w:val="center"/>
            </w:pPr>
            <w:r>
              <w:t>0</w:t>
            </w:r>
          </w:p>
        </w:tc>
        <w:tc>
          <w:tcPr>
            <w:tcW w:w="4675" w:type="dxa"/>
          </w:tcPr>
          <w:p w:rsidR="003D3736" w:rsidRDefault="003D3736" w:rsidP="00E06ADD">
            <w:pPr>
              <w:jc w:val="center"/>
            </w:pPr>
            <w:r>
              <w:t>0</w:t>
            </w:r>
          </w:p>
        </w:tc>
      </w:tr>
      <w:tr w:rsidR="003D3736" w:rsidTr="00E06ADD">
        <w:tc>
          <w:tcPr>
            <w:tcW w:w="4675" w:type="dxa"/>
          </w:tcPr>
          <w:p w:rsidR="003D3736" w:rsidRDefault="003D3736" w:rsidP="00E06ADD">
            <w:pPr>
              <w:jc w:val="center"/>
            </w:pPr>
            <w:r>
              <w:t>1000</w:t>
            </w:r>
          </w:p>
        </w:tc>
        <w:tc>
          <w:tcPr>
            <w:tcW w:w="4675" w:type="dxa"/>
          </w:tcPr>
          <w:p w:rsidR="003D3736" w:rsidRDefault="003D3736" w:rsidP="00E06ADD">
            <w:pPr>
              <w:jc w:val="center"/>
            </w:pPr>
            <w:r>
              <w:t>0.07</w:t>
            </w:r>
          </w:p>
        </w:tc>
      </w:tr>
      <w:tr w:rsidR="003D3736" w:rsidTr="00E06ADD">
        <w:tc>
          <w:tcPr>
            <w:tcW w:w="4675" w:type="dxa"/>
          </w:tcPr>
          <w:p w:rsidR="003D3736" w:rsidRDefault="003D3736" w:rsidP="00E06ADD">
            <w:pPr>
              <w:jc w:val="center"/>
            </w:pPr>
            <w:r>
              <w:t>2000</w:t>
            </w:r>
          </w:p>
        </w:tc>
        <w:tc>
          <w:tcPr>
            <w:tcW w:w="4675" w:type="dxa"/>
          </w:tcPr>
          <w:p w:rsidR="003D3736" w:rsidRDefault="003D3736" w:rsidP="00E06ADD">
            <w:pPr>
              <w:jc w:val="center"/>
            </w:pPr>
            <w:r>
              <w:t>0.39</w:t>
            </w:r>
          </w:p>
        </w:tc>
      </w:tr>
      <w:tr w:rsidR="003D3736" w:rsidTr="00E06ADD">
        <w:tc>
          <w:tcPr>
            <w:tcW w:w="4675" w:type="dxa"/>
          </w:tcPr>
          <w:p w:rsidR="003D3736" w:rsidRDefault="003D3736" w:rsidP="00E06ADD">
            <w:pPr>
              <w:jc w:val="center"/>
            </w:pPr>
            <w:r>
              <w:t>3000</w:t>
            </w:r>
          </w:p>
        </w:tc>
        <w:tc>
          <w:tcPr>
            <w:tcW w:w="4675" w:type="dxa"/>
          </w:tcPr>
          <w:p w:rsidR="003D3736" w:rsidRDefault="003D3736" w:rsidP="00E06ADD">
            <w:pPr>
              <w:jc w:val="center"/>
            </w:pPr>
            <w:r>
              <w:t>0.44</w:t>
            </w:r>
          </w:p>
        </w:tc>
      </w:tr>
      <w:tr w:rsidR="003D3736" w:rsidTr="00E06ADD">
        <w:tc>
          <w:tcPr>
            <w:tcW w:w="4675" w:type="dxa"/>
          </w:tcPr>
          <w:p w:rsidR="003D3736" w:rsidRDefault="003D3736" w:rsidP="00E06ADD">
            <w:pPr>
              <w:jc w:val="center"/>
            </w:pPr>
            <w:r>
              <w:t>4000</w:t>
            </w:r>
          </w:p>
        </w:tc>
        <w:tc>
          <w:tcPr>
            <w:tcW w:w="4675" w:type="dxa"/>
          </w:tcPr>
          <w:p w:rsidR="003D3736" w:rsidRDefault="003D3736" w:rsidP="00E06ADD">
            <w:pPr>
              <w:jc w:val="center"/>
            </w:pPr>
            <w:r>
              <w:t>0.52</w:t>
            </w:r>
          </w:p>
        </w:tc>
      </w:tr>
      <w:tr w:rsidR="003D3736" w:rsidTr="00E06ADD">
        <w:tc>
          <w:tcPr>
            <w:tcW w:w="4675" w:type="dxa"/>
          </w:tcPr>
          <w:p w:rsidR="003D3736" w:rsidRDefault="003D3736" w:rsidP="00E06ADD">
            <w:pPr>
              <w:jc w:val="center"/>
            </w:pPr>
            <w:r>
              <w:t>5000</w:t>
            </w:r>
          </w:p>
        </w:tc>
        <w:tc>
          <w:tcPr>
            <w:tcW w:w="4675" w:type="dxa"/>
          </w:tcPr>
          <w:p w:rsidR="003D3736" w:rsidRDefault="003D3736" w:rsidP="00E06ADD">
            <w:pPr>
              <w:jc w:val="center"/>
            </w:pPr>
            <w:r>
              <w:t>0.67</w:t>
            </w:r>
          </w:p>
        </w:tc>
      </w:tr>
      <w:tr w:rsidR="003D3736" w:rsidTr="00E06ADD">
        <w:tc>
          <w:tcPr>
            <w:tcW w:w="4675" w:type="dxa"/>
          </w:tcPr>
          <w:p w:rsidR="003D3736" w:rsidRDefault="003D3736" w:rsidP="00E06ADD">
            <w:pPr>
              <w:jc w:val="center"/>
            </w:pPr>
            <w:r>
              <w:t>6000</w:t>
            </w:r>
          </w:p>
        </w:tc>
        <w:tc>
          <w:tcPr>
            <w:tcW w:w="4675" w:type="dxa"/>
          </w:tcPr>
          <w:p w:rsidR="003D3736" w:rsidRDefault="003D3736" w:rsidP="00E06ADD">
            <w:pPr>
              <w:jc w:val="center"/>
            </w:pPr>
            <w:r>
              <w:t>1.13</w:t>
            </w:r>
          </w:p>
        </w:tc>
      </w:tr>
      <w:tr w:rsidR="003D3736" w:rsidTr="00E06ADD">
        <w:tc>
          <w:tcPr>
            <w:tcW w:w="4675" w:type="dxa"/>
          </w:tcPr>
          <w:p w:rsidR="003D3736" w:rsidRDefault="003D3736" w:rsidP="00E06ADD">
            <w:pPr>
              <w:jc w:val="center"/>
            </w:pPr>
            <w:r>
              <w:t>7000</w:t>
            </w:r>
          </w:p>
        </w:tc>
        <w:tc>
          <w:tcPr>
            <w:tcW w:w="4675" w:type="dxa"/>
          </w:tcPr>
          <w:p w:rsidR="003D3736" w:rsidRDefault="003D3736" w:rsidP="00E06ADD">
            <w:pPr>
              <w:jc w:val="center"/>
            </w:pPr>
            <w:r>
              <w:t>1.48</w:t>
            </w:r>
          </w:p>
        </w:tc>
      </w:tr>
      <w:tr w:rsidR="003D3736" w:rsidTr="00E06ADD">
        <w:tc>
          <w:tcPr>
            <w:tcW w:w="4675" w:type="dxa"/>
          </w:tcPr>
          <w:p w:rsidR="003D3736" w:rsidRDefault="003D3736" w:rsidP="00E06ADD">
            <w:pPr>
              <w:jc w:val="center"/>
            </w:pPr>
            <w:r>
              <w:t>8000</w:t>
            </w:r>
          </w:p>
        </w:tc>
        <w:tc>
          <w:tcPr>
            <w:tcW w:w="4675" w:type="dxa"/>
          </w:tcPr>
          <w:p w:rsidR="003D3736" w:rsidRDefault="003D3736" w:rsidP="00E06ADD">
            <w:pPr>
              <w:jc w:val="center"/>
            </w:pPr>
            <w:r>
              <w:t>2.00</w:t>
            </w:r>
          </w:p>
        </w:tc>
      </w:tr>
      <w:tr w:rsidR="003D3736" w:rsidTr="00E06ADD">
        <w:tc>
          <w:tcPr>
            <w:tcW w:w="4675" w:type="dxa"/>
          </w:tcPr>
          <w:p w:rsidR="003D3736" w:rsidRDefault="003D3736" w:rsidP="00E06ADD">
            <w:pPr>
              <w:jc w:val="center"/>
            </w:pPr>
            <w:r>
              <w:t>9000</w:t>
            </w:r>
          </w:p>
        </w:tc>
        <w:tc>
          <w:tcPr>
            <w:tcW w:w="4675" w:type="dxa"/>
          </w:tcPr>
          <w:p w:rsidR="003D3736" w:rsidRDefault="003D3736" w:rsidP="00E06ADD">
            <w:pPr>
              <w:jc w:val="center"/>
            </w:pPr>
            <w:r>
              <w:t>2.40</w:t>
            </w:r>
          </w:p>
        </w:tc>
      </w:tr>
    </w:tbl>
    <w:p w:rsidR="007E0D3F" w:rsidRDefault="007E0D3F" w:rsidP="007E0D3F"/>
    <w:p w:rsidR="007E0D3F" w:rsidRDefault="007E0D3F" w:rsidP="007E0D3F"/>
    <w:p w:rsidR="007E0D3F" w:rsidRDefault="007E0D3F" w:rsidP="007E0D3F"/>
    <w:p w:rsidR="007E0D3F" w:rsidRDefault="007E0D3F" w:rsidP="007E0D3F"/>
    <w:p w:rsidR="003D3736" w:rsidRDefault="007E0D3F" w:rsidP="007E0D3F">
      <w:r>
        <w:t>Using the same method as above:</w:t>
      </w:r>
    </w:p>
    <w:tbl>
      <w:tblPr>
        <w:tblStyle w:val="TableGrid"/>
        <w:tblW w:w="0" w:type="auto"/>
        <w:tblLook w:val="04A0" w:firstRow="1" w:lastRow="0" w:firstColumn="1" w:lastColumn="0" w:noHBand="0" w:noVBand="1"/>
      </w:tblPr>
      <w:tblGrid>
        <w:gridCol w:w="3116"/>
        <w:gridCol w:w="3117"/>
        <w:gridCol w:w="3117"/>
      </w:tblGrid>
      <w:tr w:rsidR="007E0D3F" w:rsidTr="00E06ADD">
        <w:tc>
          <w:tcPr>
            <w:tcW w:w="3116" w:type="dxa"/>
          </w:tcPr>
          <w:p w:rsidR="007E0D3F" w:rsidRDefault="007E0D3F" w:rsidP="00E06ADD">
            <w:pPr>
              <w:jc w:val="center"/>
            </w:pPr>
            <w:r>
              <w:t>Agents</w:t>
            </w:r>
          </w:p>
        </w:tc>
        <w:tc>
          <w:tcPr>
            <w:tcW w:w="3117" w:type="dxa"/>
          </w:tcPr>
          <w:p w:rsidR="007E0D3F" w:rsidRDefault="007E0D3F" w:rsidP="00E06ADD">
            <w:pPr>
              <w:jc w:val="center"/>
            </w:pPr>
            <w:r>
              <w:t>Runtimes</w:t>
            </w:r>
          </w:p>
        </w:tc>
        <w:tc>
          <w:tcPr>
            <w:tcW w:w="3117" w:type="dxa"/>
          </w:tcPr>
          <w:p w:rsidR="007E0D3F" w:rsidRDefault="007E0D3F" w:rsidP="00E06ADD">
            <w:pPr>
              <w:jc w:val="center"/>
            </w:pPr>
            <w:r>
              <w:t>Ratio</w:t>
            </w:r>
          </w:p>
        </w:tc>
      </w:tr>
      <w:tr w:rsidR="007E0D3F" w:rsidTr="00E06ADD">
        <w:tc>
          <w:tcPr>
            <w:tcW w:w="3116" w:type="dxa"/>
          </w:tcPr>
          <w:p w:rsidR="007E0D3F" w:rsidRDefault="007E0D3F" w:rsidP="00E06ADD">
            <w:pPr>
              <w:jc w:val="center"/>
            </w:pPr>
            <w:r>
              <w:t>1000</w:t>
            </w:r>
          </w:p>
        </w:tc>
        <w:tc>
          <w:tcPr>
            <w:tcW w:w="3117" w:type="dxa"/>
          </w:tcPr>
          <w:p w:rsidR="007E0D3F" w:rsidRDefault="007E0D3F" w:rsidP="00E06ADD">
            <w:pPr>
              <w:jc w:val="center"/>
            </w:pPr>
            <w:r>
              <w:t>.07</w:t>
            </w:r>
          </w:p>
        </w:tc>
        <w:tc>
          <w:tcPr>
            <w:tcW w:w="3117" w:type="dxa"/>
          </w:tcPr>
          <w:p w:rsidR="007E0D3F" w:rsidRDefault="007E0D3F" w:rsidP="00E06ADD">
            <w:pPr>
              <w:jc w:val="center"/>
            </w:pPr>
            <w:r>
              <w:t>5.57</w:t>
            </w:r>
          </w:p>
        </w:tc>
      </w:tr>
      <w:tr w:rsidR="007E0D3F" w:rsidTr="00E06ADD">
        <w:tc>
          <w:tcPr>
            <w:tcW w:w="3116" w:type="dxa"/>
          </w:tcPr>
          <w:p w:rsidR="007E0D3F" w:rsidRDefault="007E0D3F" w:rsidP="00E06ADD">
            <w:pPr>
              <w:jc w:val="center"/>
            </w:pPr>
            <w:r>
              <w:t>2000</w:t>
            </w:r>
          </w:p>
        </w:tc>
        <w:tc>
          <w:tcPr>
            <w:tcW w:w="3117" w:type="dxa"/>
          </w:tcPr>
          <w:p w:rsidR="007E0D3F" w:rsidRDefault="007E0D3F" w:rsidP="00E06ADD">
            <w:pPr>
              <w:jc w:val="center"/>
            </w:pPr>
            <w:r>
              <w:t>.39</w:t>
            </w:r>
          </w:p>
        </w:tc>
        <w:tc>
          <w:tcPr>
            <w:tcW w:w="3117" w:type="dxa"/>
          </w:tcPr>
          <w:p w:rsidR="007E0D3F" w:rsidRDefault="007E0D3F" w:rsidP="00E06ADD">
            <w:pPr>
              <w:jc w:val="center"/>
            </w:pPr>
            <w:r>
              <w:t>1.33</w:t>
            </w:r>
          </w:p>
        </w:tc>
      </w:tr>
      <w:tr w:rsidR="007E0D3F" w:rsidTr="00E06ADD">
        <w:tc>
          <w:tcPr>
            <w:tcW w:w="3116" w:type="dxa"/>
          </w:tcPr>
          <w:p w:rsidR="007E0D3F" w:rsidRDefault="007E0D3F" w:rsidP="00E06ADD">
            <w:pPr>
              <w:jc w:val="center"/>
            </w:pPr>
            <w:r>
              <w:t>4000</w:t>
            </w:r>
          </w:p>
        </w:tc>
        <w:tc>
          <w:tcPr>
            <w:tcW w:w="3117" w:type="dxa"/>
          </w:tcPr>
          <w:p w:rsidR="007E0D3F" w:rsidRDefault="007E0D3F" w:rsidP="00E06ADD">
            <w:pPr>
              <w:jc w:val="center"/>
            </w:pPr>
            <w:r>
              <w:t>0.52</w:t>
            </w:r>
          </w:p>
        </w:tc>
        <w:tc>
          <w:tcPr>
            <w:tcW w:w="3117" w:type="dxa"/>
          </w:tcPr>
          <w:p w:rsidR="007E0D3F" w:rsidRDefault="007E0D3F" w:rsidP="00E06ADD">
            <w:pPr>
              <w:jc w:val="center"/>
            </w:pPr>
            <w:r>
              <w:t>3.8</w:t>
            </w:r>
            <w:r>
              <w:t>4</w:t>
            </w:r>
          </w:p>
        </w:tc>
      </w:tr>
      <w:tr w:rsidR="007E0D3F" w:rsidTr="00E06ADD">
        <w:tc>
          <w:tcPr>
            <w:tcW w:w="3116" w:type="dxa"/>
          </w:tcPr>
          <w:p w:rsidR="007E0D3F" w:rsidRDefault="007E0D3F" w:rsidP="00E06ADD">
            <w:pPr>
              <w:jc w:val="center"/>
            </w:pPr>
            <w:r>
              <w:t>8000</w:t>
            </w:r>
          </w:p>
        </w:tc>
        <w:tc>
          <w:tcPr>
            <w:tcW w:w="3117" w:type="dxa"/>
          </w:tcPr>
          <w:p w:rsidR="007E0D3F" w:rsidRDefault="007E0D3F" w:rsidP="00E06ADD">
            <w:pPr>
              <w:jc w:val="center"/>
            </w:pPr>
            <w:r>
              <w:t>2.00</w:t>
            </w:r>
          </w:p>
        </w:tc>
        <w:tc>
          <w:tcPr>
            <w:tcW w:w="3117" w:type="dxa"/>
          </w:tcPr>
          <w:p w:rsidR="007E0D3F" w:rsidRDefault="007E0D3F" w:rsidP="00E06ADD">
            <w:pPr>
              <w:jc w:val="center"/>
            </w:pPr>
            <w:r>
              <w:t>----</w:t>
            </w:r>
          </w:p>
        </w:tc>
      </w:tr>
    </w:tbl>
    <w:p w:rsidR="007E0D3F" w:rsidRDefault="007E0D3F" w:rsidP="007E0D3F"/>
    <w:p w:rsidR="003D3736" w:rsidRDefault="007E0D3F" w:rsidP="007E0D3F">
      <w:r>
        <w:t>These runtimes follow an even more variable ratio.  One could extrapolate any result they wanted from this data.  The analysis for sorted runtimes is inconclusive.</w:t>
      </w:r>
    </w:p>
    <w:p w:rsidR="007E0D3F" w:rsidRPr="007E0D3F" w:rsidRDefault="007E0D3F" w:rsidP="007E0D3F"/>
    <w:p w:rsidR="00A951CF" w:rsidRPr="00472E4B" w:rsidRDefault="00A951CF" w:rsidP="00A951CF">
      <w:pPr>
        <w:jc w:val="center"/>
        <w:rPr>
          <w:rFonts w:asciiTheme="majorHAnsi" w:hAnsiTheme="majorHAnsi" w:cstheme="majorHAnsi"/>
          <w:b/>
          <w:sz w:val="28"/>
          <w:szCs w:val="28"/>
        </w:rPr>
      </w:pPr>
      <w:r>
        <w:rPr>
          <w:rFonts w:asciiTheme="majorHAnsi" w:hAnsiTheme="majorHAnsi" w:cstheme="majorHAnsi"/>
          <w:b/>
          <w:sz w:val="28"/>
          <w:szCs w:val="28"/>
        </w:rPr>
        <w:t>Reverse Equivalence Class Allocations:</w:t>
      </w:r>
    </w:p>
    <w:p w:rsidR="00A951CF" w:rsidRDefault="00A951CF" w:rsidP="00A951CF">
      <w:pPr>
        <w:jc w:val="center"/>
        <w:rPr>
          <w:b/>
        </w:rPr>
      </w:pPr>
      <w:r>
        <w:rPr>
          <w:b/>
          <w:noProof/>
        </w:rPr>
        <w:drawing>
          <wp:inline distT="0" distB="0" distL="0" distR="0" wp14:anchorId="0FB0B6A5" wp14:editId="095B9397">
            <wp:extent cx="3802380" cy="2851785"/>
            <wp:effectExtent l="0" t="0" r="7620" b="5715"/>
            <wp:docPr id="9" name="Picture 9" descr="C:\Users\Jake From State Farm\AppData\Local\Microsoft\Windows\INetCache\Content.Word\reverse data ti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ke From State Farm\AppData\Local\Microsoft\Windows\INetCache\Content.Word\reverse data tim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8517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3D3736" w:rsidTr="00E06ADD">
        <w:tc>
          <w:tcPr>
            <w:tcW w:w="4675" w:type="dxa"/>
          </w:tcPr>
          <w:p w:rsidR="003D3736" w:rsidRDefault="003D3736" w:rsidP="00E06ADD">
            <w:pPr>
              <w:jc w:val="center"/>
            </w:pPr>
            <w:r>
              <w:t>Agents</w:t>
            </w:r>
          </w:p>
        </w:tc>
        <w:tc>
          <w:tcPr>
            <w:tcW w:w="4675" w:type="dxa"/>
          </w:tcPr>
          <w:p w:rsidR="003D3736" w:rsidRDefault="003D3736" w:rsidP="00E06ADD">
            <w:pPr>
              <w:jc w:val="center"/>
            </w:pPr>
            <w:r>
              <w:t>Runtimes (s)</w:t>
            </w:r>
          </w:p>
        </w:tc>
      </w:tr>
      <w:tr w:rsidR="003D3736" w:rsidTr="00E06ADD">
        <w:tc>
          <w:tcPr>
            <w:tcW w:w="4675" w:type="dxa"/>
          </w:tcPr>
          <w:p w:rsidR="003D3736" w:rsidRDefault="003D3736" w:rsidP="00E06ADD">
            <w:pPr>
              <w:jc w:val="center"/>
            </w:pPr>
            <w:r>
              <w:t>0</w:t>
            </w:r>
          </w:p>
        </w:tc>
        <w:tc>
          <w:tcPr>
            <w:tcW w:w="4675" w:type="dxa"/>
          </w:tcPr>
          <w:p w:rsidR="003D3736" w:rsidRDefault="003D3736" w:rsidP="00E06ADD">
            <w:pPr>
              <w:jc w:val="center"/>
            </w:pPr>
            <w:r>
              <w:t>0</w:t>
            </w:r>
          </w:p>
        </w:tc>
      </w:tr>
      <w:tr w:rsidR="003D3736" w:rsidTr="00E06ADD">
        <w:tc>
          <w:tcPr>
            <w:tcW w:w="4675" w:type="dxa"/>
          </w:tcPr>
          <w:p w:rsidR="003D3736" w:rsidRDefault="003D3736" w:rsidP="00E06ADD">
            <w:pPr>
              <w:jc w:val="center"/>
            </w:pPr>
            <w:r>
              <w:t>1000</w:t>
            </w:r>
          </w:p>
        </w:tc>
        <w:tc>
          <w:tcPr>
            <w:tcW w:w="4675" w:type="dxa"/>
          </w:tcPr>
          <w:p w:rsidR="003D3736" w:rsidRDefault="003D3736" w:rsidP="00E06ADD">
            <w:pPr>
              <w:jc w:val="center"/>
            </w:pPr>
            <w:r>
              <w:t>0.09</w:t>
            </w:r>
          </w:p>
        </w:tc>
      </w:tr>
      <w:tr w:rsidR="003D3736" w:rsidTr="00E06ADD">
        <w:tc>
          <w:tcPr>
            <w:tcW w:w="4675" w:type="dxa"/>
          </w:tcPr>
          <w:p w:rsidR="003D3736" w:rsidRDefault="003D3736" w:rsidP="00E06ADD">
            <w:pPr>
              <w:jc w:val="center"/>
            </w:pPr>
            <w:r>
              <w:t>2000</w:t>
            </w:r>
          </w:p>
        </w:tc>
        <w:tc>
          <w:tcPr>
            <w:tcW w:w="4675" w:type="dxa"/>
          </w:tcPr>
          <w:p w:rsidR="003D3736" w:rsidRDefault="003D3736" w:rsidP="00E06ADD">
            <w:pPr>
              <w:jc w:val="center"/>
            </w:pPr>
            <w:r>
              <w:t>0.1</w:t>
            </w:r>
            <w:r>
              <w:t>2</w:t>
            </w:r>
          </w:p>
        </w:tc>
      </w:tr>
      <w:tr w:rsidR="003D3736" w:rsidTr="00E06ADD">
        <w:tc>
          <w:tcPr>
            <w:tcW w:w="4675" w:type="dxa"/>
          </w:tcPr>
          <w:p w:rsidR="003D3736" w:rsidRDefault="003D3736" w:rsidP="00E06ADD">
            <w:pPr>
              <w:jc w:val="center"/>
            </w:pPr>
            <w:r>
              <w:t>3000</w:t>
            </w:r>
          </w:p>
        </w:tc>
        <w:tc>
          <w:tcPr>
            <w:tcW w:w="4675" w:type="dxa"/>
          </w:tcPr>
          <w:p w:rsidR="003D3736" w:rsidRDefault="003D3736" w:rsidP="00E06ADD">
            <w:pPr>
              <w:jc w:val="center"/>
            </w:pPr>
            <w:r>
              <w:t>0.47</w:t>
            </w:r>
          </w:p>
        </w:tc>
      </w:tr>
      <w:tr w:rsidR="003D3736" w:rsidTr="00E06ADD">
        <w:tc>
          <w:tcPr>
            <w:tcW w:w="4675" w:type="dxa"/>
          </w:tcPr>
          <w:p w:rsidR="003D3736" w:rsidRDefault="003D3736" w:rsidP="00E06ADD">
            <w:pPr>
              <w:jc w:val="center"/>
            </w:pPr>
            <w:r>
              <w:t>4000</w:t>
            </w:r>
          </w:p>
        </w:tc>
        <w:tc>
          <w:tcPr>
            <w:tcW w:w="4675" w:type="dxa"/>
          </w:tcPr>
          <w:p w:rsidR="003D3736" w:rsidRDefault="003D3736" w:rsidP="00E06ADD">
            <w:pPr>
              <w:jc w:val="center"/>
            </w:pPr>
            <w:r>
              <w:t>0.51</w:t>
            </w:r>
          </w:p>
        </w:tc>
      </w:tr>
      <w:tr w:rsidR="003D3736" w:rsidTr="00E06ADD">
        <w:tc>
          <w:tcPr>
            <w:tcW w:w="4675" w:type="dxa"/>
          </w:tcPr>
          <w:p w:rsidR="003D3736" w:rsidRDefault="003D3736" w:rsidP="00E06ADD">
            <w:pPr>
              <w:jc w:val="center"/>
            </w:pPr>
            <w:r>
              <w:t>5000</w:t>
            </w:r>
          </w:p>
        </w:tc>
        <w:tc>
          <w:tcPr>
            <w:tcW w:w="4675" w:type="dxa"/>
          </w:tcPr>
          <w:p w:rsidR="003D3736" w:rsidRDefault="003D3736" w:rsidP="00E06ADD">
            <w:pPr>
              <w:jc w:val="center"/>
            </w:pPr>
            <w:r>
              <w:t>1.30</w:t>
            </w:r>
          </w:p>
        </w:tc>
      </w:tr>
      <w:tr w:rsidR="003D3736" w:rsidTr="00E06ADD">
        <w:tc>
          <w:tcPr>
            <w:tcW w:w="4675" w:type="dxa"/>
          </w:tcPr>
          <w:p w:rsidR="003D3736" w:rsidRDefault="003D3736" w:rsidP="00E06ADD">
            <w:pPr>
              <w:jc w:val="center"/>
            </w:pPr>
            <w:r>
              <w:t>6000</w:t>
            </w:r>
          </w:p>
        </w:tc>
        <w:tc>
          <w:tcPr>
            <w:tcW w:w="4675" w:type="dxa"/>
          </w:tcPr>
          <w:p w:rsidR="003D3736" w:rsidRDefault="003D3736" w:rsidP="00E06ADD">
            <w:pPr>
              <w:jc w:val="center"/>
            </w:pPr>
            <w:r>
              <w:t>1.48</w:t>
            </w:r>
          </w:p>
        </w:tc>
      </w:tr>
      <w:tr w:rsidR="003D3736" w:rsidTr="00E06ADD">
        <w:tc>
          <w:tcPr>
            <w:tcW w:w="4675" w:type="dxa"/>
          </w:tcPr>
          <w:p w:rsidR="003D3736" w:rsidRDefault="003D3736" w:rsidP="00E06ADD">
            <w:pPr>
              <w:jc w:val="center"/>
            </w:pPr>
            <w:r>
              <w:t>7000</w:t>
            </w:r>
          </w:p>
        </w:tc>
        <w:tc>
          <w:tcPr>
            <w:tcW w:w="4675" w:type="dxa"/>
          </w:tcPr>
          <w:p w:rsidR="003D3736" w:rsidRDefault="003D3736" w:rsidP="00E06ADD">
            <w:pPr>
              <w:jc w:val="center"/>
            </w:pPr>
            <w:r>
              <w:t>1.51</w:t>
            </w:r>
          </w:p>
        </w:tc>
      </w:tr>
      <w:tr w:rsidR="003D3736" w:rsidTr="00E06ADD">
        <w:tc>
          <w:tcPr>
            <w:tcW w:w="4675" w:type="dxa"/>
          </w:tcPr>
          <w:p w:rsidR="003D3736" w:rsidRDefault="003D3736" w:rsidP="00E06ADD">
            <w:pPr>
              <w:jc w:val="center"/>
            </w:pPr>
            <w:r>
              <w:t>8000</w:t>
            </w:r>
          </w:p>
        </w:tc>
        <w:tc>
          <w:tcPr>
            <w:tcW w:w="4675" w:type="dxa"/>
          </w:tcPr>
          <w:p w:rsidR="003D3736" w:rsidRDefault="003D3736" w:rsidP="00E06ADD">
            <w:pPr>
              <w:jc w:val="center"/>
            </w:pPr>
            <w:r>
              <w:t>2.49</w:t>
            </w:r>
          </w:p>
        </w:tc>
      </w:tr>
      <w:tr w:rsidR="003D3736" w:rsidTr="00E06ADD">
        <w:tc>
          <w:tcPr>
            <w:tcW w:w="4675" w:type="dxa"/>
          </w:tcPr>
          <w:p w:rsidR="003D3736" w:rsidRDefault="003D3736" w:rsidP="00E06ADD">
            <w:pPr>
              <w:jc w:val="center"/>
            </w:pPr>
            <w:r>
              <w:t>9000</w:t>
            </w:r>
          </w:p>
        </w:tc>
        <w:tc>
          <w:tcPr>
            <w:tcW w:w="4675" w:type="dxa"/>
          </w:tcPr>
          <w:p w:rsidR="003D3736" w:rsidRDefault="003D3736" w:rsidP="00E06ADD">
            <w:pPr>
              <w:jc w:val="center"/>
            </w:pPr>
            <w:r>
              <w:t>3.25</w:t>
            </w:r>
          </w:p>
        </w:tc>
      </w:tr>
    </w:tbl>
    <w:p w:rsidR="00A951CF" w:rsidRPr="00A951CF" w:rsidRDefault="00A951CF" w:rsidP="008D2047"/>
    <w:p w:rsidR="007E0D3F" w:rsidRDefault="007E0D3F" w:rsidP="007E0D3F"/>
    <w:p w:rsidR="007E0D3F" w:rsidRDefault="007E0D3F" w:rsidP="007E0D3F">
      <w:r>
        <w:lastRenderedPageBreak/>
        <w:t>Using the same method</w:t>
      </w:r>
      <w:r>
        <w:t>s</w:t>
      </w:r>
      <w:r>
        <w:t xml:space="preserve"> as above:</w:t>
      </w:r>
    </w:p>
    <w:tbl>
      <w:tblPr>
        <w:tblStyle w:val="TableGrid"/>
        <w:tblW w:w="0" w:type="auto"/>
        <w:tblLook w:val="04A0" w:firstRow="1" w:lastRow="0" w:firstColumn="1" w:lastColumn="0" w:noHBand="0" w:noVBand="1"/>
      </w:tblPr>
      <w:tblGrid>
        <w:gridCol w:w="3116"/>
        <w:gridCol w:w="3117"/>
        <w:gridCol w:w="3117"/>
      </w:tblGrid>
      <w:tr w:rsidR="007E0D3F" w:rsidTr="00E06ADD">
        <w:tc>
          <w:tcPr>
            <w:tcW w:w="3116" w:type="dxa"/>
          </w:tcPr>
          <w:p w:rsidR="007E0D3F" w:rsidRDefault="007E0D3F" w:rsidP="00E06ADD">
            <w:pPr>
              <w:jc w:val="center"/>
            </w:pPr>
            <w:r>
              <w:t>Agents</w:t>
            </w:r>
          </w:p>
        </w:tc>
        <w:tc>
          <w:tcPr>
            <w:tcW w:w="3117" w:type="dxa"/>
          </w:tcPr>
          <w:p w:rsidR="007E0D3F" w:rsidRDefault="007E0D3F" w:rsidP="00E06ADD">
            <w:pPr>
              <w:jc w:val="center"/>
            </w:pPr>
            <w:r>
              <w:t>Runtimes</w:t>
            </w:r>
          </w:p>
        </w:tc>
        <w:tc>
          <w:tcPr>
            <w:tcW w:w="3117" w:type="dxa"/>
          </w:tcPr>
          <w:p w:rsidR="007E0D3F" w:rsidRDefault="007E0D3F" w:rsidP="00E06ADD">
            <w:pPr>
              <w:jc w:val="center"/>
            </w:pPr>
            <w:r>
              <w:t>Ratio</w:t>
            </w:r>
          </w:p>
        </w:tc>
      </w:tr>
      <w:tr w:rsidR="007E0D3F" w:rsidTr="00E06ADD">
        <w:tc>
          <w:tcPr>
            <w:tcW w:w="3116" w:type="dxa"/>
          </w:tcPr>
          <w:p w:rsidR="007E0D3F" w:rsidRDefault="007E0D3F" w:rsidP="00E06ADD">
            <w:pPr>
              <w:jc w:val="center"/>
            </w:pPr>
            <w:r>
              <w:t>1000</w:t>
            </w:r>
          </w:p>
        </w:tc>
        <w:tc>
          <w:tcPr>
            <w:tcW w:w="3117" w:type="dxa"/>
          </w:tcPr>
          <w:p w:rsidR="007E0D3F" w:rsidRDefault="007E0D3F" w:rsidP="00E06ADD">
            <w:pPr>
              <w:jc w:val="center"/>
            </w:pPr>
            <w:r>
              <w:t>.09</w:t>
            </w:r>
          </w:p>
        </w:tc>
        <w:tc>
          <w:tcPr>
            <w:tcW w:w="3117" w:type="dxa"/>
          </w:tcPr>
          <w:p w:rsidR="007E0D3F" w:rsidRDefault="007E0D3F" w:rsidP="00E06ADD">
            <w:pPr>
              <w:jc w:val="center"/>
            </w:pPr>
            <w:r>
              <w:t>1.33</w:t>
            </w:r>
          </w:p>
        </w:tc>
      </w:tr>
      <w:tr w:rsidR="007E0D3F" w:rsidTr="00E06ADD">
        <w:tc>
          <w:tcPr>
            <w:tcW w:w="3116" w:type="dxa"/>
          </w:tcPr>
          <w:p w:rsidR="007E0D3F" w:rsidRDefault="007E0D3F" w:rsidP="00E06ADD">
            <w:pPr>
              <w:jc w:val="center"/>
            </w:pPr>
            <w:r>
              <w:t>2000</w:t>
            </w:r>
          </w:p>
        </w:tc>
        <w:tc>
          <w:tcPr>
            <w:tcW w:w="3117" w:type="dxa"/>
          </w:tcPr>
          <w:p w:rsidR="007E0D3F" w:rsidRDefault="007E0D3F" w:rsidP="00E06ADD">
            <w:pPr>
              <w:jc w:val="center"/>
            </w:pPr>
            <w:r>
              <w:t>.12</w:t>
            </w:r>
          </w:p>
        </w:tc>
        <w:tc>
          <w:tcPr>
            <w:tcW w:w="3117" w:type="dxa"/>
          </w:tcPr>
          <w:p w:rsidR="007E0D3F" w:rsidRDefault="007E0D3F" w:rsidP="00E06ADD">
            <w:pPr>
              <w:jc w:val="center"/>
            </w:pPr>
            <w:r>
              <w:t>4.24</w:t>
            </w:r>
          </w:p>
        </w:tc>
      </w:tr>
      <w:tr w:rsidR="007E0D3F" w:rsidTr="00E06ADD">
        <w:tc>
          <w:tcPr>
            <w:tcW w:w="3116" w:type="dxa"/>
          </w:tcPr>
          <w:p w:rsidR="007E0D3F" w:rsidRDefault="007E0D3F" w:rsidP="00E06ADD">
            <w:pPr>
              <w:jc w:val="center"/>
            </w:pPr>
            <w:r>
              <w:t>4000</w:t>
            </w:r>
          </w:p>
        </w:tc>
        <w:tc>
          <w:tcPr>
            <w:tcW w:w="3117" w:type="dxa"/>
          </w:tcPr>
          <w:p w:rsidR="007E0D3F" w:rsidRDefault="007E0D3F" w:rsidP="00E06ADD">
            <w:pPr>
              <w:jc w:val="center"/>
            </w:pPr>
            <w:r>
              <w:t>0.51</w:t>
            </w:r>
          </w:p>
        </w:tc>
        <w:tc>
          <w:tcPr>
            <w:tcW w:w="3117" w:type="dxa"/>
          </w:tcPr>
          <w:p w:rsidR="007E0D3F" w:rsidRDefault="007E0D3F" w:rsidP="00E06ADD">
            <w:pPr>
              <w:jc w:val="center"/>
            </w:pPr>
            <w:r>
              <w:t>4.88</w:t>
            </w:r>
          </w:p>
        </w:tc>
      </w:tr>
      <w:tr w:rsidR="007E0D3F" w:rsidTr="00E06ADD">
        <w:tc>
          <w:tcPr>
            <w:tcW w:w="3116" w:type="dxa"/>
          </w:tcPr>
          <w:p w:rsidR="007E0D3F" w:rsidRDefault="007E0D3F" w:rsidP="00E06ADD">
            <w:pPr>
              <w:jc w:val="center"/>
            </w:pPr>
            <w:r>
              <w:t>8000</w:t>
            </w:r>
          </w:p>
        </w:tc>
        <w:tc>
          <w:tcPr>
            <w:tcW w:w="3117" w:type="dxa"/>
          </w:tcPr>
          <w:p w:rsidR="007E0D3F" w:rsidRDefault="007E0D3F" w:rsidP="00E06ADD">
            <w:pPr>
              <w:jc w:val="center"/>
            </w:pPr>
            <w:r>
              <w:t>2.49</w:t>
            </w:r>
          </w:p>
        </w:tc>
        <w:tc>
          <w:tcPr>
            <w:tcW w:w="3117" w:type="dxa"/>
          </w:tcPr>
          <w:p w:rsidR="007E0D3F" w:rsidRDefault="007E0D3F" w:rsidP="00E06ADD">
            <w:pPr>
              <w:jc w:val="center"/>
            </w:pPr>
            <w:r>
              <w:t>----</w:t>
            </w:r>
          </w:p>
        </w:tc>
      </w:tr>
    </w:tbl>
    <w:p w:rsidR="007E0D3F" w:rsidRDefault="007E0D3F" w:rsidP="007E0D3F"/>
    <w:p w:rsidR="007E0D3F" w:rsidRDefault="007E0D3F" w:rsidP="007E0D3F">
      <w:r>
        <w:t>Again, t</w:t>
      </w:r>
      <w:r>
        <w:t xml:space="preserve">hese runtimes follow </w:t>
      </w:r>
      <w:r>
        <w:t>a</w:t>
      </w:r>
      <w:r>
        <w:t xml:space="preserve"> variable ratio.  </w:t>
      </w:r>
      <w:r>
        <w:t>Visually, these runtimes and those of the sorted data look to follow a</w:t>
      </w:r>
      <w:r w:rsidR="00711C5E">
        <w:t xml:space="preserve"> quadratic or linearithmic fit,</w:t>
      </w:r>
      <w:r>
        <w:t xml:space="preserve"> but one cannot extrapolate that </w:t>
      </w:r>
      <w:r w:rsidR="00711C5E">
        <w:t>from the raw data.</w:t>
      </w:r>
    </w:p>
    <w:p w:rsidR="00711C5E" w:rsidRDefault="00711C5E" w:rsidP="007E0D3F"/>
    <w:p w:rsidR="00711C5E" w:rsidRDefault="00711C5E" w:rsidP="007E0D3F">
      <w:r>
        <w:t>Conclusion:</w:t>
      </w:r>
    </w:p>
    <w:p w:rsidR="00711C5E" w:rsidRDefault="00711C5E" w:rsidP="007E0D3F">
      <w:r>
        <w:t>In conclusion, sorted and reverse sorted equivalence classes run about 2 seconds faster on average than random data.  That said, random data has a much more ‘stable’ runtime, where one can extrapolate an equation for N agents.  Larger numbers of equivalence classes greatly increase the running time of the algorithm, from 6 seconds to 50 seconds for 9,000 agents.  Simply, there are too many variables to explore experimentally, however data has been extrapolated from the variable setups that we tested.</w:t>
      </w:r>
      <w:bookmarkStart w:id="0" w:name="_GoBack"/>
      <w:bookmarkEnd w:id="0"/>
    </w:p>
    <w:p w:rsidR="00F54166" w:rsidRPr="00222919" w:rsidRDefault="00F54166" w:rsidP="008D2047">
      <w:pPr>
        <w:rPr>
          <w:b/>
        </w:rPr>
      </w:pPr>
    </w:p>
    <w:sectPr w:rsidR="00F54166" w:rsidRPr="0022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72F1"/>
    <w:multiLevelType w:val="hybridMultilevel"/>
    <w:tmpl w:val="8B5CD474"/>
    <w:lvl w:ilvl="0" w:tplc="17D81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4B41DD"/>
    <w:multiLevelType w:val="multilevel"/>
    <w:tmpl w:val="FD38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04"/>
    <w:rsid w:val="00053B37"/>
    <w:rsid w:val="001B7D48"/>
    <w:rsid w:val="001E1042"/>
    <w:rsid w:val="00222919"/>
    <w:rsid w:val="003D3736"/>
    <w:rsid w:val="00472E4B"/>
    <w:rsid w:val="00711C5E"/>
    <w:rsid w:val="007E0D3F"/>
    <w:rsid w:val="008D2047"/>
    <w:rsid w:val="008D7DC4"/>
    <w:rsid w:val="00A15F8D"/>
    <w:rsid w:val="00A951CF"/>
    <w:rsid w:val="00AC45D4"/>
    <w:rsid w:val="00BD6904"/>
    <w:rsid w:val="00CD1D30"/>
    <w:rsid w:val="00E627E8"/>
    <w:rsid w:val="00F5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EFF"/>
  <w15:chartTrackingRefBased/>
  <w15:docId w15:val="{EC5B151C-8D77-4209-A92F-DF770ED1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47"/>
    <w:pPr>
      <w:ind w:left="720"/>
      <w:contextualSpacing/>
    </w:pPr>
  </w:style>
  <w:style w:type="table" w:styleId="TableGrid">
    <w:name w:val="Table Grid"/>
    <w:basedOn w:val="TableNormal"/>
    <w:uiPriority w:val="39"/>
    <w:rsid w:val="00A9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8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Maranzatto</dc:creator>
  <cp:keywords/>
  <dc:description/>
  <cp:lastModifiedBy>Thomas Maranzatto</cp:lastModifiedBy>
  <cp:revision>4</cp:revision>
  <dcterms:created xsi:type="dcterms:W3CDTF">2017-10-27T22:44:00Z</dcterms:created>
  <dcterms:modified xsi:type="dcterms:W3CDTF">2017-10-28T17:36:00Z</dcterms:modified>
</cp:coreProperties>
</file>