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3603E" w:rsidRDefault="000360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03603E" w:rsidRDefault="00963483">
      <w:pPr>
        <w:tabs>
          <w:tab w:val="left" w:pos="2880"/>
        </w:tabs>
        <w:ind w:left="13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8"/>
          <w:szCs w:val="28"/>
        </w:rPr>
        <w:object w:dxaOrig="1440" w:dyaOrig="885" w14:anchorId="4B776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4.25pt" o:ole="" fillcolor="window">
            <v:imagedata r:id="rId6" o:title=""/>
          </v:shape>
          <o:OLEObject Type="Embed" ProgID="MSDraw.1.01" ShapeID="_x0000_i1025" DrawAspect="Content" ObjectID="_1641015723" r:id="rId7"/>
        </w:objec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sz w:val="22"/>
          <w:szCs w:val="22"/>
        </w:rPr>
        <w:t>ISTITUTO ZOOPROFILATTICO SPERIMENTALE</w:t>
      </w:r>
    </w:p>
    <w:p w14:paraId="00000003" w14:textId="77777777" w:rsidR="0003603E" w:rsidRDefault="00963483">
      <w:pPr>
        <w:tabs>
          <w:tab w:val="left" w:pos="1620"/>
          <w:tab w:val="left" w:pos="204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DELLA LOMBARDIA ED EMILIA ROMAGNA “BRUNO UBERTINI”</w:t>
      </w:r>
    </w:p>
    <w:p w14:paraId="00000004" w14:textId="77777777" w:rsidR="0003603E" w:rsidRDefault="0003603E">
      <w:pPr>
        <w:tabs>
          <w:tab w:val="left" w:pos="1620"/>
        </w:tabs>
        <w:rPr>
          <w:rFonts w:ascii="Arial" w:eastAsia="Arial" w:hAnsi="Arial" w:cs="Arial"/>
          <w:b/>
          <w:sz w:val="28"/>
          <w:szCs w:val="28"/>
        </w:rPr>
      </w:pPr>
    </w:p>
    <w:p w14:paraId="00000005" w14:textId="77777777" w:rsidR="0003603E" w:rsidRDefault="00963483">
      <w:pPr>
        <w:tabs>
          <w:tab w:val="left" w:pos="1620"/>
        </w:tabs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PROGRAMMA FORMATIVO</w:t>
      </w:r>
    </w:p>
    <w:p w14:paraId="00000006" w14:textId="77777777" w:rsidR="0003603E" w:rsidRDefault="0003603E">
      <w:pPr>
        <w:tabs>
          <w:tab w:val="left" w:pos="1620"/>
        </w:tabs>
        <w:rPr>
          <w:rFonts w:ascii="Arial" w:eastAsia="Arial" w:hAnsi="Arial" w:cs="Arial"/>
          <w:sz w:val="22"/>
          <w:szCs w:val="22"/>
        </w:rPr>
      </w:pPr>
    </w:p>
    <w:p w14:paraId="00000007" w14:textId="77777777" w:rsidR="0003603E" w:rsidRDefault="00963483">
      <w:pPr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</w:pBdr>
        <w:tabs>
          <w:tab w:val="left" w:pos="1620"/>
        </w:tabs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GESTIONE DEL CONSUMO DEGLI ANTIMICROBICI E DELL’AMR IN MEDICINA VETERINARIA, ESPERIENZE A CONFRONTO</w:t>
      </w:r>
    </w:p>
    <w:p w14:paraId="00000008" w14:textId="77777777" w:rsidR="0003603E" w:rsidRDefault="00963483">
      <w:pPr>
        <w:tabs>
          <w:tab w:val="left" w:pos="162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 Provider 122</w:t>
      </w:r>
    </w:p>
    <w:p w14:paraId="00000009" w14:textId="77777777" w:rsidR="0003603E" w:rsidRDefault="00963483">
      <w:pPr>
        <w:tabs>
          <w:tab w:val="left" w:pos="162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Responsabile Scientifico: ALBORALI GIOVANNI</w:t>
      </w:r>
    </w:p>
    <w:p w14:paraId="0000000A" w14:textId="77777777" w:rsidR="0003603E" w:rsidRDefault="00963483">
      <w:pPr>
        <w:tabs>
          <w:tab w:val="left" w:pos="162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Obiettivi:</w:t>
      </w:r>
      <w:r>
        <w:rPr>
          <w:rFonts w:ascii="Arial" w:eastAsia="Arial" w:hAnsi="Arial" w:cs="Arial"/>
          <w:sz w:val="22"/>
          <w:szCs w:val="22"/>
        </w:rPr>
        <w:t xml:space="preserve"> Integrazione interprofessionale e multiprofessionale, interistituzionale</w:t>
      </w:r>
    </w:p>
    <w:p w14:paraId="0000000B" w14:textId="77777777" w:rsidR="0003603E" w:rsidRDefault="00963483">
      <w:pPr>
        <w:tabs>
          <w:tab w:val="left" w:pos="6660"/>
        </w:tabs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Acquisizione competenze tecnico-professionale: </w:t>
      </w:r>
      <w:r>
        <w:rPr>
          <w:rFonts w:ascii="Arial" w:eastAsia="Arial" w:hAnsi="Arial" w:cs="Arial"/>
          <w:sz w:val="22"/>
          <w:szCs w:val="22"/>
        </w:rPr>
        <w:t>Scopo dell’evento è quello di inquadrare il problema globale dell’antimicrobico resistenza nella cornice più ristretta dell’ambito veterinario italiano, con l’obiettivo di fare il punto della situazione e sensibilizzare gli operatori coinvolti all’utilizzo razionale del farmaco nelle diverse specie, con particolare focus su avicoli, suini e animali da compagnia.</w:t>
      </w:r>
    </w:p>
    <w:p w14:paraId="0000000C" w14:textId="77777777" w:rsidR="0003603E" w:rsidRDefault="00963483">
      <w:pPr>
        <w:tabs>
          <w:tab w:val="left" w:pos="666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Categorie professionali:</w:t>
      </w:r>
      <w:r>
        <w:rPr>
          <w:rFonts w:ascii="Arial" w:eastAsia="Arial" w:hAnsi="Arial" w:cs="Arial"/>
          <w:sz w:val="22"/>
          <w:szCs w:val="22"/>
        </w:rPr>
        <w:t xml:space="preserve"> Biologo, Chimico, Tecnico sanitario laboratorio biomedico, Veterinario</w:t>
      </w:r>
    </w:p>
    <w:p w14:paraId="0000000D" w14:textId="77777777" w:rsidR="0003603E" w:rsidRDefault="00963483">
      <w:pPr>
        <w:tabs>
          <w:tab w:val="left" w:pos="162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Durata dell’evento ore:</w:t>
      </w:r>
      <w:r>
        <w:rPr>
          <w:rFonts w:ascii="Arial" w:eastAsia="Arial" w:hAnsi="Arial" w:cs="Arial"/>
          <w:sz w:val="22"/>
          <w:szCs w:val="22"/>
        </w:rPr>
        <w:t xml:space="preserve"> 05:15</w:t>
      </w:r>
    </w:p>
    <w:p w14:paraId="0000000E" w14:textId="77777777" w:rsidR="0003603E" w:rsidRDefault="00963483">
      <w:pPr>
        <w:tabs>
          <w:tab w:val="left" w:pos="162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Crediti assegnati: 5</w:t>
      </w:r>
    </w:p>
    <w:p w14:paraId="0000000F" w14:textId="77777777" w:rsidR="0003603E" w:rsidRDefault="00963483">
      <w:pPr>
        <w:tabs>
          <w:tab w:val="left" w:pos="1620"/>
        </w:tabs>
        <w:jc w:val="center"/>
        <w:rPr>
          <w:rFonts w:ascii="Arial" w:eastAsia="Arial" w:hAnsi="Arial" w:cs="Arial"/>
          <w:b/>
          <w:sz w:val="22"/>
          <w:szCs w:val="22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2"/>
          <w:szCs w:val="22"/>
        </w:rPr>
        <w:t>IZSLER</w:t>
      </w:r>
    </w:p>
    <w:p w14:paraId="00000010" w14:textId="77777777" w:rsidR="0003603E" w:rsidRDefault="00963483">
      <w:pPr>
        <w:tabs>
          <w:tab w:val="left" w:pos="1620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Via Cremona, 284 - 25124 BRESCIA (BS)</w:t>
      </w:r>
    </w:p>
    <w:p w14:paraId="00000011" w14:textId="77777777" w:rsidR="0003603E" w:rsidRDefault="0003603E"/>
    <w:p w14:paraId="00000012" w14:textId="77777777" w:rsidR="0003603E" w:rsidRDefault="00963483">
      <w:pPr>
        <w:tabs>
          <w:tab w:val="left" w:pos="1620"/>
        </w:tabs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18/02/2020</w:t>
      </w:r>
    </w:p>
    <w:p w14:paraId="00000013" w14:textId="77777777" w:rsidR="0003603E" w:rsidRDefault="0003603E">
      <w:pPr>
        <w:tabs>
          <w:tab w:val="left" w:pos="1620"/>
        </w:tabs>
        <w:jc w:val="center"/>
        <w:rPr>
          <w:rFonts w:ascii="Arial" w:eastAsia="Arial" w:hAnsi="Arial" w:cs="Arial"/>
          <w:sz w:val="22"/>
          <w:szCs w:val="22"/>
        </w:rPr>
      </w:pPr>
    </w:p>
    <w:p w14:paraId="00000014" w14:textId="77777777" w:rsidR="0003603E" w:rsidRDefault="0096348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10.00 - 10.30 Registrazione dei partecipanti</w:t>
      </w:r>
    </w:p>
    <w:p w14:paraId="00000015" w14:textId="77777777" w:rsidR="0003603E" w:rsidRDefault="0003603E">
      <w:pPr>
        <w:rPr>
          <w:rFonts w:ascii="Arial" w:eastAsia="Arial" w:hAnsi="Arial" w:cs="Arial"/>
          <w:sz w:val="22"/>
          <w:szCs w:val="22"/>
        </w:rPr>
      </w:pPr>
    </w:p>
    <w:p w14:paraId="00000016" w14:textId="77777777" w:rsidR="0003603E" w:rsidRDefault="0096348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10.30 - 10.45 Saluto iniziale e introduzione</w:t>
      </w:r>
    </w:p>
    <w:p w14:paraId="00000017" w14:textId="77777777" w:rsidR="0003603E" w:rsidRDefault="0003603E">
      <w:pPr>
        <w:rPr>
          <w:rFonts w:ascii="Arial" w:eastAsia="Arial" w:hAnsi="Arial" w:cs="Arial"/>
          <w:sz w:val="22"/>
          <w:szCs w:val="22"/>
        </w:rPr>
      </w:pPr>
    </w:p>
    <w:p w14:paraId="00000018" w14:textId="6C2D20AB" w:rsidR="0003603E" w:rsidRDefault="00963483">
      <w:pPr>
        <w:ind w:left="851" w:hanging="851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10.45 - 11.45 </w:t>
      </w:r>
      <w:r w:rsidR="007804E7" w:rsidRPr="007804E7">
        <w:rPr>
          <w:rFonts w:ascii="Arial" w:eastAsia="Arial" w:hAnsi="Arial" w:cs="Arial"/>
          <w:i/>
          <w:sz w:val="22"/>
          <w:szCs w:val="22"/>
        </w:rPr>
        <w:t>Principi di farmacocinetica e farmacodinamica utili alla razionalizzazione dell’uso degli antimicrobici</w:t>
      </w:r>
      <w:r>
        <w:rPr>
          <w:rFonts w:ascii="Arial" w:eastAsia="Arial" w:hAnsi="Arial" w:cs="Arial"/>
          <w:sz w:val="22"/>
          <w:szCs w:val="22"/>
        </w:rPr>
        <w:t xml:space="preserve">. - </w:t>
      </w:r>
      <w:r>
        <w:rPr>
          <w:rFonts w:ascii="Arial" w:eastAsia="Arial" w:hAnsi="Arial" w:cs="Arial"/>
          <w:b/>
          <w:sz w:val="22"/>
          <w:szCs w:val="22"/>
        </w:rPr>
        <w:t>Re Giovanni (UNITO)</w:t>
      </w:r>
    </w:p>
    <w:p w14:paraId="00000019" w14:textId="77777777" w:rsidR="0003603E" w:rsidRDefault="0003603E">
      <w:pPr>
        <w:ind w:left="851" w:hanging="851"/>
        <w:rPr>
          <w:rFonts w:ascii="Arial" w:eastAsia="Arial" w:hAnsi="Arial" w:cs="Arial"/>
          <w:b/>
          <w:sz w:val="22"/>
          <w:szCs w:val="22"/>
        </w:rPr>
      </w:pPr>
    </w:p>
    <w:p w14:paraId="0000001E" w14:textId="77777777" w:rsidR="0003603E" w:rsidRDefault="00963483">
      <w:pPr>
        <w:ind w:left="851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11.45 - 12.00 Pausa caffè</w:t>
      </w:r>
    </w:p>
    <w:p w14:paraId="0000001F" w14:textId="77777777" w:rsidR="0003603E" w:rsidRDefault="0003603E">
      <w:pPr>
        <w:ind w:left="851" w:hanging="851"/>
        <w:rPr>
          <w:rFonts w:ascii="Arial" w:eastAsia="Arial" w:hAnsi="Arial" w:cs="Arial"/>
          <w:sz w:val="22"/>
          <w:szCs w:val="22"/>
        </w:rPr>
      </w:pPr>
    </w:p>
    <w:p w14:paraId="00000020" w14:textId="69A32EDA" w:rsidR="0003603E" w:rsidRDefault="00963483">
      <w:pPr>
        <w:ind w:left="851" w:hanging="851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12.00 - 12.30 </w:t>
      </w:r>
      <w:r w:rsidR="007804E7" w:rsidRPr="007804E7">
        <w:rPr>
          <w:rFonts w:ascii="Arial" w:eastAsia="Arial" w:hAnsi="Arial" w:cs="Arial"/>
          <w:i/>
          <w:sz w:val="22"/>
          <w:szCs w:val="22"/>
        </w:rPr>
        <w:t>Esperienze di riduzione dell'uso dell'antibiotico nell'allevamento suino</w:t>
      </w:r>
      <w:r>
        <w:rPr>
          <w:rFonts w:ascii="Arial" w:eastAsia="Arial" w:hAnsi="Arial" w:cs="Arial"/>
          <w:sz w:val="22"/>
          <w:szCs w:val="22"/>
        </w:rPr>
        <w:t xml:space="preserve">. - </w:t>
      </w:r>
      <w:r>
        <w:rPr>
          <w:rFonts w:ascii="Arial" w:eastAsia="Arial" w:hAnsi="Arial" w:cs="Arial"/>
          <w:b/>
          <w:sz w:val="22"/>
          <w:szCs w:val="22"/>
        </w:rPr>
        <w:t>Guadagnini Giovanbattista (Libero Professionista)</w:t>
      </w:r>
    </w:p>
    <w:p w14:paraId="00000021" w14:textId="77777777" w:rsidR="0003603E" w:rsidRDefault="0003603E">
      <w:pPr>
        <w:ind w:left="851" w:hanging="851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26" w14:textId="34494DD8" w:rsidR="0003603E" w:rsidRDefault="00963483">
      <w:pPr>
        <w:ind w:left="851" w:hanging="85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12.30 - 13.00 </w:t>
      </w:r>
      <w:r w:rsidRPr="007804E7">
        <w:rPr>
          <w:rFonts w:ascii="Arial" w:eastAsia="Arial" w:hAnsi="Arial" w:cs="Arial"/>
          <w:i/>
          <w:sz w:val="22"/>
          <w:szCs w:val="22"/>
        </w:rPr>
        <w:t>Esperienze di uso prudente del farmaco nell’allevamento avicolo</w:t>
      </w:r>
      <w:r>
        <w:rPr>
          <w:rFonts w:ascii="Arial" w:eastAsia="Arial" w:hAnsi="Arial" w:cs="Arial"/>
          <w:sz w:val="22"/>
          <w:szCs w:val="22"/>
        </w:rPr>
        <w:t xml:space="preserve">. - </w:t>
      </w:r>
      <w:r>
        <w:rPr>
          <w:rFonts w:ascii="Arial" w:eastAsia="Arial" w:hAnsi="Arial" w:cs="Arial"/>
          <w:b/>
          <w:sz w:val="22"/>
          <w:szCs w:val="22"/>
        </w:rPr>
        <w:t>Gavazzi Luigi (Amadori)</w:t>
      </w:r>
    </w:p>
    <w:p w14:paraId="00000027" w14:textId="77777777" w:rsidR="0003603E" w:rsidRDefault="0003603E">
      <w:pPr>
        <w:ind w:left="851" w:hanging="851"/>
        <w:jc w:val="both"/>
        <w:rPr>
          <w:rFonts w:ascii="Arial" w:eastAsia="Arial" w:hAnsi="Arial" w:cs="Arial"/>
          <w:sz w:val="22"/>
          <w:szCs w:val="22"/>
        </w:rPr>
      </w:pPr>
    </w:p>
    <w:p w14:paraId="00000028" w14:textId="77777777" w:rsidR="0003603E" w:rsidRDefault="00963483">
      <w:pPr>
        <w:ind w:left="851" w:hanging="851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13.00 - 13.</w:t>
      </w:r>
      <w:r w:rsidRPr="007804E7">
        <w:rPr>
          <w:rFonts w:ascii="Arial" w:eastAsia="Arial" w:hAnsi="Arial" w:cs="Arial"/>
          <w:i/>
          <w:sz w:val="22"/>
          <w:szCs w:val="22"/>
        </w:rPr>
        <w:t>30 Esperienze di uso prudente del farmaco nell’allevamento bovino</w:t>
      </w:r>
      <w:r>
        <w:rPr>
          <w:rFonts w:ascii="Arial" w:eastAsia="Arial" w:hAnsi="Arial" w:cs="Arial"/>
          <w:sz w:val="22"/>
          <w:szCs w:val="22"/>
        </w:rPr>
        <w:t xml:space="preserve">. - </w:t>
      </w:r>
      <w:r>
        <w:rPr>
          <w:rFonts w:ascii="Arial" w:eastAsia="Arial" w:hAnsi="Arial" w:cs="Arial"/>
          <w:b/>
          <w:sz w:val="22"/>
          <w:szCs w:val="22"/>
        </w:rPr>
        <w:t>Tolasi Giacomo (Libero professionista)</w:t>
      </w:r>
    </w:p>
    <w:p w14:paraId="00000029" w14:textId="77777777" w:rsidR="0003603E" w:rsidRDefault="0003603E">
      <w:pPr>
        <w:rPr>
          <w:rFonts w:ascii="Arial" w:eastAsia="Arial" w:hAnsi="Arial" w:cs="Arial"/>
          <w:sz w:val="22"/>
          <w:szCs w:val="22"/>
        </w:rPr>
      </w:pPr>
    </w:p>
    <w:p w14:paraId="0000002A" w14:textId="77777777" w:rsidR="0003603E" w:rsidRDefault="0096348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13.30 - 14.30 Pausa pranzo</w:t>
      </w:r>
    </w:p>
    <w:p w14:paraId="0000002B" w14:textId="77777777" w:rsidR="0003603E" w:rsidRDefault="0003603E">
      <w:pPr>
        <w:rPr>
          <w:rFonts w:ascii="Arial" w:eastAsia="Arial" w:hAnsi="Arial" w:cs="Arial"/>
          <w:sz w:val="22"/>
          <w:szCs w:val="22"/>
        </w:rPr>
      </w:pPr>
    </w:p>
    <w:p w14:paraId="0000002C" w14:textId="74F75AFB" w:rsidR="0003603E" w:rsidRDefault="0096348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14.30 - 15.00 </w:t>
      </w:r>
      <w:r w:rsidRPr="007804E7">
        <w:rPr>
          <w:rFonts w:ascii="Arial" w:eastAsia="Arial" w:hAnsi="Arial" w:cs="Arial"/>
          <w:i/>
          <w:sz w:val="22"/>
          <w:szCs w:val="22"/>
        </w:rPr>
        <w:t>Uso prudente del farmaco negli animali da compagnia</w:t>
      </w:r>
      <w:r w:rsidR="00366253">
        <w:rPr>
          <w:rFonts w:ascii="Arial" w:eastAsia="Arial" w:hAnsi="Arial" w:cs="Arial"/>
          <w:sz w:val="22"/>
          <w:szCs w:val="22"/>
        </w:rPr>
        <w:t xml:space="preserve">. - </w:t>
      </w:r>
      <w:bookmarkStart w:id="1" w:name="_GoBack"/>
      <w:bookmarkEnd w:id="1"/>
    </w:p>
    <w:p w14:paraId="0000002D" w14:textId="77777777" w:rsidR="0003603E" w:rsidRDefault="0003603E">
      <w:pPr>
        <w:jc w:val="both"/>
        <w:rPr>
          <w:rFonts w:ascii="Arial" w:eastAsia="Arial" w:hAnsi="Arial" w:cs="Arial"/>
          <w:sz w:val="22"/>
          <w:szCs w:val="22"/>
        </w:rPr>
      </w:pPr>
    </w:p>
    <w:p w14:paraId="0000002E" w14:textId="77777777" w:rsidR="0003603E" w:rsidRDefault="0096348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Tavola rotonda:</w:t>
      </w:r>
    </w:p>
    <w:p w14:paraId="0000002F" w14:textId="77777777" w:rsidR="0003603E" w:rsidRDefault="00963483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Quali strumenti di prevenzione abbiamo? Quali problematiche nel loro utilizzo? Strategie di lotta congiunta</w:t>
      </w:r>
    </w:p>
    <w:p w14:paraId="00000030" w14:textId="77777777" w:rsidR="0003603E" w:rsidRDefault="0003603E">
      <w:pPr>
        <w:rPr>
          <w:rFonts w:ascii="Arial" w:eastAsia="Arial" w:hAnsi="Arial" w:cs="Arial"/>
          <w:sz w:val="22"/>
          <w:szCs w:val="22"/>
        </w:rPr>
      </w:pPr>
    </w:p>
    <w:p w14:paraId="00000031" w14:textId="77777777" w:rsidR="0003603E" w:rsidRDefault="0096348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16.00 - 16.30 Discussione e conclusioni</w:t>
      </w:r>
    </w:p>
    <w:p w14:paraId="00000032" w14:textId="77777777" w:rsidR="0003603E" w:rsidRDefault="0003603E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14:paraId="00000033" w14:textId="77777777" w:rsidR="0003603E" w:rsidRDefault="00963483">
      <w:pPr>
        <w:tabs>
          <w:tab w:val="left" w:pos="1985"/>
        </w:tabs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Compilazione questionario apprendimento e questionario soddisfazione discenti online</w:t>
      </w:r>
    </w:p>
    <w:p w14:paraId="00000034" w14:textId="77777777" w:rsidR="0003603E" w:rsidRDefault="0003603E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14:paraId="00000035" w14:textId="77777777" w:rsidR="0003603E" w:rsidRDefault="0003603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tabs>
          <w:tab w:val="left" w:pos="1985"/>
        </w:tabs>
        <w:rPr>
          <w:rFonts w:ascii="Arial" w:eastAsia="Arial" w:hAnsi="Arial" w:cs="Arial"/>
          <w:sz w:val="12"/>
          <w:szCs w:val="12"/>
        </w:rPr>
      </w:pPr>
    </w:p>
    <w:p w14:paraId="00000036" w14:textId="77777777" w:rsidR="0003603E" w:rsidRDefault="009634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Ai fini del rilascio degli attestati sia ECM che di partecipazione è necessaria:</w:t>
      </w:r>
    </w:p>
    <w:p w14:paraId="00000037" w14:textId="77777777" w:rsidR="0003603E" w:rsidRDefault="009634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rPr>
          <w:rFonts w:ascii="Arial" w:eastAsia="Arial" w:hAnsi="Arial" w:cs="Arial"/>
          <w:i/>
        </w:rPr>
      </w:pPr>
      <w:r>
        <w:rPr>
          <w:rFonts w:ascii="Wingdings 2" w:eastAsia="Wingdings 2" w:hAnsi="Wingdings 2" w:cs="Wingdings 2"/>
          <w:i/>
        </w:rPr>
        <w:t>●</w:t>
      </w:r>
      <w:r>
        <w:rPr>
          <w:rFonts w:ascii="Arial" w:eastAsia="Arial" w:hAnsi="Arial" w:cs="Arial"/>
          <w:i/>
        </w:rPr>
        <w:t xml:space="preserve"> la presenza all’evento al 100% se svolto in un’unica giornata).</w:t>
      </w:r>
    </w:p>
    <w:p w14:paraId="00000038" w14:textId="77777777" w:rsidR="0003603E" w:rsidRDefault="009634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rPr>
          <w:rFonts w:ascii="Arial" w:eastAsia="Arial" w:hAnsi="Arial" w:cs="Arial"/>
          <w:i/>
        </w:rPr>
      </w:pPr>
      <w:r>
        <w:rPr>
          <w:rFonts w:ascii="Wingdings 2" w:eastAsia="Wingdings 2" w:hAnsi="Wingdings 2" w:cs="Wingdings 2"/>
          <w:i/>
        </w:rPr>
        <w:t>●</w:t>
      </w:r>
      <w:r>
        <w:rPr>
          <w:rFonts w:ascii="Arial" w:eastAsia="Arial" w:hAnsi="Arial" w:cs="Arial"/>
          <w:i/>
        </w:rPr>
        <w:t xml:space="preserve"> non sono possibili recuperi delle giornate non frequentate per qualsiasi motivo</w:t>
      </w:r>
    </w:p>
    <w:p w14:paraId="00000039" w14:textId="77777777" w:rsidR="0003603E" w:rsidRDefault="009634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rPr>
          <w:rFonts w:ascii="Arial" w:eastAsia="Arial" w:hAnsi="Arial" w:cs="Arial"/>
          <w:i/>
        </w:rPr>
      </w:pPr>
      <w:r>
        <w:rPr>
          <w:rFonts w:ascii="Wingdings 2" w:eastAsia="Wingdings 2" w:hAnsi="Wingdings 2" w:cs="Wingdings 2"/>
          <w:i/>
        </w:rPr>
        <w:t>●</w:t>
      </w:r>
      <w:r>
        <w:rPr>
          <w:rFonts w:ascii="Arial" w:eastAsia="Arial" w:hAnsi="Arial" w:cs="Arial"/>
          <w:i/>
        </w:rPr>
        <w:t xml:space="preserve"> la compilazione del questionario soddisfazione discenti</w:t>
      </w:r>
    </w:p>
    <w:p w14:paraId="0000003A" w14:textId="77777777" w:rsidR="0003603E" w:rsidRDefault="009634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rPr>
          <w:rFonts w:ascii="Arial" w:eastAsia="Arial" w:hAnsi="Arial" w:cs="Arial"/>
          <w:i/>
        </w:rPr>
      </w:pPr>
      <w:r>
        <w:rPr>
          <w:rFonts w:ascii="Wingdings 2" w:eastAsia="Wingdings 2" w:hAnsi="Wingdings 2" w:cs="Wingdings 2"/>
          <w:i/>
        </w:rPr>
        <w:t>●</w:t>
      </w:r>
      <w:r>
        <w:rPr>
          <w:rFonts w:ascii="Arial" w:eastAsia="Arial" w:hAnsi="Arial" w:cs="Arial"/>
          <w:i/>
        </w:rPr>
        <w:t xml:space="preserve"> il superamento della prova di apprendimento</w:t>
      </w:r>
      <w:r>
        <w:rPr>
          <w:rFonts w:ascii="Arial" w:eastAsia="Arial" w:hAnsi="Arial" w:cs="Arial"/>
          <w:b/>
          <w:i/>
        </w:rPr>
        <w:t xml:space="preserve"> </w:t>
      </w:r>
    </w:p>
    <w:p w14:paraId="0000003B" w14:textId="77777777" w:rsidR="0003603E" w:rsidRDefault="009634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tabs>
          <w:tab w:val="left" w:pos="6660"/>
        </w:tabs>
        <w:jc w:val="center"/>
        <w:rPr>
          <w:rFonts w:ascii="Arial" w:eastAsia="Arial" w:hAnsi="Arial" w:cs="Arial"/>
          <w:i/>
          <w:sz w:val="12"/>
          <w:szCs w:val="12"/>
        </w:rPr>
      </w:pPr>
      <w:r>
        <w:rPr>
          <w:rFonts w:ascii="Arial" w:eastAsia="Arial" w:hAnsi="Arial" w:cs="Arial"/>
          <w:i/>
          <w:sz w:val="12"/>
          <w:szCs w:val="12"/>
        </w:rPr>
        <w:t>_____________________________________________________________________________________________________________________</w:t>
      </w:r>
    </w:p>
    <w:p w14:paraId="0000003C" w14:textId="77777777" w:rsidR="0003603E" w:rsidRDefault="009634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rPr>
          <w:rFonts w:ascii="Arial" w:eastAsia="Arial" w:hAnsi="Arial" w:cs="Arial"/>
          <w:i/>
          <w:sz w:val="12"/>
          <w:szCs w:val="12"/>
        </w:rPr>
      </w:pPr>
      <w:r>
        <w:rPr>
          <w:rFonts w:ascii="Arial" w:eastAsia="Arial" w:hAnsi="Arial" w:cs="Arial"/>
          <w:i/>
        </w:rPr>
        <w:lastRenderedPageBreak/>
        <w:t>Il questionario di soddisfazione discenti e il questionario di apprendimento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i/>
        </w:rPr>
        <w:t>(disponibili dal giorno dopo l’evento, attendere email di attivazione) e la documentazione relativa agli eventi, sono disponibili solo per i presenti all’evento sul portale della Formazione all’indirizzo http://formazione.izsler.it, dopo aver inserito le proprie credenziali.</w:t>
      </w:r>
    </w:p>
    <w:p w14:paraId="0000003D" w14:textId="77777777" w:rsidR="0003603E" w:rsidRDefault="0003603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tabs>
          <w:tab w:val="left" w:pos="6660"/>
        </w:tabs>
        <w:jc w:val="both"/>
        <w:rPr>
          <w:rFonts w:ascii="Arial" w:eastAsia="Arial" w:hAnsi="Arial" w:cs="Arial"/>
          <w:i/>
          <w:sz w:val="12"/>
          <w:szCs w:val="12"/>
        </w:rPr>
      </w:pPr>
    </w:p>
    <w:sectPr w:rsidR="0003603E">
      <w:footerReference w:type="even" r:id="rId8"/>
      <w:pgSz w:w="11906" w:h="16838"/>
      <w:pgMar w:top="284" w:right="851" w:bottom="284" w:left="851" w:header="284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473C9" w14:textId="77777777" w:rsidR="00B13525" w:rsidRDefault="00963483">
      <w:r>
        <w:separator/>
      </w:r>
    </w:p>
  </w:endnote>
  <w:endnote w:type="continuationSeparator" w:id="0">
    <w:p w14:paraId="5FEC3CFB" w14:textId="77777777" w:rsidR="00B13525" w:rsidRDefault="0096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E" w14:textId="77777777" w:rsidR="0003603E" w:rsidRDefault="0096348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3F" w14:textId="77777777" w:rsidR="0003603E" w:rsidRDefault="0003603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FE3BA" w14:textId="77777777" w:rsidR="00B13525" w:rsidRDefault="00963483">
      <w:r>
        <w:separator/>
      </w:r>
    </w:p>
  </w:footnote>
  <w:footnote w:type="continuationSeparator" w:id="0">
    <w:p w14:paraId="4C2FDBB7" w14:textId="77777777" w:rsidR="00B13525" w:rsidRDefault="00963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3E"/>
    <w:rsid w:val="0003603E"/>
    <w:rsid w:val="00366253"/>
    <w:rsid w:val="007804E7"/>
    <w:rsid w:val="00963483"/>
    <w:rsid w:val="00B1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EB3FE5"/>
  <w15:docId w15:val="{A8DAA421-78B6-47FD-9E0F-D9D6072E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sz w:val="24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sz w:val="24"/>
    </w:rPr>
  </w:style>
  <w:style w:type="paragraph" w:styleId="Titolo3">
    <w:name w:val="heading 3"/>
    <w:basedOn w:val="Normale"/>
    <w:next w:val="Normale"/>
    <w:qFormat/>
    <w:pPr>
      <w:keepNext/>
      <w:jc w:val="right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spacing w:line="360" w:lineRule="auto"/>
      <w:outlineLvl w:val="3"/>
    </w:pPr>
    <w:rPr>
      <w:rFonts w:ascii="Arial" w:hAnsi="Arial"/>
      <w:b/>
      <w:sz w:val="18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semiHidden/>
  </w:style>
  <w:style w:type="paragraph" w:styleId="Corpotesto">
    <w:name w:val="Body Text"/>
    <w:basedOn w:val="Normale"/>
    <w:semiHidden/>
    <w:pPr>
      <w:jc w:val="both"/>
    </w:pPr>
    <w:rPr>
      <w:b/>
      <w:sz w:val="28"/>
    </w:rPr>
  </w:style>
  <w:style w:type="paragraph" w:styleId="Testonotaapidipagina">
    <w:name w:val="footnote text"/>
    <w:basedOn w:val="Normale"/>
    <w:semiHidden/>
  </w:style>
  <w:style w:type="paragraph" w:customStyle="1" w:styleId="xl162">
    <w:name w:val="xl162"/>
    <w:basedOn w:val="Normale"/>
    <w:pPr>
      <w:spacing w:before="100" w:beforeAutospacing="1" w:after="100" w:afterAutospacing="1"/>
      <w:jc w:val="right"/>
    </w:pPr>
    <w:rPr>
      <w:sz w:val="36"/>
      <w:szCs w:val="36"/>
    </w:rPr>
  </w:style>
  <w:style w:type="paragraph" w:customStyle="1" w:styleId="xl119">
    <w:name w:val="xl119"/>
    <w:basedOn w:val="Normal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character" w:styleId="Collegamentovisitato">
    <w:name w:val="FollowedHyperlink"/>
    <w:semiHidden/>
    <w:rPr>
      <w:color w:val="800080"/>
      <w:u w:val="single"/>
    </w:rPr>
  </w:style>
  <w:style w:type="paragraph" w:customStyle="1" w:styleId="font5">
    <w:name w:val="font5"/>
    <w:basedOn w:val="Normale"/>
    <w:pPr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xl22">
    <w:name w:val="xl22"/>
    <w:basedOn w:val="Normale"/>
    <w:pPr>
      <w:spacing w:before="100" w:beforeAutospacing="1" w:after="100" w:afterAutospacing="1"/>
    </w:pPr>
    <w:rPr>
      <w:sz w:val="16"/>
      <w:szCs w:val="16"/>
    </w:rPr>
  </w:style>
  <w:style w:type="character" w:styleId="Collegamentoipertestuale">
    <w:name w:val="Hyperlink"/>
    <w:semiHidden/>
    <w:rPr>
      <w:color w:val="0000FF"/>
      <w:u w:val="single"/>
    </w:rPr>
  </w:style>
  <w:style w:type="paragraph" w:styleId="Testofumetto">
    <w:name w:val="Balloon Text"/>
    <w:basedOn w:val="Normale"/>
    <w:semiHidden/>
    <w:rsid w:val="00A73BFC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734352"/>
    <w:pPr>
      <w:ind w:left="720"/>
      <w:contextualSpacing/>
    </w:p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Olidata S.p.A.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ASL3 "Genovese"</dc:creator>
  <cp:lastModifiedBy>MARTA BIGONI</cp:lastModifiedBy>
  <cp:revision>4</cp:revision>
  <dcterms:created xsi:type="dcterms:W3CDTF">2020-01-14T08:58:00Z</dcterms:created>
  <dcterms:modified xsi:type="dcterms:W3CDTF">2020-01-20T07:56:00Z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0x0101005DD2904C01974B4490A982422DCFEA35</vt:lpwstr>
  </property>
  <property fmtid="{D5CDD505-2E9C-101B-9397-08002B2CF9AE}" pid="3" name="IsMyDocuments">
    <vt:bool>true</vt:bool>
  </property>
</Properties>
</file>