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E452" w14:textId="77777777" w:rsidR="009A712B" w:rsidRPr="00EB60D1" w:rsidRDefault="00CC1C0F" w:rsidP="001D3A20">
      <w:pPr>
        <w:rPr>
          <w:rFonts w:ascii="Helvetica" w:hAnsi="Helvetica" w:cs="Times New Roman"/>
          <w:b/>
        </w:rPr>
      </w:pPr>
      <w:r w:rsidRPr="00EB60D1">
        <w:rPr>
          <w:rFonts w:ascii="Helvetica" w:hAnsi="Helvetica" w:cs="Times New Roman"/>
          <w:b/>
        </w:rPr>
        <w:t>How is</w:t>
      </w:r>
      <w:r w:rsidR="001D04ED" w:rsidRPr="00EB60D1">
        <w:rPr>
          <w:rFonts w:ascii="Helvetica" w:hAnsi="Helvetica" w:cs="Times New Roman"/>
          <w:b/>
        </w:rPr>
        <w:t xml:space="preserve"> scanning before ball possession </w:t>
      </w:r>
      <w:r w:rsidRPr="00EB60D1">
        <w:rPr>
          <w:rFonts w:ascii="Helvetica" w:hAnsi="Helvetica" w:cs="Times New Roman"/>
          <w:b/>
        </w:rPr>
        <w:t>related to</w:t>
      </w:r>
      <w:r w:rsidR="001D04ED" w:rsidRPr="00EB60D1">
        <w:rPr>
          <w:rFonts w:ascii="Helvetica" w:hAnsi="Helvetica" w:cs="Times New Roman"/>
          <w:b/>
        </w:rPr>
        <w:t xml:space="preserve"> performance with the ball? An investigation of </w:t>
      </w:r>
      <w:r w:rsidR="00207CAA" w:rsidRPr="00EB60D1">
        <w:rPr>
          <w:rFonts w:ascii="Helvetica" w:hAnsi="Helvetica" w:cs="Times New Roman"/>
          <w:b/>
        </w:rPr>
        <w:t xml:space="preserve">football players’ </w:t>
      </w:r>
      <w:r w:rsidR="001D04ED" w:rsidRPr="00EB60D1">
        <w:rPr>
          <w:rFonts w:ascii="Helvetica" w:hAnsi="Helvetica" w:cs="Times New Roman"/>
          <w:b/>
        </w:rPr>
        <w:t xml:space="preserve">exploratory </w:t>
      </w:r>
      <w:r w:rsidR="00F304B9" w:rsidRPr="00EB60D1">
        <w:rPr>
          <w:rFonts w:ascii="Helvetica" w:hAnsi="Helvetica" w:cs="Times New Roman"/>
          <w:b/>
        </w:rPr>
        <w:t>action</w:t>
      </w:r>
    </w:p>
    <w:p w14:paraId="11880C76" w14:textId="7F9FCECD" w:rsidR="009A712B" w:rsidRDefault="00EB60D1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McGuckian, T.1, </w:t>
      </w:r>
      <w:r w:rsidR="00884516">
        <w:rPr>
          <w:rFonts w:ascii="Helvetica" w:hAnsi="Helvetica" w:cs="Times New Roman"/>
        </w:rPr>
        <w:t xml:space="preserve">Cole, M.1, </w:t>
      </w:r>
      <w:r w:rsidR="00F00636">
        <w:rPr>
          <w:rFonts w:ascii="Helvetica" w:hAnsi="Helvetica" w:cs="Times New Roman"/>
        </w:rPr>
        <w:t>Chalkley, D.1,</w:t>
      </w:r>
      <w:r>
        <w:rPr>
          <w:rFonts w:ascii="Helvetica" w:hAnsi="Helvetica" w:cs="Times New Roman"/>
        </w:rPr>
        <w:t xml:space="preserve"> </w:t>
      </w:r>
      <w:r w:rsidR="00884516">
        <w:rPr>
          <w:rFonts w:ascii="Helvetica" w:hAnsi="Helvetica" w:cs="Times New Roman"/>
        </w:rPr>
        <w:t xml:space="preserve">Shepherd, J.2, Jordet, G.3, </w:t>
      </w:r>
      <w:r>
        <w:rPr>
          <w:rFonts w:ascii="Helvetica" w:hAnsi="Helvetica" w:cs="Times New Roman"/>
        </w:rPr>
        <w:t>Pepping, G.-J.1</w:t>
      </w:r>
    </w:p>
    <w:p w14:paraId="2B52C936" w14:textId="30CD8D2D" w:rsidR="00EB60D1" w:rsidRDefault="00EB60D1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1: ACU (Brisbane, Australia), </w:t>
      </w:r>
      <w:r w:rsidR="00884516">
        <w:rPr>
          <w:rFonts w:ascii="Helvetica" w:hAnsi="Helvetica" w:cs="Times New Roman"/>
        </w:rPr>
        <w:t>2: Griffith University (Brisbane, Australia), 3</w:t>
      </w:r>
      <w:r>
        <w:rPr>
          <w:rFonts w:ascii="Helvetica" w:hAnsi="Helvetica" w:cs="Times New Roman"/>
        </w:rPr>
        <w:t xml:space="preserve">: </w:t>
      </w:r>
      <w:r w:rsidR="001D3A20">
        <w:rPr>
          <w:rFonts w:ascii="Helvetica" w:hAnsi="Helvetica" w:cs="Times New Roman"/>
        </w:rPr>
        <w:t>NIH (Oslo, Norway)</w:t>
      </w:r>
    </w:p>
    <w:p w14:paraId="21FDD4E4" w14:textId="77777777" w:rsidR="00AD65F5" w:rsidRPr="006C3AB0" w:rsidRDefault="006C3AB0">
      <w:pPr>
        <w:rPr>
          <w:rFonts w:ascii="Helvetica" w:hAnsi="Helvetica" w:cs="Times New Roman"/>
          <w:b/>
        </w:rPr>
      </w:pPr>
      <w:r w:rsidRPr="006C3AB0">
        <w:rPr>
          <w:rFonts w:ascii="Helvetica" w:hAnsi="Helvetica" w:cs="Times New Roman"/>
          <w:b/>
        </w:rPr>
        <w:t>Introduction</w:t>
      </w:r>
    </w:p>
    <w:p w14:paraId="21DCF21E" w14:textId="1A7AC6F6" w:rsidR="00582EB1" w:rsidRDefault="001D3A20" w:rsidP="005A1AF4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Performance analysis in football is commonplace in applied and research settings </w:t>
      </w:r>
      <w:r>
        <w:rPr>
          <w:rFonts w:ascii="Helvetica" w:hAnsi="Helvetica" w:cs="Times New Roman"/>
        </w:rPr>
        <w:fldChar w:fldCharType="begin"/>
      </w:r>
      <w:r>
        <w:rPr>
          <w:rFonts w:ascii="Helvetica" w:hAnsi="Helvetica" w:cs="Times New Roman"/>
        </w:rPr>
        <w:instrText xml:space="preserve"> ADDIN EN.CITE &lt;EndNote&gt;&lt;Cite&gt;&lt;Author&gt;Sarmento&lt;/Author&gt;&lt;Year&gt;2017&lt;/Year&gt;&lt;RecNum&gt;3766&lt;/RecNum&gt;&lt;DisplayText&gt;(Sarmento et al., 2017)&lt;/DisplayText&gt;&lt;record&gt;&lt;rec-number&gt;3766&lt;/rec-number&gt;&lt;foreign-keys&gt;&lt;key app="EN" db-id="etfaaxe0q2ssadersdq5frst0rtstw2pwvze" timestamp="1513551319"&gt;3766&lt;/key&gt;&lt;/foreign-keys&gt;&lt;ref-type name="Journal Article"&gt;17&lt;/ref-type&gt;&lt;contributors&gt;&lt;authors&gt;&lt;author&gt;Sarmento, Hugo&lt;/author&gt;&lt;author&gt;Clemente, Filipe Manuel&lt;/author&gt;&lt;author&gt;Araújo, Duarte&lt;/author&gt;&lt;author&gt;Davids, Keith&lt;/author&gt;&lt;author&gt;McRobert, Allistair&lt;/author&gt;&lt;author&gt;Figueiredo, António&lt;/author&gt;&lt;/authors&gt;&lt;/contributors&gt;&lt;titles&gt;&lt;title&gt;What Performance Analysts Need to Know About Research Trends in Association Football (2012–2016): A Systematic Review&lt;/title&gt;&lt;secondary-title&gt;Sports Medicine&lt;/secondary-title&gt;&lt;/titles&gt;&lt;periodical&gt;&lt;full-title&gt;Sports Medicine&lt;/full-title&gt;&lt;abbr-1&gt;Sports Med&lt;/abbr-1&gt;&lt;/periodical&gt;&lt;dates&gt;&lt;year&gt;2017&lt;/year&gt;&lt;pub-dates&gt;&lt;date&gt;December 14&lt;/date&gt;&lt;/pub-dates&gt;&lt;/dates&gt;&lt;isbn&gt;1179-2035&lt;/isbn&gt;&lt;label&gt;Sarmento2017&lt;/label&gt;&lt;work-type&gt;journal article&lt;/work-type&gt;&lt;urls&gt;&lt;related-urls&gt;&lt;url&gt;https://doi.org/10.1007/s40279-017-0836-6&lt;/url&gt;&lt;/related-urls&gt;&lt;/urls&gt;&lt;electronic-resource-num&gt;10.1007/s40279-017-0836-6&lt;/electronic-resource-num&gt;&lt;/record&gt;&lt;/Cite&gt;&lt;/EndNote&gt;</w:instrText>
      </w:r>
      <w:r>
        <w:rPr>
          <w:rFonts w:ascii="Helvetica" w:hAnsi="Helvetica" w:cs="Times New Roman"/>
        </w:rPr>
        <w:fldChar w:fldCharType="separate"/>
      </w:r>
      <w:r>
        <w:rPr>
          <w:rFonts w:ascii="Helvetica" w:hAnsi="Helvetica" w:cs="Times New Roman"/>
          <w:noProof/>
        </w:rPr>
        <w:t>(Sarmento et al., 2017)</w:t>
      </w:r>
      <w:r>
        <w:rPr>
          <w:rFonts w:ascii="Helvetica" w:hAnsi="Helvetica" w:cs="Times New Roman"/>
        </w:rPr>
        <w:fldChar w:fldCharType="end"/>
      </w:r>
      <w:r w:rsidR="008661ED">
        <w:rPr>
          <w:rFonts w:ascii="Helvetica" w:hAnsi="Helvetica" w:cs="Times New Roman"/>
        </w:rPr>
        <w:t>, however</w:t>
      </w:r>
      <w:r w:rsidR="001607F6">
        <w:rPr>
          <w:rFonts w:ascii="Helvetica" w:hAnsi="Helvetica" w:cs="Times New Roman"/>
        </w:rPr>
        <w:t>,</w:t>
      </w:r>
      <w:r w:rsidR="009A712B" w:rsidRPr="00266206">
        <w:rPr>
          <w:rFonts w:ascii="Helvetica" w:hAnsi="Helvetica" w:cs="Times New Roman"/>
        </w:rPr>
        <w:t xml:space="preserve"> research</w:t>
      </w:r>
      <w:r w:rsidR="00E701D5">
        <w:rPr>
          <w:rFonts w:ascii="Helvetica" w:hAnsi="Helvetica" w:cs="Times New Roman"/>
        </w:rPr>
        <w:t>ers</w:t>
      </w:r>
      <w:r w:rsidR="009A712B" w:rsidRPr="00266206">
        <w:rPr>
          <w:rFonts w:ascii="Helvetica" w:hAnsi="Helvetica" w:cs="Times New Roman"/>
        </w:rPr>
        <w:t xml:space="preserve"> </w:t>
      </w:r>
      <w:r w:rsidR="008661ED">
        <w:rPr>
          <w:rFonts w:ascii="Helvetica" w:hAnsi="Helvetica" w:cs="Times New Roman"/>
        </w:rPr>
        <w:t xml:space="preserve">have rarely </w:t>
      </w:r>
      <w:r w:rsidR="009A712B" w:rsidRPr="00266206">
        <w:rPr>
          <w:rFonts w:ascii="Helvetica" w:hAnsi="Helvetica" w:cs="Times New Roman"/>
        </w:rPr>
        <w:t xml:space="preserve">investigated </w:t>
      </w:r>
      <w:r w:rsidR="00007F90">
        <w:rPr>
          <w:rFonts w:ascii="Helvetica" w:hAnsi="Helvetica" w:cs="Times New Roman"/>
        </w:rPr>
        <w:t>players</w:t>
      </w:r>
      <w:r w:rsidR="00860057">
        <w:rPr>
          <w:rFonts w:ascii="Helvetica" w:hAnsi="Helvetica" w:cs="Times New Roman"/>
        </w:rPr>
        <w:t>’</w:t>
      </w:r>
      <w:r w:rsidR="00007F90">
        <w:rPr>
          <w:rFonts w:ascii="Helvetica" w:hAnsi="Helvetica" w:cs="Times New Roman"/>
        </w:rPr>
        <w:t xml:space="preserve"> off-the-ball behaviour</w:t>
      </w:r>
      <w:r w:rsidR="00F47735">
        <w:rPr>
          <w:rFonts w:ascii="Helvetica" w:hAnsi="Helvetica" w:cs="Times New Roman"/>
        </w:rPr>
        <w:t xml:space="preserve">, </w:t>
      </w:r>
      <w:r w:rsidR="009A712B" w:rsidRPr="00266206">
        <w:rPr>
          <w:rFonts w:ascii="Helvetica" w:hAnsi="Helvetica" w:cs="Times New Roman"/>
        </w:rPr>
        <w:t xml:space="preserve">before they </w:t>
      </w:r>
      <w:r w:rsidR="00007F90">
        <w:rPr>
          <w:rFonts w:ascii="Helvetica" w:hAnsi="Helvetica" w:cs="Times New Roman"/>
        </w:rPr>
        <w:t xml:space="preserve">gain </w:t>
      </w:r>
      <w:r w:rsidR="00C130B6">
        <w:rPr>
          <w:rFonts w:ascii="Helvetica" w:hAnsi="Helvetica" w:cs="Times New Roman"/>
        </w:rPr>
        <w:t>possession of</w:t>
      </w:r>
      <w:r w:rsidR="009A712B" w:rsidRPr="00266206">
        <w:rPr>
          <w:rFonts w:ascii="Helvetica" w:hAnsi="Helvetica" w:cs="Times New Roman"/>
        </w:rPr>
        <w:t xml:space="preserve"> </w:t>
      </w:r>
      <w:r w:rsidR="00582EB1" w:rsidRPr="00266206">
        <w:rPr>
          <w:rFonts w:ascii="Helvetica" w:hAnsi="Helvetica" w:cs="Times New Roman"/>
        </w:rPr>
        <w:t>the ball.</w:t>
      </w:r>
      <w:r w:rsidR="009A712B" w:rsidRPr="00266206">
        <w:rPr>
          <w:rFonts w:ascii="Helvetica" w:hAnsi="Helvetica" w:cs="Times New Roman"/>
        </w:rPr>
        <w:t xml:space="preserve"> </w:t>
      </w:r>
      <w:r w:rsidR="001607F6">
        <w:rPr>
          <w:rFonts w:ascii="Helvetica" w:hAnsi="Helvetica" w:cs="Times New Roman"/>
        </w:rPr>
        <w:t>As they are surrounded in 360-degrees, p</w:t>
      </w:r>
      <w:r w:rsidR="00F24ACC">
        <w:rPr>
          <w:rFonts w:ascii="Helvetica" w:hAnsi="Helvetica" w:cs="Times New Roman"/>
        </w:rPr>
        <w:t>layers</w:t>
      </w:r>
      <w:r w:rsidR="003B2C73" w:rsidRPr="00266206">
        <w:rPr>
          <w:rFonts w:ascii="Helvetica" w:hAnsi="Helvetica" w:cs="Times New Roman"/>
        </w:rPr>
        <w:t xml:space="preserve"> </w:t>
      </w:r>
      <w:r w:rsidR="00F47735">
        <w:rPr>
          <w:rFonts w:ascii="Helvetica" w:hAnsi="Helvetica" w:cs="Times New Roman"/>
        </w:rPr>
        <w:t xml:space="preserve">need to </w:t>
      </w:r>
      <w:r w:rsidR="003B2C73" w:rsidRPr="00266206">
        <w:rPr>
          <w:rFonts w:ascii="Helvetica" w:hAnsi="Helvetica" w:cs="Times New Roman"/>
        </w:rPr>
        <w:t xml:space="preserve">visually explore </w:t>
      </w:r>
      <w:r w:rsidR="00A34439">
        <w:rPr>
          <w:rFonts w:ascii="Helvetica" w:hAnsi="Helvetica" w:cs="Times New Roman"/>
        </w:rPr>
        <w:t>(i.</w:t>
      </w:r>
      <w:bookmarkStart w:id="0" w:name="_GoBack"/>
      <w:bookmarkEnd w:id="0"/>
      <w:r w:rsidR="00A34439">
        <w:rPr>
          <w:rFonts w:ascii="Helvetica" w:hAnsi="Helvetica" w:cs="Times New Roman"/>
        </w:rPr>
        <w:t>e. scan, head-check)</w:t>
      </w:r>
      <w:r w:rsidR="009F6F1A">
        <w:rPr>
          <w:rFonts w:ascii="Helvetica" w:hAnsi="Helvetica" w:cs="Times New Roman"/>
        </w:rPr>
        <w:t xml:space="preserve"> </w:t>
      </w:r>
      <w:r w:rsidR="003B2C73" w:rsidRPr="00266206">
        <w:rPr>
          <w:rFonts w:ascii="Helvetica" w:hAnsi="Helvetica" w:cs="Times New Roman"/>
        </w:rPr>
        <w:t xml:space="preserve">in order </w:t>
      </w:r>
      <w:r w:rsidR="00567D0B">
        <w:rPr>
          <w:rFonts w:ascii="Helvetica" w:hAnsi="Helvetica" w:cs="Times New Roman"/>
        </w:rPr>
        <w:t>to gain knowledge of</w:t>
      </w:r>
      <w:r w:rsidR="00860057">
        <w:rPr>
          <w:rFonts w:ascii="Helvetica" w:hAnsi="Helvetica" w:cs="Times New Roman"/>
        </w:rPr>
        <w:t xml:space="preserve"> their environment</w:t>
      </w:r>
      <w:r w:rsidR="00567D0B">
        <w:rPr>
          <w:rFonts w:ascii="Helvetica" w:hAnsi="Helvetica" w:cs="Times New Roman"/>
        </w:rPr>
        <w:t>, and</w:t>
      </w:r>
      <w:r w:rsidR="003B2C73" w:rsidRPr="00266206">
        <w:rPr>
          <w:rFonts w:ascii="Helvetica" w:hAnsi="Helvetica" w:cs="Times New Roman"/>
        </w:rPr>
        <w:t xml:space="preserve"> prospectively guide their actions with the</w:t>
      </w:r>
      <w:r w:rsidR="00860057">
        <w:rPr>
          <w:rFonts w:ascii="Helvetica" w:hAnsi="Helvetica" w:cs="Times New Roman"/>
        </w:rPr>
        <w:t xml:space="preserve"> </w:t>
      </w:r>
      <w:r w:rsidR="003B2C73" w:rsidRPr="00266206">
        <w:rPr>
          <w:rFonts w:ascii="Helvetica" w:hAnsi="Helvetica" w:cs="Times New Roman"/>
        </w:rPr>
        <w:t xml:space="preserve">ball. </w:t>
      </w:r>
      <w:r w:rsidR="003547D5">
        <w:rPr>
          <w:rFonts w:ascii="Helvetica" w:hAnsi="Helvetica" w:cs="Times New Roman"/>
        </w:rPr>
        <w:t xml:space="preserve">Preliminary investigations suggest that </w:t>
      </w:r>
      <w:r w:rsidR="00653548">
        <w:rPr>
          <w:rFonts w:ascii="Helvetica" w:hAnsi="Helvetica" w:cs="Times New Roman"/>
        </w:rPr>
        <w:t xml:space="preserve">field constraints influence players’ exploratory actions </w:t>
      </w:r>
      <w:r w:rsidR="00653548">
        <w:rPr>
          <w:rFonts w:ascii="Helvetica" w:hAnsi="Helvetica" w:cs="Times New Roman"/>
        </w:rPr>
        <w:fldChar w:fldCharType="begin"/>
      </w:r>
      <w:r w:rsidR="00653548">
        <w:rPr>
          <w:rFonts w:ascii="Helvetica" w:hAnsi="Helvetica" w:cs="Times New Roman"/>
        </w:rPr>
        <w:instrText xml:space="preserve"> ADDIN EN.CITE &lt;EndNote&gt;&lt;Cite&gt;&lt;Author&gt;McGuckian&lt;/Author&gt;&lt;Year&gt;2017&lt;/Year&gt;&lt;RecNum&gt;413&lt;/RecNum&gt;&lt;DisplayText&gt;(McGuckian et al., 2017)&lt;/DisplayText&gt;&lt;record&gt;&lt;rec-number&gt;413&lt;/rec-number&gt;&lt;foreign-keys&gt;&lt;key app="EN" db-id="etfaaxe0q2ssadersdq5frst0rtstw2pwvze" timestamp="1504836732"&gt;413&lt;/key&gt;&lt;key app="ENWeb" db-id=""&gt;0&lt;/key&gt;&lt;/foreign-keys&gt;&lt;ref-type name="Book Section"&gt;5&lt;/ref-type&gt;&lt;contributors&gt;&lt;authors&gt;&lt;author&gt;McGuckian, Thomas B.&lt;/author&gt;&lt;author&gt;Askew, Georgia&lt;/author&gt;&lt;author&gt;Greenwood, Daniel&lt;/author&gt;&lt;author&gt;Chalkley, Daniel&lt;/author&gt;&lt;author&gt;Cole, Michael H&lt;/author&gt;&lt;author&gt;Pepping, Gert-Jan&lt;/author&gt;&lt;/authors&gt;&lt;secondary-authors&gt;&lt;author&gt;J. A. Weast-Knapp&lt;/author&gt;&lt;author&gt;G.-J. Pepping&lt;/author&gt;&lt;/secondary-authors&gt;&lt;/contributors&gt;&lt;titles&gt;&lt;title&gt;The impact of constraints on visual exploratory behaviour in football&lt;/title&gt;&lt;secondary-title&gt;Studies in Perception &amp;amp; Action XIV: Nineteenth International Conference on Perception and Action&lt;/secondary-title&gt;&lt;/titles&gt;&lt;pages&gt;85 - 87&lt;/pages&gt;&lt;dates&gt;&lt;year&gt;2017&lt;/year&gt;&lt;/dates&gt;&lt;publisher&gt;Taylor &amp;amp; Francis&lt;/publisher&gt;&lt;urls&gt;&lt;/urls&gt;&lt;research-notes&gt;ICPA19 conference paper&lt;/research-notes&gt;&lt;/record&gt;&lt;/Cite&gt;&lt;/EndNote&gt;</w:instrText>
      </w:r>
      <w:r w:rsidR="00653548">
        <w:rPr>
          <w:rFonts w:ascii="Helvetica" w:hAnsi="Helvetica" w:cs="Times New Roman"/>
        </w:rPr>
        <w:fldChar w:fldCharType="separate"/>
      </w:r>
      <w:r w:rsidR="00653548">
        <w:rPr>
          <w:rFonts w:ascii="Helvetica" w:hAnsi="Helvetica" w:cs="Times New Roman"/>
          <w:noProof/>
        </w:rPr>
        <w:t>(McGuckian et al., 2017)</w:t>
      </w:r>
      <w:r w:rsidR="00653548">
        <w:rPr>
          <w:rFonts w:ascii="Helvetica" w:hAnsi="Helvetica" w:cs="Times New Roman"/>
        </w:rPr>
        <w:fldChar w:fldCharType="end"/>
      </w:r>
      <w:r w:rsidR="00653548">
        <w:rPr>
          <w:rFonts w:ascii="Helvetica" w:hAnsi="Helvetica" w:cs="Times New Roman"/>
        </w:rPr>
        <w:t xml:space="preserve"> and that </w:t>
      </w:r>
      <w:r w:rsidR="003547D5">
        <w:rPr>
          <w:rFonts w:ascii="Helvetica" w:hAnsi="Helvetica" w:cs="Times New Roman"/>
        </w:rPr>
        <w:t>more frequent exploratory actions prior to receiving the ball is related to better pass success</w:t>
      </w:r>
      <w:r w:rsidR="00751183">
        <w:rPr>
          <w:rFonts w:ascii="Helvetica" w:hAnsi="Helvetica" w:cs="Times New Roman"/>
        </w:rPr>
        <w:t xml:space="preserve"> </w:t>
      </w:r>
      <w:r w:rsidR="00751183">
        <w:rPr>
          <w:rFonts w:ascii="Helvetica" w:hAnsi="Helvetica" w:cs="Times New Roman"/>
        </w:rPr>
        <w:fldChar w:fldCharType="begin"/>
      </w:r>
      <w:r w:rsidR="00233C27">
        <w:rPr>
          <w:rFonts w:ascii="Helvetica" w:hAnsi="Helvetica" w:cs="Times New Roman"/>
        </w:rPr>
        <w:instrText xml:space="preserve"> ADDIN EN.CITE &lt;EndNote&gt;&lt;Cite&gt;&lt;Author&gt;Jordet&lt;/Author&gt;&lt;Year&gt;2013&lt;/Year&gt;&lt;RecNum&gt;3423&lt;/RecNum&gt;&lt;DisplayText&gt;(Jordet et al., 2013)&lt;/DisplayText&gt;&lt;record&gt;&lt;rec-number&gt;3423&lt;/rec-number&gt;&lt;foreign-keys&gt;&lt;key app="EN" db-id="etfaaxe0q2ssadersdq5frst0rtstw2pwvze" timestamp="1504837378"&gt;3423&lt;/key&gt;&lt;key app="ENWeb" db-id=""&gt;0&lt;/key&gt;&lt;/foreign-keys&gt;&lt;ref-type name="Conference Paper"&gt;47&lt;/ref-type&gt;&lt;contributors&gt;&lt;authors&gt;&lt;author&gt;Jordet, Geir&lt;/author&gt;&lt;author&gt;Bloomfield, J.&lt;/author&gt;&lt;author&gt;Heijmerikx, J.&lt;/author&gt;&lt;/authors&gt;&lt;/contributors&gt;&lt;titles&gt;&lt;title&gt;The hidden foundation of field vision in English Premier League (EPL) soccer players.&lt;/title&gt;&lt;secondary-title&gt;MIT Sloan Sports Analytics Conference&lt;/secondary-title&gt;&lt;/titles&gt;&lt;dates&gt;&lt;year&gt;2013&lt;/year&gt;&lt;/dates&gt;&lt;pub-location&gt;Boston&lt;/pub-location&gt;&lt;urls&gt;&lt;/urls&gt;&lt;research-notes&gt;Head turns&lt;/research-notes&gt;&lt;/record&gt;&lt;/Cite&gt;&lt;/EndNote&gt;</w:instrText>
      </w:r>
      <w:r w:rsidR="00751183">
        <w:rPr>
          <w:rFonts w:ascii="Helvetica" w:hAnsi="Helvetica" w:cs="Times New Roman"/>
        </w:rPr>
        <w:fldChar w:fldCharType="separate"/>
      </w:r>
      <w:r w:rsidR="00233C27">
        <w:rPr>
          <w:rFonts w:ascii="Helvetica" w:hAnsi="Helvetica" w:cs="Times New Roman"/>
          <w:noProof/>
        </w:rPr>
        <w:t>(Jordet et al., 2013)</w:t>
      </w:r>
      <w:r w:rsidR="00751183">
        <w:rPr>
          <w:rFonts w:ascii="Helvetica" w:hAnsi="Helvetica" w:cs="Times New Roman"/>
        </w:rPr>
        <w:fldChar w:fldCharType="end"/>
      </w:r>
      <w:r w:rsidR="003547D5">
        <w:rPr>
          <w:rFonts w:ascii="Helvetica" w:hAnsi="Helvetica" w:cs="Times New Roman"/>
        </w:rPr>
        <w:t xml:space="preserve">. </w:t>
      </w:r>
      <w:r w:rsidR="00D328B4">
        <w:rPr>
          <w:rFonts w:ascii="Helvetica" w:hAnsi="Helvetica" w:cs="Times New Roman"/>
        </w:rPr>
        <w:t>However, the relationship</w:t>
      </w:r>
      <w:r w:rsidR="00A665F4">
        <w:rPr>
          <w:rFonts w:ascii="Helvetica" w:hAnsi="Helvetica" w:cs="Times New Roman"/>
        </w:rPr>
        <w:t>s</w:t>
      </w:r>
      <w:r w:rsidR="00D328B4">
        <w:rPr>
          <w:rFonts w:ascii="Helvetica" w:hAnsi="Helvetica" w:cs="Times New Roman"/>
        </w:rPr>
        <w:t xml:space="preserve"> between these exploratory actions </w:t>
      </w:r>
      <w:r w:rsidR="00007F90">
        <w:rPr>
          <w:rFonts w:ascii="Helvetica" w:hAnsi="Helvetica" w:cs="Times New Roman"/>
        </w:rPr>
        <w:t xml:space="preserve">that occur before gaining ball possession </w:t>
      </w:r>
      <w:r w:rsidR="00D328B4">
        <w:rPr>
          <w:rFonts w:ascii="Helvetica" w:hAnsi="Helvetica" w:cs="Times New Roman"/>
        </w:rPr>
        <w:t xml:space="preserve">and </w:t>
      </w:r>
      <w:r w:rsidR="00F47735">
        <w:rPr>
          <w:rFonts w:ascii="Helvetica" w:hAnsi="Helvetica" w:cs="Times New Roman"/>
        </w:rPr>
        <w:t xml:space="preserve">subsequent </w:t>
      </w:r>
      <w:r w:rsidR="00D328B4">
        <w:rPr>
          <w:rFonts w:ascii="Helvetica" w:hAnsi="Helvetica" w:cs="Times New Roman"/>
        </w:rPr>
        <w:t>performance</w:t>
      </w:r>
      <w:r w:rsidR="00A665F4">
        <w:rPr>
          <w:rFonts w:ascii="Helvetica" w:hAnsi="Helvetica" w:cs="Times New Roman"/>
        </w:rPr>
        <w:t xml:space="preserve"> </w:t>
      </w:r>
      <w:r w:rsidR="00D328B4">
        <w:rPr>
          <w:rFonts w:ascii="Helvetica" w:hAnsi="Helvetica" w:cs="Times New Roman"/>
        </w:rPr>
        <w:t>with the ball are unknown.</w:t>
      </w:r>
    </w:p>
    <w:p w14:paraId="344120B9" w14:textId="77777777" w:rsidR="006C3AB0" w:rsidRPr="006C3AB0" w:rsidRDefault="006C3AB0" w:rsidP="006C3AB0">
      <w:pPr>
        <w:rPr>
          <w:rFonts w:ascii="Helvetica" w:hAnsi="Helvetica" w:cs="Times New Roman"/>
          <w:b/>
        </w:rPr>
      </w:pPr>
      <w:r w:rsidRPr="006C3AB0">
        <w:rPr>
          <w:rFonts w:ascii="Helvetica" w:hAnsi="Helvetica" w:cs="Times New Roman"/>
          <w:b/>
        </w:rPr>
        <w:t>Methods</w:t>
      </w:r>
    </w:p>
    <w:p w14:paraId="4191190C" w14:textId="0F424B8B" w:rsidR="009C1C3F" w:rsidRDefault="007C751A" w:rsidP="005A1AF4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We </w:t>
      </w:r>
      <w:r w:rsidR="00A34439">
        <w:rPr>
          <w:rFonts w:ascii="Helvetica" w:hAnsi="Helvetica" w:cs="Times New Roman"/>
        </w:rPr>
        <w:t>use</w:t>
      </w:r>
      <w:r w:rsidR="00007F90">
        <w:rPr>
          <w:rFonts w:ascii="Helvetica" w:hAnsi="Helvetica" w:cs="Times New Roman"/>
        </w:rPr>
        <w:t>d</w:t>
      </w:r>
      <w:r w:rsidR="00A34439">
        <w:rPr>
          <w:rFonts w:ascii="Helvetica" w:hAnsi="Helvetica" w:cs="Times New Roman"/>
        </w:rPr>
        <w:t xml:space="preserve"> </w:t>
      </w:r>
      <w:r w:rsidR="000C09F0">
        <w:rPr>
          <w:rFonts w:ascii="Helvetica" w:hAnsi="Helvetica" w:cs="Times New Roman"/>
        </w:rPr>
        <w:t xml:space="preserve">inertial </w:t>
      </w:r>
      <w:r w:rsidR="00B77F3D">
        <w:rPr>
          <w:rFonts w:ascii="Helvetica" w:hAnsi="Helvetica" w:cs="Times New Roman"/>
        </w:rPr>
        <w:t>measurement units</w:t>
      </w:r>
      <w:r w:rsidR="00A34439">
        <w:rPr>
          <w:rFonts w:ascii="Helvetica" w:hAnsi="Helvetica" w:cs="Times New Roman"/>
        </w:rPr>
        <w:t xml:space="preserve"> to </w:t>
      </w:r>
      <w:r w:rsidR="009A712B" w:rsidRPr="00266206">
        <w:rPr>
          <w:rFonts w:ascii="Helvetica" w:hAnsi="Helvetica" w:cs="Times New Roman"/>
        </w:rPr>
        <w:t xml:space="preserve">quantify the exploratory head movements of </w:t>
      </w:r>
      <w:r w:rsidR="00351EFE">
        <w:rPr>
          <w:rFonts w:ascii="Helvetica" w:hAnsi="Helvetica" w:cs="Times New Roman"/>
        </w:rPr>
        <w:t>1</w:t>
      </w:r>
      <w:r w:rsidR="009A1116">
        <w:rPr>
          <w:rFonts w:ascii="Helvetica" w:hAnsi="Helvetica" w:cs="Times New Roman"/>
        </w:rPr>
        <w:t>5</w:t>
      </w:r>
      <w:r w:rsidR="00BA19A1">
        <w:rPr>
          <w:rFonts w:ascii="Helvetica" w:hAnsi="Helvetica" w:cs="Times New Roman"/>
        </w:rPr>
        <w:t xml:space="preserve"> </w:t>
      </w:r>
      <w:r w:rsidR="009A1116">
        <w:rPr>
          <w:rFonts w:ascii="Helvetica" w:hAnsi="Helvetica" w:cs="Times New Roman"/>
        </w:rPr>
        <w:t xml:space="preserve">(mean (SD) age = 18.67 (3.90) y/o) </w:t>
      </w:r>
      <w:r w:rsidR="006A294E">
        <w:rPr>
          <w:rFonts w:ascii="Helvetica" w:hAnsi="Helvetica" w:cs="Times New Roman"/>
        </w:rPr>
        <w:t>competitive</w:t>
      </w:r>
      <w:r w:rsidR="009A1116">
        <w:rPr>
          <w:rFonts w:ascii="Helvetica" w:hAnsi="Helvetica" w:cs="Times New Roman"/>
        </w:rPr>
        <w:t xml:space="preserve"> </w:t>
      </w:r>
      <w:r w:rsidR="009A712B" w:rsidRPr="00266206">
        <w:rPr>
          <w:rFonts w:ascii="Helvetica" w:hAnsi="Helvetica" w:cs="Times New Roman"/>
        </w:rPr>
        <w:t xml:space="preserve">football players </w:t>
      </w:r>
      <w:r w:rsidR="00A34439">
        <w:rPr>
          <w:rFonts w:ascii="Helvetica" w:hAnsi="Helvetica" w:cs="Times New Roman"/>
        </w:rPr>
        <w:t xml:space="preserve">during </w:t>
      </w:r>
      <w:r w:rsidR="00DE75B4">
        <w:rPr>
          <w:rFonts w:ascii="Helvetica" w:hAnsi="Helvetica" w:cs="Times New Roman"/>
        </w:rPr>
        <w:t xml:space="preserve">11v11 </w:t>
      </w:r>
      <w:r w:rsidR="00A34439">
        <w:rPr>
          <w:rFonts w:ascii="Helvetica" w:hAnsi="Helvetica" w:cs="Times New Roman"/>
        </w:rPr>
        <w:t>match-play</w:t>
      </w:r>
      <w:r w:rsidR="005D0589">
        <w:rPr>
          <w:rFonts w:ascii="Helvetica" w:hAnsi="Helvetica" w:cs="Times New Roman"/>
        </w:rPr>
        <w:t xml:space="preserve"> and</w:t>
      </w:r>
      <w:r w:rsidR="00582EB1" w:rsidRPr="00266206">
        <w:rPr>
          <w:rFonts w:ascii="Helvetica" w:hAnsi="Helvetica" w:cs="Times New Roman"/>
        </w:rPr>
        <w:t xml:space="preserve"> </w:t>
      </w:r>
      <w:r>
        <w:rPr>
          <w:rFonts w:ascii="Helvetica" w:hAnsi="Helvetica" w:cs="Times New Roman"/>
        </w:rPr>
        <w:t>manually code</w:t>
      </w:r>
      <w:r w:rsidR="00007F90">
        <w:rPr>
          <w:rFonts w:ascii="Helvetica" w:hAnsi="Helvetica" w:cs="Times New Roman"/>
        </w:rPr>
        <w:t>d</w:t>
      </w:r>
      <w:r w:rsidR="00AD2E99">
        <w:rPr>
          <w:rFonts w:ascii="Helvetica" w:hAnsi="Helvetica" w:cs="Times New Roman"/>
        </w:rPr>
        <w:t xml:space="preserve"> subsequent actions</w:t>
      </w:r>
      <w:r w:rsidR="00BB4457">
        <w:rPr>
          <w:rFonts w:ascii="Helvetica" w:hAnsi="Helvetica" w:cs="Times New Roman"/>
        </w:rPr>
        <w:t>. Here we report</w:t>
      </w:r>
      <w:r w:rsidR="00FC0E40">
        <w:rPr>
          <w:rFonts w:ascii="Helvetica" w:hAnsi="Helvetica" w:cs="Times New Roman"/>
        </w:rPr>
        <w:t xml:space="preserve"> on</w:t>
      </w:r>
      <w:r w:rsidR="00AD2E99">
        <w:rPr>
          <w:rFonts w:ascii="Helvetica" w:hAnsi="Helvetica" w:cs="Times New Roman"/>
        </w:rPr>
        <w:t xml:space="preserve"> </w:t>
      </w:r>
      <w:r w:rsidR="0076512F">
        <w:rPr>
          <w:rFonts w:ascii="Helvetica" w:hAnsi="Helvetica" w:cs="Times New Roman"/>
        </w:rPr>
        <w:t>pass direction</w:t>
      </w:r>
      <w:r w:rsidR="00FC0E40">
        <w:rPr>
          <w:rFonts w:ascii="Helvetica" w:hAnsi="Helvetica" w:cs="Times New Roman"/>
        </w:rPr>
        <w:t>,</w:t>
      </w:r>
      <w:r w:rsidR="0076512F">
        <w:rPr>
          <w:rFonts w:ascii="Helvetica" w:hAnsi="Helvetica" w:cs="Times New Roman"/>
        </w:rPr>
        <w:t xml:space="preserve"> </w:t>
      </w:r>
      <w:r w:rsidR="00AD2E99">
        <w:rPr>
          <w:rFonts w:ascii="Helvetica" w:hAnsi="Helvetica" w:cs="Times New Roman"/>
        </w:rPr>
        <w:t>one-touch passes</w:t>
      </w:r>
      <w:r w:rsidR="0076512F">
        <w:rPr>
          <w:rFonts w:ascii="Helvetica" w:hAnsi="Helvetica" w:cs="Times New Roman"/>
        </w:rPr>
        <w:t xml:space="preserve"> and</w:t>
      </w:r>
      <w:r w:rsidR="00AD2E99">
        <w:rPr>
          <w:rFonts w:ascii="Helvetica" w:hAnsi="Helvetica" w:cs="Times New Roman"/>
        </w:rPr>
        <w:t xml:space="preserve"> turns with the ball.</w:t>
      </w:r>
      <w:r w:rsidR="007A62DE">
        <w:rPr>
          <w:rFonts w:ascii="Helvetica" w:hAnsi="Helvetica" w:cs="Times New Roman"/>
        </w:rPr>
        <w:t xml:space="preserve"> </w:t>
      </w:r>
      <w:r w:rsidR="003272CF">
        <w:rPr>
          <w:rFonts w:ascii="Helvetica" w:hAnsi="Helvetica" w:cs="Times New Roman"/>
        </w:rPr>
        <w:t xml:space="preserve">Odds Ratios (OR) were calculated to estimate the effect of head </w:t>
      </w:r>
      <w:r w:rsidR="00735124">
        <w:rPr>
          <w:rFonts w:ascii="Helvetica" w:hAnsi="Helvetica" w:cs="Times New Roman"/>
        </w:rPr>
        <w:t>turn</w:t>
      </w:r>
      <w:r w:rsidR="003272CF">
        <w:rPr>
          <w:rFonts w:ascii="Helvetica" w:hAnsi="Helvetica" w:cs="Times New Roman"/>
        </w:rPr>
        <w:t xml:space="preserve"> frequency before receiving the ball on the occurrence of subsequent actions</w:t>
      </w:r>
      <w:r w:rsidR="005E2E54">
        <w:rPr>
          <w:rFonts w:ascii="Helvetica" w:hAnsi="Helvetica" w:cs="Times New Roman"/>
        </w:rPr>
        <w:t xml:space="preserve"> with the ball</w:t>
      </w:r>
      <w:r w:rsidR="003272CF">
        <w:rPr>
          <w:rFonts w:ascii="Helvetica" w:hAnsi="Helvetica" w:cs="Times New Roman"/>
        </w:rPr>
        <w:t>. An OR above 1 indicates the action</w:t>
      </w:r>
      <w:r w:rsidR="005E2E54">
        <w:rPr>
          <w:rFonts w:ascii="Helvetica" w:hAnsi="Helvetica" w:cs="Times New Roman"/>
        </w:rPr>
        <w:t xml:space="preserve"> with the ball</w:t>
      </w:r>
      <w:r w:rsidR="003272CF">
        <w:rPr>
          <w:rFonts w:ascii="Helvetica" w:hAnsi="Helvetica" w:cs="Times New Roman"/>
        </w:rPr>
        <w:t xml:space="preserve"> occurred more </w:t>
      </w:r>
      <w:r w:rsidR="001819A1">
        <w:rPr>
          <w:rFonts w:ascii="Helvetica" w:hAnsi="Helvetica" w:cs="Times New Roman"/>
        </w:rPr>
        <w:t xml:space="preserve">often when players’ head </w:t>
      </w:r>
      <w:r w:rsidR="00375BEF">
        <w:rPr>
          <w:rFonts w:ascii="Helvetica" w:hAnsi="Helvetica" w:cs="Times New Roman"/>
        </w:rPr>
        <w:t>turn</w:t>
      </w:r>
      <w:r w:rsidR="001819A1">
        <w:rPr>
          <w:rFonts w:ascii="Helvetica" w:hAnsi="Helvetica" w:cs="Times New Roman"/>
        </w:rPr>
        <w:t xml:space="preserve"> frequency was higher than their individual average.</w:t>
      </w:r>
      <w:r w:rsidR="007A62DE">
        <w:rPr>
          <w:rFonts w:ascii="Helvetica" w:hAnsi="Helvetica" w:cs="Times New Roman"/>
        </w:rPr>
        <w:t xml:space="preserve"> </w:t>
      </w:r>
      <w:r w:rsidR="0093255A">
        <w:rPr>
          <w:rFonts w:ascii="Helvetica" w:hAnsi="Helvetica" w:cs="Times New Roman"/>
        </w:rPr>
        <w:t>Ten t</w:t>
      </w:r>
      <w:r w:rsidR="00A838B2">
        <w:rPr>
          <w:rFonts w:ascii="Helvetica" w:hAnsi="Helvetica" w:cs="Times New Roman"/>
        </w:rPr>
        <w:t>ime</w:t>
      </w:r>
      <w:r w:rsidR="0093255A">
        <w:rPr>
          <w:rFonts w:ascii="Helvetica" w:hAnsi="Helvetica" w:cs="Times New Roman"/>
        </w:rPr>
        <w:t>-periods (0-1s, 0-2s, … up to 0-10</w:t>
      </w:r>
      <w:r w:rsidR="0076512F">
        <w:rPr>
          <w:rFonts w:ascii="Helvetica" w:hAnsi="Helvetica" w:cs="Times New Roman"/>
        </w:rPr>
        <w:t>s</w:t>
      </w:r>
      <w:r w:rsidR="0093255A">
        <w:rPr>
          <w:rFonts w:ascii="Helvetica" w:hAnsi="Helvetica" w:cs="Times New Roman"/>
        </w:rPr>
        <w:t xml:space="preserve">) </w:t>
      </w:r>
      <w:r w:rsidR="00C54E67">
        <w:rPr>
          <w:rFonts w:ascii="Helvetica" w:hAnsi="Helvetica" w:cs="Times New Roman"/>
        </w:rPr>
        <w:t>before possession</w:t>
      </w:r>
      <w:r w:rsidR="00A838B2">
        <w:rPr>
          <w:rFonts w:ascii="Helvetica" w:hAnsi="Helvetica" w:cs="Times New Roman"/>
        </w:rPr>
        <w:t xml:space="preserve"> were analysed, and the time</w:t>
      </w:r>
      <w:r w:rsidR="0093255A">
        <w:rPr>
          <w:rFonts w:ascii="Helvetica" w:hAnsi="Helvetica" w:cs="Times New Roman"/>
        </w:rPr>
        <w:t>-period</w:t>
      </w:r>
      <w:r w:rsidR="00A838B2">
        <w:rPr>
          <w:rFonts w:ascii="Helvetica" w:hAnsi="Helvetica" w:cs="Times New Roman"/>
        </w:rPr>
        <w:t xml:space="preserve"> </w:t>
      </w:r>
      <w:r w:rsidR="00C54E67">
        <w:rPr>
          <w:rFonts w:ascii="Helvetica" w:hAnsi="Helvetica" w:cs="Times New Roman"/>
        </w:rPr>
        <w:t>before possession</w:t>
      </w:r>
      <w:r w:rsidR="00A838B2">
        <w:rPr>
          <w:rFonts w:ascii="Helvetica" w:hAnsi="Helvetica" w:cs="Times New Roman"/>
        </w:rPr>
        <w:t xml:space="preserve"> with</w:t>
      </w:r>
      <w:r w:rsidR="00C54E67">
        <w:rPr>
          <w:rFonts w:ascii="Helvetica" w:hAnsi="Helvetica" w:cs="Times New Roman"/>
        </w:rPr>
        <w:t xml:space="preserve"> the</w:t>
      </w:r>
      <w:r w:rsidR="00A838B2">
        <w:rPr>
          <w:rFonts w:ascii="Helvetica" w:hAnsi="Helvetica" w:cs="Times New Roman"/>
        </w:rPr>
        <w:t xml:space="preserve"> highest </w:t>
      </w:r>
      <w:r w:rsidR="007A62DE">
        <w:rPr>
          <w:rFonts w:ascii="Helvetica" w:hAnsi="Helvetica" w:cs="Times New Roman"/>
        </w:rPr>
        <w:t>OR</w:t>
      </w:r>
      <w:r w:rsidR="00A838B2">
        <w:rPr>
          <w:rFonts w:ascii="Helvetica" w:hAnsi="Helvetica" w:cs="Times New Roman"/>
        </w:rPr>
        <w:t xml:space="preserve"> (i.e. most important time</w:t>
      </w:r>
      <w:r w:rsidR="0093255A">
        <w:rPr>
          <w:rFonts w:ascii="Helvetica" w:hAnsi="Helvetica" w:cs="Times New Roman"/>
        </w:rPr>
        <w:t>-</w:t>
      </w:r>
      <w:r w:rsidR="00A838B2">
        <w:rPr>
          <w:rFonts w:ascii="Helvetica" w:hAnsi="Helvetica" w:cs="Times New Roman"/>
        </w:rPr>
        <w:t>period for that action with the ball) are reported.</w:t>
      </w:r>
    </w:p>
    <w:p w14:paraId="767AB1E7" w14:textId="77777777" w:rsidR="006C3AB0" w:rsidRDefault="006C3AB0" w:rsidP="006C3AB0">
      <w:pPr>
        <w:rPr>
          <w:rFonts w:ascii="Helvetica" w:hAnsi="Helvetica" w:cs="Times New Roman"/>
          <w:b/>
        </w:rPr>
      </w:pPr>
      <w:r w:rsidRPr="006C3AB0">
        <w:rPr>
          <w:rFonts w:ascii="Helvetica" w:hAnsi="Helvetica" w:cs="Times New Roman"/>
          <w:b/>
        </w:rPr>
        <w:t>Results</w:t>
      </w:r>
    </w:p>
    <w:p w14:paraId="5C07F53C" w14:textId="3BD55F1B" w:rsidR="000C1EE0" w:rsidRPr="00156E70" w:rsidRDefault="00340FDA" w:rsidP="006C3AB0">
      <w:pPr>
        <w:rPr>
          <w:rFonts w:ascii="Helvetica" w:hAnsi="Helvetica" w:cs="Times New Roman"/>
          <w:color w:val="000000" w:themeColor="text1"/>
        </w:rPr>
      </w:pPr>
      <w:r w:rsidRPr="00156E70">
        <w:rPr>
          <w:rFonts w:ascii="Helvetica" w:hAnsi="Helvetica" w:cs="Times New Roman"/>
          <w:color w:val="000000" w:themeColor="text1"/>
        </w:rPr>
        <w:t>When</w:t>
      </w:r>
      <w:r w:rsidR="00E47BC6" w:rsidRPr="00156E70">
        <w:rPr>
          <w:rFonts w:ascii="Helvetica" w:hAnsi="Helvetica" w:cs="Times New Roman"/>
          <w:color w:val="000000" w:themeColor="text1"/>
        </w:rPr>
        <w:t xml:space="preserve"> players </w:t>
      </w:r>
      <w:r w:rsidR="009F6F1A" w:rsidRPr="00156E70">
        <w:rPr>
          <w:rFonts w:ascii="Helvetica" w:hAnsi="Helvetica" w:cs="Times New Roman"/>
          <w:color w:val="000000" w:themeColor="text1"/>
        </w:rPr>
        <w:t xml:space="preserve">turned their head </w:t>
      </w:r>
      <w:r w:rsidR="00E47BC6" w:rsidRPr="00156E70">
        <w:rPr>
          <w:rFonts w:ascii="Helvetica" w:hAnsi="Helvetica" w:cs="Times New Roman"/>
          <w:color w:val="000000" w:themeColor="text1"/>
        </w:rPr>
        <w:t xml:space="preserve">more frequently before receiving the ball they </w:t>
      </w:r>
      <w:r w:rsidRPr="00156E70">
        <w:rPr>
          <w:rFonts w:ascii="Helvetica" w:hAnsi="Helvetica" w:cs="Times New Roman"/>
          <w:color w:val="000000" w:themeColor="text1"/>
        </w:rPr>
        <w:t>wer</w:t>
      </w:r>
      <w:r w:rsidR="00F00E2E" w:rsidRPr="00156E70">
        <w:rPr>
          <w:rFonts w:ascii="Helvetica" w:hAnsi="Helvetica" w:cs="Times New Roman"/>
          <w:color w:val="000000" w:themeColor="text1"/>
        </w:rPr>
        <w:t>e more likely to play a forward pass</w:t>
      </w:r>
      <w:r w:rsidR="00C36DBA" w:rsidRPr="00156E70">
        <w:rPr>
          <w:rFonts w:ascii="Helvetica" w:hAnsi="Helvetica" w:cs="Times New Roman"/>
          <w:color w:val="000000" w:themeColor="text1"/>
        </w:rPr>
        <w:t xml:space="preserve"> (</w:t>
      </w:r>
      <w:r w:rsidR="0076512F">
        <w:rPr>
          <w:rFonts w:ascii="Helvetica" w:hAnsi="Helvetica" w:cs="Times New Roman"/>
          <w:color w:val="000000" w:themeColor="text1"/>
        </w:rPr>
        <w:t>0-</w:t>
      </w:r>
      <w:r w:rsidR="001C06F7" w:rsidRPr="00156E70">
        <w:rPr>
          <w:rFonts w:ascii="Helvetica" w:hAnsi="Helvetica" w:cs="Times New Roman"/>
          <w:color w:val="000000" w:themeColor="text1"/>
        </w:rPr>
        <w:t>8</w:t>
      </w:r>
      <w:r w:rsidR="0076512F">
        <w:rPr>
          <w:rFonts w:ascii="Helvetica" w:hAnsi="Helvetica" w:cs="Times New Roman"/>
          <w:color w:val="000000" w:themeColor="text1"/>
        </w:rPr>
        <w:t>s</w:t>
      </w:r>
      <w:r w:rsidR="001C06F7" w:rsidRPr="00156E70">
        <w:rPr>
          <w:rFonts w:ascii="Helvetica" w:hAnsi="Helvetica" w:cs="Times New Roman"/>
          <w:color w:val="000000" w:themeColor="text1"/>
        </w:rPr>
        <w:t xml:space="preserve">, </w:t>
      </w:r>
      <w:r w:rsidR="00C36DBA" w:rsidRPr="00156E70">
        <w:rPr>
          <w:rFonts w:ascii="Helvetica" w:hAnsi="Helvetica" w:cs="Times New Roman"/>
          <w:color w:val="000000" w:themeColor="text1"/>
        </w:rPr>
        <w:t>OR=</w:t>
      </w:r>
      <w:r w:rsidR="00884516">
        <w:rPr>
          <w:rFonts w:ascii="Helvetica" w:hAnsi="Helvetica" w:cs="Times New Roman"/>
          <w:color w:val="000000" w:themeColor="text1"/>
        </w:rPr>
        <w:t>2.80</w:t>
      </w:r>
      <w:r w:rsidR="00C36DBA" w:rsidRPr="00156E70">
        <w:rPr>
          <w:rFonts w:ascii="Helvetica" w:hAnsi="Helvetica" w:cs="Times New Roman"/>
          <w:color w:val="000000" w:themeColor="text1"/>
        </w:rPr>
        <w:t>)</w:t>
      </w:r>
      <w:r w:rsidR="00F00E2E" w:rsidRPr="00156E70">
        <w:rPr>
          <w:rFonts w:ascii="Helvetica" w:hAnsi="Helvetica" w:cs="Times New Roman"/>
          <w:color w:val="000000" w:themeColor="text1"/>
        </w:rPr>
        <w:t xml:space="preserve">, </w:t>
      </w:r>
      <w:r w:rsidR="00E56188" w:rsidRPr="00156E70">
        <w:rPr>
          <w:rFonts w:ascii="Helvetica" w:hAnsi="Helvetica" w:cs="Times New Roman"/>
          <w:color w:val="000000" w:themeColor="text1"/>
        </w:rPr>
        <w:t xml:space="preserve">play a </w:t>
      </w:r>
      <w:r w:rsidR="0076512F">
        <w:rPr>
          <w:rFonts w:ascii="Helvetica" w:hAnsi="Helvetica" w:cs="Times New Roman"/>
          <w:color w:val="000000" w:themeColor="text1"/>
        </w:rPr>
        <w:t>one-touch</w:t>
      </w:r>
      <w:r w:rsidR="00E56188" w:rsidRPr="00156E70">
        <w:rPr>
          <w:rFonts w:ascii="Helvetica" w:hAnsi="Helvetica" w:cs="Times New Roman"/>
          <w:color w:val="000000" w:themeColor="text1"/>
        </w:rPr>
        <w:t xml:space="preserve"> pass (</w:t>
      </w:r>
      <w:r w:rsidR="0076512F">
        <w:rPr>
          <w:rFonts w:ascii="Helvetica" w:hAnsi="Helvetica" w:cs="Times New Roman"/>
          <w:color w:val="000000" w:themeColor="text1"/>
        </w:rPr>
        <w:t>0-1s</w:t>
      </w:r>
      <w:r w:rsidR="001C06F7" w:rsidRPr="00156E70">
        <w:rPr>
          <w:rFonts w:ascii="Helvetica" w:hAnsi="Helvetica" w:cs="Times New Roman"/>
          <w:color w:val="000000" w:themeColor="text1"/>
        </w:rPr>
        <w:t xml:space="preserve">, </w:t>
      </w:r>
      <w:r w:rsidR="00E56188" w:rsidRPr="00156E70">
        <w:rPr>
          <w:rFonts w:ascii="Helvetica" w:hAnsi="Helvetica" w:cs="Times New Roman"/>
          <w:color w:val="000000" w:themeColor="text1"/>
        </w:rPr>
        <w:t>OR=</w:t>
      </w:r>
      <w:r w:rsidR="001C06F7" w:rsidRPr="00156E70">
        <w:rPr>
          <w:rFonts w:ascii="Helvetica" w:hAnsi="Helvetica" w:cs="Times New Roman"/>
          <w:color w:val="000000" w:themeColor="text1"/>
        </w:rPr>
        <w:t>1.</w:t>
      </w:r>
      <w:r w:rsidR="00884516">
        <w:rPr>
          <w:rFonts w:ascii="Helvetica" w:hAnsi="Helvetica" w:cs="Times New Roman"/>
          <w:color w:val="000000" w:themeColor="text1"/>
        </w:rPr>
        <w:t>68</w:t>
      </w:r>
      <w:r w:rsidR="00E56188" w:rsidRPr="00156E70">
        <w:rPr>
          <w:rFonts w:ascii="Helvetica" w:hAnsi="Helvetica" w:cs="Times New Roman"/>
          <w:color w:val="000000" w:themeColor="text1"/>
        </w:rPr>
        <w:t>), turn with the ball (</w:t>
      </w:r>
      <w:r w:rsidR="0076512F">
        <w:rPr>
          <w:rFonts w:ascii="Helvetica" w:hAnsi="Helvetica" w:cs="Times New Roman"/>
          <w:color w:val="000000" w:themeColor="text1"/>
        </w:rPr>
        <w:t>0-</w:t>
      </w:r>
      <w:r w:rsidR="00884516">
        <w:rPr>
          <w:rFonts w:ascii="Helvetica" w:hAnsi="Helvetica" w:cs="Times New Roman"/>
          <w:color w:val="000000" w:themeColor="text1"/>
        </w:rPr>
        <w:t>4</w:t>
      </w:r>
      <w:r w:rsidR="0076512F">
        <w:rPr>
          <w:rFonts w:ascii="Helvetica" w:hAnsi="Helvetica" w:cs="Times New Roman"/>
          <w:color w:val="000000" w:themeColor="text1"/>
        </w:rPr>
        <w:t>s</w:t>
      </w:r>
      <w:r w:rsidR="001C06F7" w:rsidRPr="00156E70">
        <w:rPr>
          <w:rFonts w:ascii="Helvetica" w:hAnsi="Helvetica" w:cs="Times New Roman"/>
          <w:color w:val="000000" w:themeColor="text1"/>
        </w:rPr>
        <w:t xml:space="preserve">, </w:t>
      </w:r>
      <w:r w:rsidR="00E56188" w:rsidRPr="00156E70">
        <w:rPr>
          <w:rFonts w:ascii="Helvetica" w:hAnsi="Helvetica" w:cs="Times New Roman"/>
          <w:color w:val="000000" w:themeColor="text1"/>
        </w:rPr>
        <w:t>OR=</w:t>
      </w:r>
      <w:r w:rsidR="001C06F7" w:rsidRPr="00156E70">
        <w:rPr>
          <w:rFonts w:ascii="Helvetica" w:hAnsi="Helvetica" w:cs="Times New Roman"/>
          <w:color w:val="000000" w:themeColor="text1"/>
        </w:rPr>
        <w:t>2.</w:t>
      </w:r>
      <w:r w:rsidR="00884516">
        <w:rPr>
          <w:rFonts w:ascii="Helvetica" w:hAnsi="Helvetica" w:cs="Times New Roman"/>
          <w:color w:val="000000" w:themeColor="text1"/>
        </w:rPr>
        <w:t>53</w:t>
      </w:r>
      <w:r w:rsidR="00E56188" w:rsidRPr="00156E70">
        <w:rPr>
          <w:rFonts w:ascii="Helvetica" w:hAnsi="Helvetica" w:cs="Times New Roman"/>
          <w:color w:val="000000" w:themeColor="text1"/>
        </w:rPr>
        <w:t>)</w:t>
      </w:r>
      <w:r w:rsidR="00AC12AA" w:rsidRPr="00156E70">
        <w:rPr>
          <w:rFonts w:ascii="Helvetica" w:hAnsi="Helvetica" w:cs="Times New Roman"/>
          <w:color w:val="000000" w:themeColor="text1"/>
        </w:rPr>
        <w:t xml:space="preserve"> and play a pass </w:t>
      </w:r>
      <w:r w:rsidR="00351EFE" w:rsidRPr="00156E70">
        <w:rPr>
          <w:rFonts w:ascii="Helvetica" w:hAnsi="Helvetica" w:cs="Times New Roman"/>
          <w:color w:val="000000" w:themeColor="text1"/>
        </w:rPr>
        <w:t xml:space="preserve">in the </w:t>
      </w:r>
      <w:r w:rsidR="00884516" w:rsidRPr="00156E70">
        <w:rPr>
          <w:rFonts w:ascii="Helvetica" w:hAnsi="Helvetica" w:cs="Times New Roman"/>
          <w:color w:val="000000" w:themeColor="text1"/>
        </w:rPr>
        <w:t xml:space="preserve">direction </w:t>
      </w:r>
      <w:r w:rsidR="00351EFE" w:rsidRPr="00156E70">
        <w:rPr>
          <w:rFonts w:ascii="Helvetica" w:hAnsi="Helvetica" w:cs="Times New Roman"/>
          <w:color w:val="000000" w:themeColor="text1"/>
        </w:rPr>
        <w:t xml:space="preserve">opposite </w:t>
      </w:r>
      <w:r w:rsidR="00884516">
        <w:rPr>
          <w:rFonts w:ascii="Helvetica" w:hAnsi="Helvetica" w:cs="Times New Roman"/>
          <w:color w:val="000000" w:themeColor="text1"/>
        </w:rPr>
        <w:t xml:space="preserve">to which </w:t>
      </w:r>
      <w:r w:rsidR="00351EFE" w:rsidRPr="00156E70">
        <w:rPr>
          <w:rFonts w:ascii="Helvetica" w:hAnsi="Helvetica" w:cs="Times New Roman"/>
          <w:color w:val="000000" w:themeColor="text1"/>
        </w:rPr>
        <w:t>it was received</w:t>
      </w:r>
      <w:r w:rsidR="00AC12AA" w:rsidRPr="00156E70">
        <w:rPr>
          <w:rFonts w:ascii="Helvetica" w:hAnsi="Helvetica" w:cs="Times New Roman"/>
          <w:color w:val="000000" w:themeColor="text1"/>
        </w:rPr>
        <w:t xml:space="preserve"> </w:t>
      </w:r>
      <w:r w:rsidR="009050E9" w:rsidRPr="00156E70">
        <w:rPr>
          <w:rFonts w:ascii="Helvetica" w:hAnsi="Helvetica" w:cs="Times New Roman"/>
          <w:color w:val="000000" w:themeColor="text1"/>
        </w:rPr>
        <w:t>(</w:t>
      </w:r>
      <w:r w:rsidR="0076512F">
        <w:rPr>
          <w:rFonts w:ascii="Helvetica" w:hAnsi="Helvetica" w:cs="Times New Roman"/>
          <w:color w:val="000000" w:themeColor="text1"/>
        </w:rPr>
        <w:t>0-2s</w:t>
      </w:r>
      <w:r w:rsidR="001C06F7" w:rsidRPr="00156E70">
        <w:rPr>
          <w:rFonts w:ascii="Helvetica" w:hAnsi="Helvetica" w:cs="Times New Roman"/>
          <w:color w:val="000000" w:themeColor="text1"/>
        </w:rPr>
        <w:t xml:space="preserve">, </w:t>
      </w:r>
      <w:r w:rsidR="009050E9" w:rsidRPr="00156E70">
        <w:rPr>
          <w:rFonts w:ascii="Helvetica" w:hAnsi="Helvetica" w:cs="Times New Roman"/>
          <w:color w:val="000000" w:themeColor="text1"/>
        </w:rPr>
        <w:t>OR=</w:t>
      </w:r>
      <w:r w:rsidR="001C06F7" w:rsidRPr="00156E70">
        <w:rPr>
          <w:rFonts w:ascii="Helvetica" w:hAnsi="Helvetica" w:cs="Times New Roman"/>
          <w:color w:val="000000" w:themeColor="text1"/>
        </w:rPr>
        <w:t>4.</w:t>
      </w:r>
      <w:r w:rsidR="00884516">
        <w:rPr>
          <w:rFonts w:ascii="Helvetica" w:hAnsi="Helvetica" w:cs="Times New Roman"/>
          <w:color w:val="000000" w:themeColor="text1"/>
        </w:rPr>
        <w:t>49</w:t>
      </w:r>
      <w:r w:rsidR="009050E9" w:rsidRPr="00156E70">
        <w:rPr>
          <w:rFonts w:ascii="Helvetica" w:hAnsi="Helvetica" w:cs="Times New Roman"/>
          <w:color w:val="000000" w:themeColor="text1"/>
        </w:rPr>
        <w:t>)</w:t>
      </w:r>
      <w:r w:rsidR="00C36DBA" w:rsidRPr="00156E70">
        <w:rPr>
          <w:rFonts w:ascii="Helvetica" w:hAnsi="Helvetica" w:cs="Times New Roman"/>
          <w:color w:val="000000" w:themeColor="text1"/>
        </w:rPr>
        <w:t>.</w:t>
      </w:r>
    </w:p>
    <w:p w14:paraId="3857E4A0" w14:textId="77777777" w:rsidR="000C09F0" w:rsidRPr="000C09F0" w:rsidRDefault="007F3C1B" w:rsidP="006C3AB0">
      <w:pPr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>Conclusion</w:t>
      </w:r>
    </w:p>
    <w:p w14:paraId="1EEAA232" w14:textId="0A20B35E" w:rsidR="003B6969" w:rsidRDefault="00130AF5" w:rsidP="005A1AF4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When players had </w:t>
      </w:r>
      <w:r w:rsidR="00D61285">
        <w:rPr>
          <w:rFonts w:ascii="Helvetica" w:hAnsi="Helvetica" w:cs="Times New Roman"/>
        </w:rPr>
        <w:t xml:space="preserve">a higher frequency of head-movement, they were more likely to play </w:t>
      </w:r>
      <w:r w:rsidR="00795CFF">
        <w:rPr>
          <w:rFonts w:ascii="Helvetica" w:hAnsi="Helvetica" w:cs="Times New Roman"/>
        </w:rPr>
        <w:t xml:space="preserve">a forward pass, </w:t>
      </w:r>
      <w:r w:rsidR="00D61285">
        <w:rPr>
          <w:rFonts w:ascii="Helvetica" w:hAnsi="Helvetica" w:cs="Times New Roman"/>
        </w:rPr>
        <w:t>a one</w:t>
      </w:r>
      <w:r w:rsidR="00795CFF">
        <w:rPr>
          <w:rFonts w:ascii="Helvetica" w:hAnsi="Helvetica" w:cs="Times New Roman"/>
        </w:rPr>
        <w:t>-</w:t>
      </w:r>
      <w:r w:rsidR="00D61285">
        <w:rPr>
          <w:rFonts w:ascii="Helvetica" w:hAnsi="Helvetica" w:cs="Times New Roman"/>
        </w:rPr>
        <w:t xml:space="preserve">touch pass, turn with the ball, and play a pass in the opposite direction of ball reception. This suggests that a higher frequency of head-turns is related to increased </w:t>
      </w:r>
      <w:r>
        <w:rPr>
          <w:rFonts w:ascii="Helvetica" w:hAnsi="Helvetica" w:cs="Times New Roman"/>
        </w:rPr>
        <w:t xml:space="preserve">knowledge about their </w:t>
      </w:r>
      <w:r w:rsidR="00D61285">
        <w:rPr>
          <w:rFonts w:ascii="Helvetica" w:hAnsi="Helvetica" w:cs="Times New Roman"/>
        </w:rPr>
        <w:t>surroundings</w:t>
      </w:r>
      <w:r>
        <w:rPr>
          <w:rFonts w:ascii="Helvetica" w:hAnsi="Helvetica" w:cs="Times New Roman"/>
        </w:rPr>
        <w:t>. Th</w:t>
      </w:r>
      <w:r w:rsidR="0023044F">
        <w:rPr>
          <w:rFonts w:ascii="Helvetica" w:hAnsi="Helvetica" w:cs="Times New Roman"/>
        </w:rPr>
        <w:t>e</w:t>
      </w:r>
      <w:r>
        <w:rPr>
          <w:rFonts w:ascii="Helvetica" w:hAnsi="Helvetica" w:cs="Times New Roman"/>
        </w:rPr>
        <w:t xml:space="preserve"> finding</w:t>
      </w:r>
      <w:r w:rsidR="0023044F">
        <w:rPr>
          <w:rFonts w:ascii="Helvetica" w:hAnsi="Helvetica" w:cs="Times New Roman"/>
        </w:rPr>
        <w:t>s</w:t>
      </w:r>
      <w:r>
        <w:rPr>
          <w:rFonts w:ascii="Helvetica" w:hAnsi="Helvetica" w:cs="Times New Roman"/>
        </w:rPr>
        <w:t xml:space="preserve"> demonstrate t</w:t>
      </w:r>
      <w:r w:rsidR="006C3AB0">
        <w:rPr>
          <w:rFonts w:ascii="Helvetica" w:hAnsi="Helvetica" w:cs="Times New Roman"/>
        </w:rPr>
        <w:t xml:space="preserve">he value of </w:t>
      </w:r>
      <w:r w:rsidR="009F6F1A">
        <w:rPr>
          <w:rFonts w:ascii="Helvetica" w:hAnsi="Helvetica" w:cs="Times New Roman"/>
        </w:rPr>
        <w:t>explor</w:t>
      </w:r>
      <w:r w:rsidR="0023044F">
        <w:rPr>
          <w:rFonts w:ascii="Helvetica" w:hAnsi="Helvetica" w:cs="Times New Roman"/>
        </w:rPr>
        <w:t xml:space="preserve">ation and </w:t>
      </w:r>
      <w:r w:rsidR="00357943">
        <w:rPr>
          <w:rFonts w:ascii="Helvetica" w:hAnsi="Helvetica" w:cs="Times New Roman"/>
        </w:rPr>
        <w:t>frequent</w:t>
      </w:r>
      <w:r w:rsidR="0023044F">
        <w:rPr>
          <w:rFonts w:ascii="Helvetica" w:hAnsi="Helvetica" w:cs="Times New Roman"/>
        </w:rPr>
        <w:t xml:space="preserve"> head movements</w:t>
      </w:r>
      <w:r w:rsidR="00357943">
        <w:rPr>
          <w:rFonts w:ascii="Helvetica" w:hAnsi="Helvetica" w:cs="Times New Roman"/>
        </w:rPr>
        <w:t xml:space="preserve"> </w:t>
      </w:r>
      <w:r w:rsidR="006C3AB0">
        <w:rPr>
          <w:rFonts w:ascii="Helvetica" w:hAnsi="Helvetica" w:cs="Times New Roman"/>
        </w:rPr>
        <w:t xml:space="preserve">before receiving a pass, and </w:t>
      </w:r>
      <w:r w:rsidR="005C7D18">
        <w:rPr>
          <w:rFonts w:ascii="Helvetica" w:hAnsi="Helvetica" w:cs="Times New Roman"/>
        </w:rPr>
        <w:t>therefore the</w:t>
      </w:r>
      <w:r w:rsidR="006C3AB0">
        <w:rPr>
          <w:rFonts w:ascii="Helvetica" w:hAnsi="Helvetica" w:cs="Times New Roman"/>
        </w:rPr>
        <w:t xml:space="preserve"> development of these behaviours in training</w:t>
      </w:r>
      <w:r w:rsidR="005C7D18">
        <w:rPr>
          <w:rFonts w:ascii="Helvetica" w:hAnsi="Helvetica" w:cs="Times New Roman"/>
        </w:rPr>
        <w:t xml:space="preserve"> should be a high priority</w:t>
      </w:r>
      <w:r w:rsidR="006C3AB0">
        <w:rPr>
          <w:rFonts w:ascii="Helvetica" w:hAnsi="Helvetica" w:cs="Times New Roman"/>
        </w:rPr>
        <w:t>.</w:t>
      </w:r>
      <w:r w:rsidR="003B6969">
        <w:rPr>
          <w:rFonts w:ascii="Helvetica" w:hAnsi="Helvetica" w:cs="Times New Roman"/>
        </w:rPr>
        <w:t xml:space="preserve"> </w:t>
      </w:r>
    </w:p>
    <w:p w14:paraId="2A5D2A5D" w14:textId="77777777" w:rsidR="00E47BC6" w:rsidRPr="000C09F0" w:rsidRDefault="001D3A20" w:rsidP="006E451C">
      <w:pPr>
        <w:rPr>
          <w:rFonts w:ascii="Helvetica" w:hAnsi="Helvetica" w:cs="Times New Roman"/>
          <w:b/>
        </w:rPr>
      </w:pPr>
      <w:r w:rsidRPr="001D3A20">
        <w:rPr>
          <w:rFonts w:ascii="Helvetica" w:hAnsi="Helvetica" w:cs="Times New Roman"/>
          <w:b/>
        </w:rPr>
        <w:t>References</w:t>
      </w:r>
    </w:p>
    <w:p w14:paraId="532EEF3A" w14:textId="77777777" w:rsidR="00653548" w:rsidRPr="00653548" w:rsidRDefault="00E47BC6" w:rsidP="00653548">
      <w:pPr>
        <w:pStyle w:val="EndNoteBibliography"/>
        <w:ind w:left="720" w:hanging="720"/>
        <w:rPr>
          <w:noProof/>
        </w:rPr>
      </w:pPr>
      <w:r>
        <w:rPr>
          <w:rFonts w:cs="Times New Roman"/>
          <w:i/>
        </w:rPr>
        <w:fldChar w:fldCharType="begin"/>
      </w:r>
      <w:r>
        <w:rPr>
          <w:rFonts w:cs="Times New Roman"/>
          <w:i/>
        </w:rPr>
        <w:instrText xml:space="preserve"> ADDIN EN.REFLIST </w:instrText>
      </w:r>
      <w:r>
        <w:rPr>
          <w:rFonts w:cs="Times New Roman"/>
          <w:i/>
        </w:rPr>
        <w:fldChar w:fldCharType="separate"/>
      </w:r>
      <w:r w:rsidR="00653548" w:rsidRPr="00653548">
        <w:rPr>
          <w:noProof/>
        </w:rPr>
        <w:t xml:space="preserve">Jordet, G., Bloomfield, J., &amp; Heijmerikx, J. (2013). Paper presented at the MIT Sloan Sports Analytics Conference, Boston. </w:t>
      </w:r>
    </w:p>
    <w:p w14:paraId="4A9C5BD0" w14:textId="77777777" w:rsidR="00653548" w:rsidRPr="00653548" w:rsidRDefault="00653548" w:rsidP="00653548">
      <w:pPr>
        <w:pStyle w:val="EndNoteBibliography"/>
        <w:ind w:left="720" w:hanging="720"/>
        <w:rPr>
          <w:noProof/>
        </w:rPr>
      </w:pPr>
      <w:r w:rsidRPr="00653548">
        <w:rPr>
          <w:noProof/>
        </w:rPr>
        <w:t xml:space="preserve">McGuckian, T. B., Askew, G., Greenwood, D., Chalkley, D., Cole, M. H., &amp; Pepping, G.-J. (2017). In J. A. Weast-Knapp &amp; G.-J. Pepping (Eds.), </w:t>
      </w:r>
      <w:r w:rsidRPr="00653548">
        <w:rPr>
          <w:i/>
          <w:noProof/>
        </w:rPr>
        <w:t>Studies in Perception &amp; Action XIV: Nineteenth International Conference on Perception and Action</w:t>
      </w:r>
      <w:r w:rsidRPr="00653548">
        <w:rPr>
          <w:noProof/>
        </w:rPr>
        <w:t xml:space="preserve"> (pp. 85 - 87): Taylor &amp; Francis.</w:t>
      </w:r>
    </w:p>
    <w:p w14:paraId="6B7B08EF" w14:textId="77777777" w:rsidR="00653548" w:rsidRPr="00653548" w:rsidRDefault="00653548" w:rsidP="00653548">
      <w:pPr>
        <w:pStyle w:val="EndNoteBibliography"/>
        <w:ind w:left="720" w:hanging="720"/>
        <w:rPr>
          <w:noProof/>
        </w:rPr>
      </w:pPr>
      <w:r w:rsidRPr="00653548">
        <w:rPr>
          <w:noProof/>
        </w:rPr>
        <w:lastRenderedPageBreak/>
        <w:t>Sarmento, H., Clemente, F. M., Araújo, D., Davids, K., McRobert, A., &amp; Figueiredo, A. (2017). Sports Med. doi: 10.1007/s40279-017-0836-6</w:t>
      </w:r>
    </w:p>
    <w:p w14:paraId="6A12B8E0" w14:textId="77777777" w:rsidR="002073D2" w:rsidRPr="002073D2" w:rsidRDefault="00E47BC6" w:rsidP="00472411">
      <w:pPr>
        <w:pStyle w:val="EndNoteBibliography"/>
        <w:ind w:left="720" w:hanging="720"/>
        <w:rPr>
          <w:rFonts w:cs="Times New Roman"/>
          <w:b/>
        </w:rPr>
      </w:pPr>
      <w:r>
        <w:rPr>
          <w:rFonts w:cs="Times New Roman"/>
          <w:i/>
        </w:rPr>
        <w:fldChar w:fldCharType="end"/>
      </w:r>
      <w:r w:rsidR="002073D2" w:rsidRPr="002073D2">
        <w:rPr>
          <w:rFonts w:cs="Times New Roman"/>
          <w:b/>
        </w:rPr>
        <w:t>Contact</w:t>
      </w:r>
    </w:p>
    <w:p w14:paraId="6B4B538C" w14:textId="77777777" w:rsidR="002073D2" w:rsidRPr="002073D2" w:rsidRDefault="002073D2" w:rsidP="00472411">
      <w:pPr>
        <w:pStyle w:val="EndNoteBibliography"/>
        <w:ind w:left="720" w:hanging="720"/>
        <w:rPr>
          <w:rFonts w:cs="Times New Roman"/>
        </w:rPr>
      </w:pPr>
      <w:r w:rsidRPr="002073D2">
        <w:rPr>
          <w:rFonts w:cs="Times New Roman"/>
        </w:rPr>
        <w:t>Thomas.mcguckian@acu.edu.au</w:t>
      </w:r>
    </w:p>
    <w:sectPr w:rsidR="002073D2" w:rsidRPr="002073D2" w:rsidSect="005269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ECSS 2018 Abstract&lt;/Style&gt;&lt;LeftDelim&gt;{&lt;/LeftDelim&gt;&lt;RightDelim&gt;}&lt;/RightDelim&gt;&lt;FontName&gt;Helvetic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faaxe0q2ssadersdq5frst0rtstw2pwvze&quot;&gt;My EndNote Library&lt;record-ids&gt;&lt;item&gt;413&lt;/item&gt;&lt;item&gt;3423&lt;/item&gt;&lt;item&gt;3766&lt;/item&gt;&lt;/record-ids&gt;&lt;/item&gt;&lt;/Libraries&gt;"/>
  </w:docVars>
  <w:rsids>
    <w:rsidRoot w:val="001653C5"/>
    <w:rsid w:val="00006A6F"/>
    <w:rsid w:val="00007F90"/>
    <w:rsid w:val="00030919"/>
    <w:rsid w:val="00056430"/>
    <w:rsid w:val="000708E2"/>
    <w:rsid w:val="000771F7"/>
    <w:rsid w:val="00081BA2"/>
    <w:rsid w:val="000961D2"/>
    <w:rsid w:val="000C041E"/>
    <w:rsid w:val="000C0708"/>
    <w:rsid w:val="000C09F0"/>
    <w:rsid w:val="000C1EE0"/>
    <w:rsid w:val="000D67B9"/>
    <w:rsid w:val="000F51D1"/>
    <w:rsid w:val="000F6ADA"/>
    <w:rsid w:val="00130AF5"/>
    <w:rsid w:val="00146836"/>
    <w:rsid w:val="00156E70"/>
    <w:rsid w:val="001607F6"/>
    <w:rsid w:val="001653C5"/>
    <w:rsid w:val="00166B6F"/>
    <w:rsid w:val="00171B9A"/>
    <w:rsid w:val="001819A1"/>
    <w:rsid w:val="00195365"/>
    <w:rsid w:val="001C06F7"/>
    <w:rsid w:val="001D04ED"/>
    <w:rsid w:val="001D3A20"/>
    <w:rsid w:val="001D6880"/>
    <w:rsid w:val="00206986"/>
    <w:rsid w:val="002073D2"/>
    <w:rsid w:val="00207CAA"/>
    <w:rsid w:val="0023044F"/>
    <w:rsid w:val="00233C27"/>
    <w:rsid w:val="00233E00"/>
    <w:rsid w:val="00260F42"/>
    <w:rsid w:val="0026147B"/>
    <w:rsid w:val="00266206"/>
    <w:rsid w:val="00267707"/>
    <w:rsid w:val="002744D1"/>
    <w:rsid w:val="002C0527"/>
    <w:rsid w:val="002D1EDB"/>
    <w:rsid w:val="00310AED"/>
    <w:rsid w:val="00310FA4"/>
    <w:rsid w:val="00317AB7"/>
    <w:rsid w:val="003203C4"/>
    <w:rsid w:val="003272CF"/>
    <w:rsid w:val="003327BC"/>
    <w:rsid w:val="00340102"/>
    <w:rsid w:val="00340FDA"/>
    <w:rsid w:val="0035099C"/>
    <w:rsid w:val="00351EFE"/>
    <w:rsid w:val="003547D5"/>
    <w:rsid w:val="00357943"/>
    <w:rsid w:val="00362741"/>
    <w:rsid w:val="00375BEF"/>
    <w:rsid w:val="00391809"/>
    <w:rsid w:val="003A20B4"/>
    <w:rsid w:val="003B2C73"/>
    <w:rsid w:val="003B5E8B"/>
    <w:rsid w:val="003B6969"/>
    <w:rsid w:val="003C34D7"/>
    <w:rsid w:val="003C6869"/>
    <w:rsid w:val="003D1BFE"/>
    <w:rsid w:val="003D641B"/>
    <w:rsid w:val="003D7D72"/>
    <w:rsid w:val="003E197E"/>
    <w:rsid w:val="00430A22"/>
    <w:rsid w:val="0043433E"/>
    <w:rsid w:val="00453939"/>
    <w:rsid w:val="004655A0"/>
    <w:rsid w:val="00472411"/>
    <w:rsid w:val="00475BD6"/>
    <w:rsid w:val="004968CC"/>
    <w:rsid w:val="004A7838"/>
    <w:rsid w:val="004B309C"/>
    <w:rsid w:val="004C4767"/>
    <w:rsid w:val="004C49B8"/>
    <w:rsid w:val="004D20D2"/>
    <w:rsid w:val="005005CA"/>
    <w:rsid w:val="00506386"/>
    <w:rsid w:val="00512BAC"/>
    <w:rsid w:val="00517BC6"/>
    <w:rsid w:val="005269D9"/>
    <w:rsid w:val="00526E13"/>
    <w:rsid w:val="00537A67"/>
    <w:rsid w:val="005578C9"/>
    <w:rsid w:val="0056332B"/>
    <w:rsid w:val="00567D0B"/>
    <w:rsid w:val="00577317"/>
    <w:rsid w:val="00582EB1"/>
    <w:rsid w:val="005A1141"/>
    <w:rsid w:val="005A1AF4"/>
    <w:rsid w:val="005C7D18"/>
    <w:rsid w:val="005D0589"/>
    <w:rsid w:val="005E2E54"/>
    <w:rsid w:val="005E7995"/>
    <w:rsid w:val="00601ACB"/>
    <w:rsid w:val="00625180"/>
    <w:rsid w:val="0063019C"/>
    <w:rsid w:val="00632933"/>
    <w:rsid w:val="00636DAC"/>
    <w:rsid w:val="00637C8B"/>
    <w:rsid w:val="00653548"/>
    <w:rsid w:val="00676A67"/>
    <w:rsid w:val="00687087"/>
    <w:rsid w:val="006A294E"/>
    <w:rsid w:val="006A5EF1"/>
    <w:rsid w:val="006B4450"/>
    <w:rsid w:val="006C3AB0"/>
    <w:rsid w:val="006C4778"/>
    <w:rsid w:val="006C551E"/>
    <w:rsid w:val="006E451C"/>
    <w:rsid w:val="006E49AC"/>
    <w:rsid w:val="006E49EB"/>
    <w:rsid w:val="006F7BE7"/>
    <w:rsid w:val="0070684B"/>
    <w:rsid w:val="0071388E"/>
    <w:rsid w:val="007210CF"/>
    <w:rsid w:val="00726F31"/>
    <w:rsid w:val="00735124"/>
    <w:rsid w:val="00751183"/>
    <w:rsid w:val="0076512F"/>
    <w:rsid w:val="0076703C"/>
    <w:rsid w:val="007742C6"/>
    <w:rsid w:val="00784F6C"/>
    <w:rsid w:val="00795CFF"/>
    <w:rsid w:val="007A62DE"/>
    <w:rsid w:val="007C751A"/>
    <w:rsid w:val="007C7B3D"/>
    <w:rsid w:val="007F3C1B"/>
    <w:rsid w:val="007F5EE9"/>
    <w:rsid w:val="00835E37"/>
    <w:rsid w:val="00860057"/>
    <w:rsid w:val="00860750"/>
    <w:rsid w:val="008661ED"/>
    <w:rsid w:val="00884516"/>
    <w:rsid w:val="00895953"/>
    <w:rsid w:val="008D05B5"/>
    <w:rsid w:val="009050E9"/>
    <w:rsid w:val="00913465"/>
    <w:rsid w:val="0092386E"/>
    <w:rsid w:val="0093255A"/>
    <w:rsid w:val="0094478D"/>
    <w:rsid w:val="00945188"/>
    <w:rsid w:val="0097582A"/>
    <w:rsid w:val="009839A7"/>
    <w:rsid w:val="009A1116"/>
    <w:rsid w:val="009A712B"/>
    <w:rsid w:val="009B0876"/>
    <w:rsid w:val="009C1C3F"/>
    <w:rsid w:val="009C75D3"/>
    <w:rsid w:val="009E1EB8"/>
    <w:rsid w:val="009E22CB"/>
    <w:rsid w:val="009F56AE"/>
    <w:rsid w:val="009F6F1A"/>
    <w:rsid w:val="00A34439"/>
    <w:rsid w:val="00A665F4"/>
    <w:rsid w:val="00A838B2"/>
    <w:rsid w:val="00A92697"/>
    <w:rsid w:val="00AC12AA"/>
    <w:rsid w:val="00AD2E99"/>
    <w:rsid w:val="00AD65F5"/>
    <w:rsid w:val="00AE57D1"/>
    <w:rsid w:val="00B07076"/>
    <w:rsid w:val="00B33467"/>
    <w:rsid w:val="00B719DD"/>
    <w:rsid w:val="00B77F3D"/>
    <w:rsid w:val="00B87FC8"/>
    <w:rsid w:val="00B92440"/>
    <w:rsid w:val="00B96E2A"/>
    <w:rsid w:val="00BA19A1"/>
    <w:rsid w:val="00BB1FE2"/>
    <w:rsid w:val="00BB4457"/>
    <w:rsid w:val="00BF3A06"/>
    <w:rsid w:val="00C028A1"/>
    <w:rsid w:val="00C130B6"/>
    <w:rsid w:val="00C36129"/>
    <w:rsid w:val="00C36DBA"/>
    <w:rsid w:val="00C54E67"/>
    <w:rsid w:val="00C80283"/>
    <w:rsid w:val="00C861EA"/>
    <w:rsid w:val="00C87492"/>
    <w:rsid w:val="00CC1C0F"/>
    <w:rsid w:val="00CC2677"/>
    <w:rsid w:val="00CC3724"/>
    <w:rsid w:val="00CC7653"/>
    <w:rsid w:val="00CD11B6"/>
    <w:rsid w:val="00D05E36"/>
    <w:rsid w:val="00D13288"/>
    <w:rsid w:val="00D328B4"/>
    <w:rsid w:val="00D37B61"/>
    <w:rsid w:val="00D52E50"/>
    <w:rsid w:val="00D61285"/>
    <w:rsid w:val="00D65315"/>
    <w:rsid w:val="00D7623F"/>
    <w:rsid w:val="00DA5045"/>
    <w:rsid w:val="00DE75B4"/>
    <w:rsid w:val="00DF6B3C"/>
    <w:rsid w:val="00E17CA8"/>
    <w:rsid w:val="00E341FD"/>
    <w:rsid w:val="00E47BC6"/>
    <w:rsid w:val="00E56188"/>
    <w:rsid w:val="00E63D23"/>
    <w:rsid w:val="00E701D5"/>
    <w:rsid w:val="00E9198E"/>
    <w:rsid w:val="00E96F7C"/>
    <w:rsid w:val="00EA1D31"/>
    <w:rsid w:val="00EB1666"/>
    <w:rsid w:val="00EB2851"/>
    <w:rsid w:val="00EB60D1"/>
    <w:rsid w:val="00EB613B"/>
    <w:rsid w:val="00F00636"/>
    <w:rsid w:val="00F00E2E"/>
    <w:rsid w:val="00F07EFC"/>
    <w:rsid w:val="00F20F1B"/>
    <w:rsid w:val="00F238B8"/>
    <w:rsid w:val="00F24ACC"/>
    <w:rsid w:val="00F304B9"/>
    <w:rsid w:val="00F312DA"/>
    <w:rsid w:val="00F47735"/>
    <w:rsid w:val="00F57AB2"/>
    <w:rsid w:val="00F60FDB"/>
    <w:rsid w:val="00F931CE"/>
    <w:rsid w:val="00FA069B"/>
    <w:rsid w:val="00FB4E2A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E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87087"/>
    <w:pPr>
      <w:jc w:val="center"/>
    </w:pPr>
    <w:rPr>
      <w:rFonts w:ascii="Helvetica" w:hAnsi="Helvetica"/>
      <w:lang w:val="en-US"/>
    </w:rPr>
  </w:style>
  <w:style w:type="paragraph" w:customStyle="1" w:styleId="EndNoteBibliography">
    <w:name w:val="EndNote Bibliography"/>
    <w:basedOn w:val="Normal"/>
    <w:rsid w:val="00687087"/>
    <w:rPr>
      <w:rFonts w:ascii="Helvetica" w:hAnsi="Helvetic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24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11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11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11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9BAFE-1DF6-D64B-8FBF-C3FFA810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McGuckian</dc:creator>
  <cp:keywords/>
  <dc:description/>
  <cp:lastModifiedBy>Thomas McGuckian</cp:lastModifiedBy>
  <cp:revision>5</cp:revision>
  <cp:lastPrinted>2018-02-04T22:02:00Z</cp:lastPrinted>
  <dcterms:created xsi:type="dcterms:W3CDTF">2018-02-14T05:13:00Z</dcterms:created>
  <dcterms:modified xsi:type="dcterms:W3CDTF">2018-02-14T22:23:00Z</dcterms:modified>
</cp:coreProperties>
</file>