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425"/>
        <w:gridCol w:w="3132"/>
      </w:tblGrid>
      <w:tr w:rsidR="000A23D7" w:rsidTr="00022FC0">
        <w:tc>
          <w:tcPr>
            <w:tcW w:w="1838" w:type="dxa"/>
          </w:tcPr>
          <w:p w:rsidR="000A23D7" w:rsidRDefault="000A23D7">
            <w:r>
              <w:t>Tiêu chí</w:t>
            </w:r>
          </w:p>
        </w:tc>
        <w:tc>
          <w:tcPr>
            <w:tcW w:w="4425" w:type="dxa"/>
          </w:tcPr>
          <w:p w:rsidR="000A23D7" w:rsidRDefault="000A23D7">
            <w:r>
              <w:t>Observer Pattern</w:t>
            </w:r>
          </w:p>
        </w:tc>
        <w:tc>
          <w:tcPr>
            <w:tcW w:w="3132" w:type="dxa"/>
          </w:tcPr>
          <w:p w:rsidR="000A23D7" w:rsidRDefault="000A23D7">
            <w:r>
              <w:t>Cách làm thủ công</w:t>
            </w:r>
          </w:p>
        </w:tc>
      </w:tr>
      <w:tr w:rsidR="000A23D7" w:rsidTr="00022FC0">
        <w:tc>
          <w:tcPr>
            <w:tcW w:w="1838" w:type="dxa"/>
          </w:tcPr>
          <w:p w:rsidR="000A23D7" w:rsidRDefault="000A23D7">
            <w:r>
              <w:t>Tính linh hoạt</w:t>
            </w:r>
          </w:p>
        </w:tc>
        <w:tc>
          <w:tcPr>
            <w:tcW w:w="4425" w:type="dxa"/>
          </w:tcPr>
          <w:p w:rsidR="000A23D7" w:rsidRDefault="000A23D7">
            <w:r>
              <w:t>Dễ mở rộng, chỉ cần thêm Observer mới mà không cần thay đổi Subject.</w:t>
            </w:r>
          </w:p>
        </w:tc>
        <w:tc>
          <w:tcPr>
            <w:tcW w:w="3132" w:type="dxa"/>
          </w:tcPr>
          <w:p w:rsidR="000A23D7" w:rsidRDefault="00F808F5">
            <w:r>
              <w:t>Phải sửa code trong Subject khi thêm hoặc xóa khách hàng.</w:t>
            </w:r>
          </w:p>
        </w:tc>
      </w:tr>
      <w:tr w:rsidR="000A23D7" w:rsidTr="00022FC0">
        <w:tc>
          <w:tcPr>
            <w:tcW w:w="1838" w:type="dxa"/>
          </w:tcPr>
          <w:p w:rsidR="000A23D7" w:rsidRDefault="000A23D7">
            <w:r>
              <w:t>Mức độ phụ thuộc</w:t>
            </w:r>
          </w:p>
        </w:tc>
        <w:tc>
          <w:tcPr>
            <w:tcW w:w="4425" w:type="dxa"/>
          </w:tcPr>
          <w:p w:rsidR="000A23D7" w:rsidRDefault="00F808F5">
            <w:r>
              <w:t>Giảm sự phụ thuộc giữa các đối tượng (Observer và Subject độc lập).</w:t>
            </w:r>
          </w:p>
        </w:tc>
        <w:tc>
          <w:tcPr>
            <w:tcW w:w="3132" w:type="dxa"/>
          </w:tcPr>
          <w:p w:rsidR="000A23D7" w:rsidRDefault="00F808F5">
            <w:r>
              <w:t>Phụ thuộc trực tiếp, Subject phải biết rõ từng Observer.</w:t>
            </w:r>
          </w:p>
        </w:tc>
      </w:tr>
      <w:tr w:rsidR="000A23D7" w:rsidTr="00022FC0">
        <w:tc>
          <w:tcPr>
            <w:tcW w:w="1838" w:type="dxa"/>
          </w:tcPr>
          <w:p w:rsidR="000A23D7" w:rsidRDefault="000A23D7">
            <w:r>
              <w:t>Tổ chức code</w:t>
            </w:r>
          </w:p>
        </w:tc>
        <w:tc>
          <w:tcPr>
            <w:tcW w:w="4425" w:type="dxa"/>
          </w:tcPr>
          <w:p w:rsidR="000A23D7" w:rsidRDefault="00F808F5">
            <w:r>
              <w:t>Rõ ràng, tách biệt trách nhiệm (Subject quản lý trạng thái, Observer nhận thông báo).</w:t>
            </w:r>
          </w:p>
        </w:tc>
        <w:tc>
          <w:tcPr>
            <w:tcW w:w="3132" w:type="dxa"/>
          </w:tcPr>
          <w:p w:rsidR="000A23D7" w:rsidRPr="00022FC0" w:rsidRDefault="00022FC0" w:rsidP="00022FC0">
            <w:bookmarkStart w:id="0" w:name="_GoBack"/>
            <w:bookmarkEnd w:id="0"/>
            <w:r>
              <w:t>Code dễ bị rối khi số lượng Observer tăng.</w:t>
            </w:r>
          </w:p>
        </w:tc>
      </w:tr>
      <w:tr w:rsidR="000A23D7" w:rsidTr="00022FC0">
        <w:tc>
          <w:tcPr>
            <w:tcW w:w="1838" w:type="dxa"/>
          </w:tcPr>
          <w:p w:rsidR="000A23D7" w:rsidRDefault="000A23D7">
            <w:r>
              <w:t>Hiệu suất</w:t>
            </w:r>
          </w:p>
        </w:tc>
        <w:tc>
          <w:tcPr>
            <w:tcW w:w="4425" w:type="dxa"/>
          </w:tcPr>
          <w:p w:rsidR="000A23D7" w:rsidRDefault="006304D3">
            <w:r>
              <w:t>Có độ trễ nhẹ do duyệt danh sách Observer qua interface.</w:t>
            </w:r>
          </w:p>
        </w:tc>
        <w:tc>
          <w:tcPr>
            <w:tcW w:w="3132" w:type="dxa"/>
          </w:tcPr>
          <w:p w:rsidR="000A23D7" w:rsidRDefault="00022FC0">
            <w:r>
              <w:t>Gọi trực tiếp phương thức, nhanh hơn một chút</w:t>
            </w:r>
          </w:p>
        </w:tc>
      </w:tr>
      <w:tr w:rsidR="000A23D7" w:rsidTr="00022FC0">
        <w:tc>
          <w:tcPr>
            <w:tcW w:w="1838" w:type="dxa"/>
          </w:tcPr>
          <w:p w:rsidR="000A23D7" w:rsidRDefault="000A23D7">
            <w:r>
              <w:t>Dễ bảo trì</w:t>
            </w:r>
          </w:p>
        </w:tc>
        <w:tc>
          <w:tcPr>
            <w:tcW w:w="4425" w:type="dxa"/>
          </w:tcPr>
          <w:p w:rsidR="000A23D7" w:rsidRDefault="00022FC0">
            <w:r>
              <w:t>Dễ bảo trì vì chỉ cần thay đổi hoặc mở rộng Observer mà không ảnh hưởng đến Subject.</w:t>
            </w:r>
          </w:p>
        </w:tc>
        <w:tc>
          <w:tcPr>
            <w:tcW w:w="3132" w:type="dxa"/>
          </w:tcPr>
          <w:p w:rsidR="000A23D7" w:rsidRPr="00022FC0" w:rsidRDefault="00022FC0" w:rsidP="00022FC0">
            <w:r>
              <w:t>Khó bảo trì vì mỗi khi thêm logic mới, phải thay đổi nhiều nơi.</w:t>
            </w:r>
          </w:p>
        </w:tc>
      </w:tr>
    </w:tbl>
    <w:p w:rsidR="000E1AE6" w:rsidRDefault="000E1AE6"/>
    <w:sectPr w:rsidR="000E1AE6" w:rsidSect="0013325A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FC"/>
    <w:rsid w:val="00022FC0"/>
    <w:rsid w:val="000A23D7"/>
    <w:rsid w:val="000E1AE6"/>
    <w:rsid w:val="0013325A"/>
    <w:rsid w:val="004240FC"/>
    <w:rsid w:val="006304D3"/>
    <w:rsid w:val="00F8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8DB2"/>
  <w15:chartTrackingRefBased/>
  <w15:docId w15:val="{DCFD08FD-9F4C-489C-9895-62206843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A23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2025-03-12T07:09:00Z</dcterms:created>
  <dcterms:modified xsi:type="dcterms:W3CDTF">2025-03-12T07:15:00Z</dcterms:modified>
</cp:coreProperties>
</file>