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1:</w:t>
      </w:r>
    </w:p>
    <w:p w:rsidR="00000000" w:rsidDel="00000000" w:rsidP="00000000" w:rsidRDefault="00000000" w:rsidRPr="00000000" w14:paraId="0000000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705100"/>
            <wp:effectExtent b="0" l="0" r="0" t="0"/>
            <wp:docPr id="6"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2:</w:t>
      </w:r>
    </w:p>
    <w:p w:rsidR="00000000" w:rsidDel="00000000" w:rsidP="00000000" w:rsidRDefault="00000000" w:rsidRPr="00000000" w14:paraId="00000004">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1828800"/>
            <wp:effectExtent b="0" l="0" r="0" t="0"/>
            <wp:docPr id="7"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3:</w:t>
      </w:r>
    </w:p>
    <w:p w:rsidR="00000000" w:rsidDel="00000000" w:rsidP="00000000" w:rsidRDefault="00000000" w:rsidRPr="00000000" w14:paraId="00000006">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77343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7734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4:</w:t>
      </w:r>
    </w:p>
    <w:p w:rsidR="00000000" w:rsidDel="00000000" w:rsidP="00000000" w:rsidRDefault="00000000" w:rsidRPr="00000000" w14:paraId="00000008">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3274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7312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5:</w:t>
      </w:r>
    </w:p>
    <w:p w:rsidR="00000000" w:rsidDel="00000000" w:rsidP="00000000" w:rsidRDefault="00000000" w:rsidRPr="00000000" w14:paraId="0000000A">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2222500"/>
            <wp:effectExtent b="0" l="0" r="0" t="0"/>
            <wp:docPr id="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ukhop1r0uvrg" w:id="0"/>
      <w:bookmarkEnd w:id="0"/>
      <w:r w:rsidDel="00000000" w:rsidR="00000000" w:rsidRPr="00000000">
        <w:rPr>
          <w:rFonts w:ascii="Times New Roman" w:cs="Times New Roman" w:eastAsia="Times New Roman" w:hAnsi="Times New Roman"/>
          <w:color w:val="000000"/>
          <w:sz w:val="26"/>
          <w:szCs w:val="26"/>
          <w:rtl w:val="0"/>
        </w:rPr>
        <w:t xml:space="preserve">1.Tầng Presentation (Presentation Tier)</w:t>
      </w:r>
    </w:p>
    <w:p w:rsidR="00000000" w:rsidDel="00000000" w:rsidP="00000000" w:rsidRDefault="00000000" w:rsidRPr="00000000" w14:paraId="0000000C">
      <w:pPr>
        <w:numPr>
          <w:ilvl w:val="0"/>
          <w:numId w:val="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tầng giao tiếp giữa người dùng và hệ thống, chịu trách nhiệm nhận yêu cầu (request) và trả kết quả (response).</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module:</w:t>
      </w:r>
    </w:p>
    <w:p w:rsidR="00000000" w:rsidDel="00000000" w:rsidP="00000000" w:rsidRDefault="00000000" w:rsidRPr="00000000" w14:paraId="0000000E">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PostController: xử lý yêu cầu của người dùng liên quan đến bài viết (hiển thị, tạo, sửa, xóa bài viết).</w:t>
      </w:r>
    </w:p>
    <w:p w:rsidR="00000000" w:rsidDel="00000000" w:rsidP="00000000" w:rsidRDefault="00000000" w:rsidRPr="00000000" w14:paraId="0000000F">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CommentController: xử lý yêu cầu về bình luận của bài viết.</w:t>
      </w:r>
    </w:p>
    <w:p w:rsidR="00000000" w:rsidDel="00000000" w:rsidP="00000000" w:rsidRDefault="00000000" w:rsidRPr="00000000" w14:paraId="00000010">
      <w:pPr>
        <w:numPr>
          <w:ilvl w:val="0"/>
          <w:numId w:val="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UserController: xử lý các chức năng liên quan đến người dùng (đăng ký, đăng nhập, xem thông tin cá nhân).</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r>
    </w:p>
    <w:p w:rsidR="00000000" w:rsidDel="00000000" w:rsidP="00000000" w:rsidRDefault="00000000" w:rsidRPr="00000000" w14:paraId="00000012">
      <w:pPr>
        <w:numPr>
          <w:ilvl w:val="0"/>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dữ liệu đầu vào từ client (UI hoặc API).</w:t>
        <w:br w:type="textWrapping"/>
        <w:t xml:space="preserve">Gọi các dịch vụ nghiệp vụ (service) tương ứng.</w:t>
      </w:r>
    </w:p>
    <w:p w:rsidR="00000000" w:rsidDel="00000000" w:rsidP="00000000" w:rsidRDefault="00000000" w:rsidRPr="00000000" w14:paraId="00000013">
      <w:pPr>
        <w:numPr>
          <w:ilvl w:val="0"/>
          <w:numId w:val="1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Trả phản hồi (response) cho người dùng sau khi xử lý xong.</w:t>
      </w:r>
    </w:p>
    <w:p w:rsidR="00000000" w:rsidDel="00000000" w:rsidP="00000000" w:rsidRDefault="00000000" w:rsidRPr="00000000" w14:paraId="00000014">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lx5lkuzauzkn" w:id="1"/>
      <w:bookmarkEnd w:id="1"/>
      <w:r w:rsidDel="00000000" w:rsidR="00000000" w:rsidRPr="00000000">
        <w:rPr>
          <w:rFonts w:ascii="Times New Roman" w:cs="Times New Roman" w:eastAsia="Times New Roman" w:hAnsi="Times New Roman"/>
          <w:color w:val="000000"/>
          <w:sz w:val="26"/>
          <w:szCs w:val="26"/>
          <w:rtl w:val="0"/>
        </w:rPr>
        <w:t xml:space="preserve">2.Tầng nghiệp vụ (Business Tier / Business Logic Layer)</w:t>
      </w:r>
    </w:p>
    <w:p w:rsidR="00000000" w:rsidDel="00000000" w:rsidP="00000000" w:rsidRDefault="00000000" w:rsidRPr="00000000" w14:paraId="00000015">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này chứa logic nghiệp vụ — nơi thực hiện các quy tắc xử lý dữ liệu và điều phối các thao tác giữa tầng trình diễn và tầng dữ liệu.</w:t>
      </w:r>
    </w:p>
    <w:p w:rsidR="00000000" w:rsidDel="00000000" w:rsidP="00000000" w:rsidRDefault="00000000" w:rsidRPr="00000000" w14:paraId="00000016">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module:</w:t>
      </w:r>
    </w:p>
    <w:p w:rsidR="00000000" w:rsidDel="00000000" w:rsidP="00000000" w:rsidRDefault="00000000" w:rsidRPr="00000000" w14:paraId="00000017">
      <w:pPr>
        <w:numPr>
          <w:ilvl w:val="0"/>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PostService: xử lý logic nghiệp vụ của bài viết (kiểm tra dữ liệu, tính toán, lọc bài viết, thống kê…).</w:t>
      </w:r>
    </w:p>
    <w:p w:rsidR="00000000" w:rsidDel="00000000" w:rsidP="00000000" w:rsidRDefault="00000000" w:rsidRPr="00000000" w14:paraId="00000018">
      <w:pPr>
        <w:numPr>
          <w:ilvl w:val="0"/>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CommentService: xử lý logic bình luận (duyệt, kiểm tra nội dung, thống kê bình luận…).</w:t>
      </w:r>
    </w:p>
    <w:p w:rsidR="00000000" w:rsidDel="00000000" w:rsidP="00000000" w:rsidRDefault="00000000" w:rsidRPr="00000000" w14:paraId="00000019">
      <w:pPr>
        <w:numPr>
          <w:ilvl w:val="0"/>
          <w:numId w:val="1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UserService: xử lý nghiệp vụ người dùng (xác thực, phân quyền, cập nhật hồ sơ…).</w:t>
      </w:r>
    </w:p>
    <w:p w:rsidR="00000000" w:rsidDel="00000000" w:rsidP="00000000" w:rsidRDefault="00000000" w:rsidRPr="00000000" w14:paraId="0000001A">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r>
    </w:p>
    <w:p w:rsidR="00000000" w:rsidDel="00000000" w:rsidP="00000000" w:rsidRDefault="00000000" w:rsidRPr="00000000" w14:paraId="0000001B">
      <w:pPr>
        <w:numPr>
          <w:ilvl w:val="0"/>
          <w:numId w:val="1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Thực thi các quy tắc nghiệp vụ.</w:t>
      </w:r>
    </w:p>
    <w:p w:rsidR="00000000" w:rsidDel="00000000" w:rsidP="00000000" w:rsidRDefault="00000000" w:rsidRPr="00000000" w14:paraId="0000001C">
      <w:pPr>
        <w:numPr>
          <w:ilvl w:val="0"/>
          <w:numId w:val="1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Gọi tới tầng dữ liệu (Repository) để truy cập hoặc cập nhật CSDL.</w:t>
      </w:r>
    </w:p>
    <w:p w:rsidR="00000000" w:rsidDel="00000000" w:rsidP="00000000" w:rsidRDefault="00000000" w:rsidRPr="00000000" w14:paraId="0000001D">
      <w:pPr>
        <w:numPr>
          <w:ilvl w:val="0"/>
          <w:numId w:val="1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dữ liệu hợp lệ trước khi trả về tầng trình diễn.</w:t>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color w:val="000000"/>
          <w:sz w:val="26"/>
          <w:szCs w:val="26"/>
        </w:rPr>
      </w:pPr>
      <w:bookmarkStart w:colFirst="0" w:colLast="0" w:name="_9s1trwqwoc6p" w:id="2"/>
      <w:bookmarkEnd w:id="2"/>
      <w:r w:rsidDel="00000000" w:rsidR="00000000" w:rsidRPr="00000000">
        <w:rPr>
          <w:rFonts w:ascii="Times New Roman" w:cs="Times New Roman" w:eastAsia="Times New Roman" w:hAnsi="Times New Roman"/>
          <w:color w:val="000000"/>
          <w:sz w:val="26"/>
          <w:szCs w:val="26"/>
          <w:rtl w:val="0"/>
        </w:rPr>
        <w:t xml:space="preserve">3.Tầng dữ liệu (Data Access Tier / Data Layer)</w:t>
      </w:r>
    </w:p>
    <w:p w:rsidR="00000000" w:rsidDel="00000000" w:rsidP="00000000" w:rsidRDefault="00000000" w:rsidRPr="00000000" w14:paraId="0000001F">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 này chịu trách nhiệm truy cập, lưu trữ và truy vấn dữ liệu từ CSDL.</w:t>
      </w:r>
    </w:p>
    <w:p w:rsidR="00000000" w:rsidDel="00000000" w:rsidP="00000000" w:rsidRDefault="00000000" w:rsidRPr="00000000" w14:paraId="00000020">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module:</w:t>
      </w:r>
    </w:p>
    <w:p w:rsidR="00000000" w:rsidDel="00000000" w:rsidP="00000000" w:rsidRDefault="00000000" w:rsidRPr="00000000" w14:paraId="00000021">
      <w:pPr>
        <w:numPr>
          <w:ilvl w:val="0"/>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PostRepository: giao tiếp với CSDL để thực hiện CRUD bài viết.</w:t>
      </w:r>
    </w:p>
    <w:p w:rsidR="00000000" w:rsidDel="00000000" w:rsidP="00000000" w:rsidRDefault="00000000" w:rsidRPr="00000000" w14:paraId="00000022">
      <w:pPr>
        <w:numPr>
          <w:ilvl w:val="0"/>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CommentRepository: truy cập dữ liệu bình luận.</w:t>
      </w:r>
    </w:p>
    <w:p w:rsidR="00000000" w:rsidDel="00000000" w:rsidP="00000000" w:rsidRDefault="00000000" w:rsidRPr="00000000" w14:paraId="00000023">
      <w:pPr>
        <w:numPr>
          <w:ilvl w:val="0"/>
          <w:numId w:val="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UserRepository: quản lý dữ liệu người dùng.</w:t>
      </w:r>
    </w:p>
    <w:p w:rsidR="00000000" w:rsidDel="00000000" w:rsidP="00000000" w:rsidRDefault="00000000" w:rsidRPr="00000000" w14:paraId="00000024">
      <w:pPr>
        <w:numPr>
          <w:ilvl w:val="0"/>
          <w:numId w:val="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lớp dữ liệu (Entities):</w:t>
      </w:r>
    </w:p>
    <w:p w:rsidR="00000000" w:rsidDel="00000000" w:rsidP="00000000" w:rsidRDefault="00000000" w:rsidRPr="00000000" w14:paraId="00000025">
      <w:pPr>
        <w:numPr>
          <w:ilvl w:val="0"/>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 lớp mô hình biểu diễn thông tin bài viết (id, tiêu đề, nội dung, ngày đăng, người đăng…).</w:t>
      </w:r>
    </w:p>
    <w:p w:rsidR="00000000" w:rsidDel="00000000" w:rsidP="00000000" w:rsidRDefault="00000000" w:rsidRPr="00000000" w14:paraId="00000026">
      <w:pPr>
        <w:numPr>
          <w:ilvl w:val="0"/>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Comment: lớp biểu diễn bình luận (id, nội dung, thời gian, người bình luận, bài viết liên quan…).</w:t>
      </w:r>
    </w:p>
    <w:p w:rsidR="00000000" w:rsidDel="00000000" w:rsidP="00000000" w:rsidRDefault="00000000" w:rsidRPr="00000000" w14:paraId="00000027">
      <w:pPr>
        <w:numPr>
          <w:ilvl w:val="0"/>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lớp biểu diễn người dùng (id, tên, email, mật khẩu, quyền hạn…).</w:t>
      </w:r>
    </w:p>
    <w:p w:rsidR="00000000" w:rsidDel="00000000" w:rsidP="00000000" w:rsidRDefault="00000000" w:rsidRPr="00000000" w14:paraId="00000028">
      <w:pPr>
        <w:numPr>
          <w:ilvl w:val="0"/>
          <w:numId w:val="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Vai trò:</w:t>
      </w:r>
    </w:p>
    <w:p w:rsidR="00000000" w:rsidDel="00000000" w:rsidP="00000000" w:rsidRDefault="00000000" w:rsidRPr="00000000" w14:paraId="00000029">
      <w:pPr>
        <w:numPr>
          <w:ilvl w:val="0"/>
          <w:numId w:val="1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và thao tác trực tiếp với cơ sở dữ liệu (CSDL).</w:t>
      </w:r>
    </w:p>
    <w:p w:rsidR="00000000" w:rsidDel="00000000" w:rsidP="00000000" w:rsidRDefault="00000000" w:rsidRPr="00000000" w14:paraId="0000002A">
      <w:pPr>
        <w:numPr>
          <w:ilvl w:val="0"/>
          <w:numId w:val="14"/>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việc lưu trữ và truy xuất dữ liệu được tối ưu, an toàn.</w:t>
      </w:r>
    </w:p>
    <w:p w:rsidR="00000000" w:rsidDel="00000000" w:rsidP="00000000" w:rsidRDefault="00000000" w:rsidRPr="00000000" w14:paraId="0000002B">
      <w:pPr>
        <w:numPr>
          <w:ilvl w:val="0"/>
          <w:numId w:val="14"/>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Tách biệt hoàn toàn khỏi tầng nghiệp vụ để dễ bảo trì và mở rộng.</w:t>
      </w:r>
    </w:p>
    <w:p w:rsidR="00000000" w:rsidDel="00000000" w:rsidP="00000000" w:rsidRDefault="00000000" w:rsidRPr="00000000" w14:paraId="0000002C">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6:</w:t>
      </w:r>
    </w:p>
    <w:p w:rsidR="00000000" w:rsidDel="00000000" w:rsidP="00000000" w:rsidRDefault="00000000" w:rsidRPr="00000000" w14:paraId="0000002E">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3492500"/>
            <wp:effectExtent b="0" l="0" r="0" t="0"/>
            <wp:docPr id="1"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3492500"/>
                    </a:xfrm>
                    <a:prstGeom prst="rect"/>
                    <a:ln/>
                  </pic:spPr>
                </pic:pic>
              </a:graphicData>
            </a:graphic>
          </wp:inline>
        </w:drawing>
      </w:r>
      <w:r w:rsidDel="00000000" w:rsidR="00000000" w:rsidRPr="00000000">
        <w:rPr>
          <w:rFonts w:ascii="Times New Roman" w:cs="Times New Roman" w:eastAsia="Times New Roman" w:hAnsi="Times New Roman"/>
          <w:b w:val="1"/>
          <w:sz w:val="26"/>
          <w:szCs w:val="26"/>
          <w:rtl w:val="0"/>
        </w:rPr>
        <w:t xml:space="preserve"> </w:t>
      </w:r>
    </w:p>
    <w:p w:rsidR="00000000" w:rsidDel="00000000" w:rsidP="00000000" w:rsidRDefault="00000000" w:rsidRPr="00000000" w14:paraId="0000002F">
      <w:pPr>
        <w:rPr>
          <w:rFonts w:ascii="Times New Roman" w:cs="Times New Roman" w:eastAsia="Times New Roman" w:hAnsi="Times New Roman"/>
          <w:b w:val="1"/>
          <w:sz w:val="26"/>
          <w:szCs w:val="26"/>
        </w:rPr>
      </w:pPr>
      <w:r w:rsidDel="00000000" w:rsidR="00000000" w:rsidRPr="00000000">
        <w:rPr>
          <w:rtl w:val="0"/>
        </w:rPr>
      </w:r>
    </w:p>
    <w:tbl>
      <w:tblPr>
        <w:tblStyle w:val="Table1"/>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5"/>
        <w:gridCol w:w="1520"/>
        <w:gridCol w:w="5120"/>
        <w:tblGridChange w:id="0">
          <w:tblGrid>
            <w:gridCol w:w="1895"/>
            <w:gridCol w:w="1520"/>
            <w:gridCol w:w="5120"/>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phần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tả</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Presentation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website cho phép khách hàng xem sản phẩm, thêm giỏ hàng, đặt hàng, và thanh toán trực tuyến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Presentation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App 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Ứng dụng di động cung cấp trải nghiệm mua sắm tương tự web, giúp người dùng thao tác tiện lợi hơn</w:t>
            </w:r>
          </w:p>
        </w:tc>
      </w:tr>
      <w:tr>
        <w:trPr>
          <w:cantSplit w:val="0"/>
          <w:trHeight w:val="10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cập nhật số lượng sản phẩm trong kho khi có đơn hàng mới hoặc hủy. Giao tiếp với CSDL để lấy dữ liệu tồn kho.-</w:t>
            </w:r>
          </w:p>
        </w:tc>
      </w:tr>
      <w:tr>
        <w:trPr>
          <w:cantSplit w:val="0"/>
          <w:trHeight w:val="13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Tiếp nhận yêu cầu thanh toán từ người dùng, kết nối với dịch vụ VNPay để thực hiện giao dịch. Sau khi giao dịch thành công, cập nhật trạng thái đơn hàng trong hệ thống.-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xác nhận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Sau khi thanh toán thành công, tự động gửi email xác nhận đơn hàng đến khách hàng qua SMTP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Tier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CSDL (Cơ sở dữ liệu)</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sản phẩm, đơn hàng, khách hàng, và dữ liệu giao dịch</w:t>
            </w:r>
          </w:p>
        </w:tc>
      </w:tr>
      <w:tr>
        <w:trPr>
          <w:cantSplit w:val="0"/>
          <w:trHeight w:val="15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VNPay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Cổng thanh toán trực tuyến cho phép khách hàng thực hiện giao dịch an toàn qua Internet Banking, QR Code hoặc thẻ. Hệ thống gửi thông tin đơn hàng, nhận kết quả thanh toán và phản hồi về trạng thái</w:t>
            </w:r>
          </w:p>
        </w:tc>
      </w:tr>
      <w:tr>
        <w:trPr>
          <w:cantSplit w:val="0"/>
          <w:trHeight w:val="13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External Services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SMTP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Dịch vụ gửi mail (Simple Mail Transfer Protocol). Hệ thống dùng SMTP để tự động gửi email xác nhận đơn hàng, hóa đơn hoặc thông báo cho khách hàng</w:t>
            </w:r>
          </w:p>
        </w:tc>
      </w:tr>
    </w:tbl>
    <w:p w:rsidR="00000000" w:rsidDel="00000000" w:rsidP="00000000" w:rsidRDefault="00000000" w:rsidRPr="00000000" w14:paraId="0000004B">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7:</w:t>
      </w:r>
    </w:p>
    <w:p w:rsidR="00000000" w:rsidDel="00000000" w:rsidP="00000000" w:rsidRDefault="00000000" w:rsidRPr="00000000" w14:paraId="0000004D">
      <w:pPr>
        <w:rPr>
          <w:rFonts w:ascii="Times New Roman" w:cs="Times New Roman" w:eastAsia="Times New Roman" w:hAnsi="Times New Roman"/>
          <w:b w:val="1"/>
          <w:sz w:val="26"/>
          <w:szCs w:val="26"/>
        </w:rPr>
      </w:pPr>
      <w:r w:rsidDel="00000000" w:rsidR="00000000" w:rsidRPr="00000000">
        <w:rPr>
          <w:rtl w:val="0"/>
        </w:rPr>
      </w:r>
    </w:p>
    <w:tbl>
      <w:tblPr>
        <w:tblStyle w:val="Table2"/>
        <w:tblW w:w="99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2355"/>
        <w:gridCol w:w="5505"/>
        <w:tblGridChange w:id="0">
          <w:tblGrid>
            <w:gridCol w:w="2040"/>
            <w:gridCol w:w="2355"/>
            <w:gridCol w:w="5505"/>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Case (Chức năng)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4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Module tương 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Giải thích ngắn gọn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Đăng ký tài khoản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người dùng, cho phép tạo tài khoản mới.</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Đăng nhập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thông tin đăng nhập, phân quyền truy cập.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Xem khóa học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Course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danh sách khóa học, xem chi tiết nội dung khóa học.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 Làm bài quiz</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Quiz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đề thi, câu hỏi và lưu kết quả làm bài của người học.</w:t>
            </w:r>
          </w:p>
        </w:tc>
      </w:tr>
      <w:tr>
        <w:trPr>
          <w:cantSplit w:val="0"/>
          <w:trHeight w:val="7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 Xem kết quả</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Result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Hiển thị kết quả học tập, điểm quiz, tiến trình người học.</w:t>
            </w:r>
          </w:p>
        </w:tc>
      </w:tr>
    </w:tbl>
    <w:p w:rsidR="00000000" w:rsidDel="00000000" w:rsidP="00000000" w:rsidRDefault="00000000" w:rsidRPr="00000000" w14:paraId="00000060">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40259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Bài 8:</w:t>
      </w:r>
    </w:p>
    <w:p w:rsidR="00000000" w:rsidDel="00000000" w:rsidP="00000000" w:rsidRDefault="00000000" w:rsidRPr="00000000" w14:paraId="00000062">
      <w:pP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5731200" cy="4356100"/>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43561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pStyle w:val="Heading2"/>
        <w:keepNext w:val="0"/>
        <w:keepLines w:val="0"/>
        <w:numPr>
          <w:ilvl w:val="0"/>
          <w:numId w:val="16"/>
        </w:numPr>
        <w:spacing w:after="0" w:afterAutospacing="0" w:lineRule="auto"/>
        <w:ind w:left="720" w:hanging="360"/>
        <w:rPr>
          <w:rFonts w:ascii="Times New Roman" w:cs="Times New Roman" w:eastAsia="Times New Roman" w:hAnsi="Times New Roman"/>
          <w:sz w:val="26"/>
          <w:szCs w:val="26"/>
        </w:rPr>
      </w:pPr>
      <w:bookmarkStart w:colFirst="0" w:colLast="0" w:name="_s1ygdqrgg9in" w:id="3"/>
      <w:bookmarkEnd w:id="3"/>
      <w:r w:rsidDel="00000000" w:rsidR="00000000" w:rsidRPr="00000000">
        <w:rPr>
          <w:rFonts w:ascii="Times New Roman" w:cs="Times New Roman" w:eastAsia="Times New Roman" w:hAnsi="Times New Roman"/>
          <w:sz w:val="26"/>
          <w:szCs w:val="26"/>
          <w:rtl w:val="0"/>
        </w:rPr>
        <w:t xml:space="preserve">Mối quan hệ giữa các tầng</w:t>
      </w:r>
    </w:p>
    <w:p w:rsidR="00000000" w:rsidDel="00000000" w:rsidP="00000000" w:rsidRDefault="00000000" w:rsidRPr="00000000" w14:paraId="00000064">
      <w:pPr>
        <w:numPr>
          <w:ilvl w:val="0"/>
          <w:numId w:val="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Controller</w:t>
      </w:r>
      <w:r w:rsidDel="00000000" w:rsidR="00000000" w:rsidRPr="00000000">
        <w:rPr>
          <w:rFonts w:ascii="Times New Roman" w:cs="Times New Roman" w:eastAsia="Times New Roman" w:hAnsi="Times New Roman"/>
          <w:sz w:val="26"/>
          <w:szCs w:val="26"/>
          <w:rtl w:val="0"/>
        </w:rPr>
        <w:t xml:space="preserve"> (ở Presentation) gọi đến </w:t>
      </w:r>
      <w:r w:rsidDel="00000000" w:rsidR="00000000" w:rsidRPr="00000000">
        <w:rPr>
          <w:rFonts w:ascii="Times New Roman" w:cs="Times New Roman" w:eastAsia="Times New Roman" w:hAnsi="Times New Roman"/>
          <w:sz w:val="26"/>
          <w:szCs w:val="26"/>
          <w:rtl w:val="0"/>
        </w:rPr>
        <w:t xml:space="preserve">Service</w:t>
      </w:r>
      <w:r w:rsidDel="00000000" w:rsidR="00000000" w:rsidRPr="00000000">
        <w:rPr>
          <w:rFonts w:ascii="Times New Roman" w:cs="Times New Roman" w:eastAsia="Times New Roman" w:hAnsi="Times New Roman"/>
          <w:sz w:val="26"/>
          <w:szCs w:val="26"/>
          <w:rtl w:val="0"/>
        </w:rPr>
        <w:t xml:space="preserve"> tương ứng (ở Business Logic)</w:t>
      </w:r>
    </w:p>
    <w:p w:rsidR="00000000" w:rsidDel="00000000" w:rsidP="00000000" w:rsidRDefault="00000000" w:rsidRPr="00000000" w14:paraId="00000065">
      <w:pPr>
        <w:numPr>
          <w:ilvl w:val="0"/>
          <w:numId w:val="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Service</w:t>
      </w:r>
      <w:r w:rsidDel="00000000" w:rsidR="00000000" w:rsidRPr="00000000">
        <w:rPr>
          <w:rFonts w:ascii="Times New Roman" w:cs="Times New Roman" w:eastAsia="Times New Roman" w:hAnsi="Times New Roman"/>
          <w:sz w:val="26"/>
          <w:szCs w:val="26"/>
          <w:rtl w:val="0"/>
        </w:rPr>
        <w:t xml:space="preserve"> (ở Business Logic) gọi đến </w:t>
      </w:r>
      <w:r w:rsidDel="00000000" w:rsidR="00000000" w:rsidRPr="00000000">
        <w:rPr>
          <w:rFonts w:ascii="Times New Roman" w:cs="Times New Roman" w:eastAsia="Times New Roman" w:hAnsi="Times New Roman"/>
          <w:sz w:val="26"/>
          <w:szCs w:val="26"/>
          <w:rtl w:val="0"/>
        </w:rPr>
        <w:t xml:space="preserve">Repository</w:t>
      </w:r>
      <w:r w:rsidDel="00000000" w:rsidR="00000000" w:rsidRPr="00000000">
        <w:rPr>
          <w:rFonts w:ascii="Times New Roman" w:cs="Times New Roman" w:eastAsia="Times New Roman" w:hAnsi="Times New Roman"/>
          <w:sz w:val="26"/>
          <w:szCs w:val="26"/>
          <w:rtl w:val="0"/>
        </w:rPr>
        <w:t xml:space="preserve"> tương ứng (ở Data Access)</w:t>
      </w:r>
    </w:p>
    <w:p w:rsidR="00000000" w:rsidDel="00000000" w:rsidP="00000000" w:rsidRDefault="00000000" w:rsidRPr="00000000" w14:paraId="00000066">
      <w:pPr>
        <w:numPr>
          <w:ilvl w:val="0"/>
          <w:numId w:val="7"/>
        </w:numPr>
        <w:spacing w:after="0" w:afterAutospacing="0" w:before="0" w:beforeAutospacing="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Repository</w:t>
      </w:r>
      <w:r w:rsidDel="00000000" w:rsidR="00000000" w:rsidRPr="00000000">
        <w:rPr>
          <w:rFonts w:ascii="Times New Roman" w:cs="Times New Roman" w:eastAsia="Times New Roman" w:hAnsi="Times New Roman"/>
          <w:sz w:val="26"/>
          <w:szCs w:val="26"/>
          <w:rtl w:val="0"/>
        </w:rPr>
        <w:t xml:space="preserve"> tương tác với CSDL </w:t>
      </w:r>
    </w:p>
    <w:p w:rsidR="00000000" w:rsidDel="00000000" w:rsidP="00000000" w:rsidRDefault="00000000" w:rsidRPr="00000000" w14:paraId="00000067">
      <w:pPr>
        <w:numPr>
          <w:ilvl w:val="0"/>
          <w:numId w:val="1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Dữ liệu đi theo luồng: User → Controller → Service → Repository → Database → trả ngược lại</w:t>
      </w:r>
    </w:p>
    <w:p w:rsidR="00000000" w:rsidDel="00000000" w:rsidP="00000000" w:rsidRDefault="00000000" w:rsidRPr="00000000" w14:paraId="00000068">
      <w:pPr>
        <w:spacing w:after="240" w:before="240" w:lineRule="auto"/>
        <w:rPr>
          <w:rFonts w:ascii="Times New Roman" w:cs="Times New Roman" w:eastAsia="Times New Roman" w:hAnsi="Times New Roman"/>
          <w:sz w:val="26"/>
          <w:szCs w:val="26"/>
        </w:rPr>
      </w:pPr>
      <w:r w:rsidDel="00000000" w:rsidR="00000000" w:rsidRPr="00000000">
        <w:rPr>
          <w:rtl w:val="0"/>
        </w:rPr>
      </w:r>
    </w:p>
    <w:tbl>
      <w:tblPr>
        <w:tblStyle w:val="Table3"/>
        <w:tblW w:w="87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20"/>
        <w:gridCol w:w="5895"/>
        <w:tblGridChange w:id="0">
          <w:tblGrid>
            <w:gridCol w:w="2820"/>
            <w:gridCol w:w="5895"/>
          </w:tblGrid>
        </w:tblGridChange>
      </w:tblGrid>
      <w:tr>
        <w:trPr>
          <w:cantSplit w:val="0"/>
          <w:trHeight w:val="48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Tầng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chính</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Presentation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với người dùng, hiển thị dữ liệu</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Business Logic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nghiệp vụ, xác thực, tính toán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 Access Layer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và thao tác với cơ sở dữ liệu</w:t>
            </w:r>
          </w:p>
        </w:tc>
      </w:tr>
    </w:tbl>
    <w:p w:rsidR="00000000" w:rsidDel="00000000" w:rsidP="00000000" w:rsidRDefault="00000000" w:rsidRPr="00000000" w14:paraId="00000071">
      <w:pPr>
        <w:spacing w:after="240" w:before="24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