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2563EB"/>
          <w:sz w:val="56"/>
        </w:rPr>
        <w:t>Content Engineering &amp; Information Architecture</w:t>
      </w:r>
    </w:p>
    <w:p>
      <w:pPr>
        <w:spacing w:after="480"/>
        <w:jc w:val="center"/>
      </w:pPr>
      <w:r>
        <w:rPr>
          <w:rFonts w:ascii="Calibri" w:hAnsi="Calibri"/>
          <w:color w:val="4F46E5"/>
          <w:sz w:val="32"/>
        </w:rPr>
        <w:t>Tecniche per Massimizzare la Citazione da parte di LLM</w:t>
      </w:r>
    </w:p>
    <w:p>
      <w:pPr>
        <w:pStyle w:val="Heading1"/>
        <w:spacing w:before="480" w:after="240"/>
      </w:pPr>
      <w:r>
        <w:rPr>
          <w:rFonts w:ascii="Calibri" w:hAnsi="Calibri"/>
          <w:b/>
          <w:color w:val="2563EB"/>
          <w:sz w:val="36"/>
        </w:rPr>
        <w:t>Introduzione</w:t>
      </w:r>
    </w:p>
    <w:p>
      <w:pPr>
        <w:spacing w:after="240" w:line="276" w:lineRule="auto"/>
        <w:jc w:val="both"/>
      </w:pPr>
      <w:r>
        <w:rPr>
          <w:rFonts w:ascii="Calibri" w:hAnsi="Calibri"/>
          <w:b w:val="0"/>
          <w:i w:val="0"/>
          <w:color w:val="1E293B"/>
          <w:sz w:val="22"/>
        </w:rPr>
        <w:t>L'emergere dei Large Language Models (LLM) ha trasformato radicalmente il modo in cui gli utenti accedono alle informazioni. A differenza dei motori di ricerca tradizionali, che restituiscono link a fonti, i sistemi LLM-based generano risposte sintetiche che integrano conoscenza da multiple fonti, spesso senza citarle esplicitamente.</w:t>
      </w:r>
    </w:p>
    <w:p>
      <w:pPr>
        <w:spacing w:after="240" w:line="276" w:lineRule="auto"/>
        <w:jc w:val="both"/>
      </w:pPr>
      <w:r>
        <w:rPr>
          <w:rFonts w:ascii="Calibri" w:hAnsi="Calibri"/>
          <w:b w:val="0"/>
          <w:i w:val="0"/>
          <w:color w:val="1E293B"/>
          <w:sz w:val="22"/>
        </w:rPr>
        <w:t>Per organizzazioni, aziende e creatori di contenuti, la capacita di essere citati correttamente da un LLM rappresenta un vantaggio competitivo significativo. Questo documento presenta un framework completo di tecniche di Content Engineering e Information Architecture progettate per massimizzare la probabilita che un sistema LLM-based citi una sorgente specifica in risposta a query di dominio.</w:t>
      </w:r>
    </w:p>
    <w:p>
      <w:pPr>
        <w:pStyle w:val="Heading2"/>
        <w:spacing w:before="360" w:after="160"/>
      </w:pPr>
      <w:r>
        <w:rPr>
          <w:rFonts w:ascii="Calibri" w:hAnsi="Calibri"/>
          <w:b/>
          <w:color w:val="4F46E5"/>
          <w:sz w:val="28"/>
        </w:rPr>
        <w:t>Il Problema della Citazione LLM</w:t>
      </w:r>
    </w:p>
    <w:p>
      <w:pPr>
        <w:spacing w:after="240" w:line="276" w:lineRule="auto"/>
        <w:jc w:val="both"/>
      </w:pPr>
      <w:r>
        <w:rPr>
          <w:rFonts w:ascii="Calibri" w:hAnsi="Calibri"/>
          <w:b w:val="0"/>
          <w:i w:val="0"/>
          <w:color w:val="1E293B"/>
          <w:sz w:val="22"/>
        </w:rPr>
        <w:t>I sistemi RAG (Retrieval-Augmented Generation) e i modelli con funzionalita di search grounding presentano sfide uniche per la citazione delle fonti. I principali fattori che influenzano la probabilita di citazione includono:</w:t>
      </w:r>
    </w:p>
    <w:p>
      <w:pPr>
        <w:pStyle w:val="ListBullet"/>
        <w:spacing w:after="120"/>
        <w:ind w:left="283"/>
      </w:pPr>
      <w:r>
        <w:rPr>
          <w:rFonts w:ascii="Calibri" w:hAnsi="Calibri"/>
          <w:color w:val="1E293B"/>
          <w:sz w:val="22"/>
        </w:rPr>
        <w:t>Relevance Score: il grado di allineamento semantico tra query e contenuto</w:t>
      </w:r>
    </w:p>
    <w:p>
      <w:pPr>
        <w:pStyle w:val="ListBullet"/>
        <w:spacing w:after="120"/>
        <w:ind w:left="283"/>
      </w:pPr>
      <w:r>
        <w:rPr>
          <w:rFonts w:ascii="Calibri" w:hAnsi="Calibri"/>
          <w:color w:val="1E293B"/>
          <w:sz w:val="22"/>
        </w:rPr>
        <w:t>Authority Signals: indicatori di credibilita e autorevolezza della fonte</w:t>
      </w:r>
    </w:p>
    <w:p>
      <w:pPr>
        <w:pStyle w:val="ListBullet"/>
        <w:spacing w:after="120"/>
        <w:ind w:left="283"/>
      </w:pPr>
      <w:r>
        <w:rPr>
          <w:rFonts w:ascii="Calibri" w:hAnsi="Calibri"/>
          <w:color w:val="1E293B"/>
          <w:sz w:val="22"/>
        </w:rPr>
        <w:t>Content Structure: organizzazione logica e gerarchica dell'informazione</w:t>
      </w:r>
    </w:p>
    <w:p>
      <w:pPr>
        <w:pStyle w:val="ListBullet"/>
        <w:spacing w:after="120"/>
        <w:ind w:left="283"/>
      </w:pPr>
      <w:r>
        <w:rPr>
          <w:rFonts w:ascii="Calibri" w:hAnsi="Calibri"/>
          <w:color w:val="1E293B"/>
          <w:sz w:val="22"/>
        </w:rPr>
        <w:t>Contextual Density: ricchezza di contesto nel chunk recuperato</w:t>
      </w:r>
    </w:p>
    <w:p>
      <w:pPr>
        <w:pStyle w:val="ListBullet"/>
        <w:spacing w:after="120"/>
        <w:ind w:left="283"/>
      </w:pPr>
      <w:r>
        <w:rPr>
          <w:rFonts w:ascii="Calibri" w:hAnsi="Calibri"/>
          <w:color w:val="1E293B"/>
          <w:sz w:val="22"/>
        </w:rPr>
        <w:t>Citation Anchors: elementi espliciti che facilitano l'attribuzione</w:t>
      </w:r>
    </w:p>
    <w:p>
      <w:pPr>
        <w:pStyle w:val="Heading1"/>
        <w:spacing w:before="480" w:after="240"/>
      </w:pPr>
      <w:r>
        <w:rPr>
          <w:rFonts w:ascii="Calibri" w:hAnsi="Calibri"/>
          <w:b/>
          <w:color w:val="2563EB"/>
          <w:sz w:val="36"/>
        </w:rPr>
        <w:t>Fondamenti del Citation Engineering</w:t>
      </w:r>
    </w:p>
    <w:p>
      <w:pPr>
        <w:spacing w:after="240" w:line="276" w:lineRule="auto"/>
        <w:jc w:val="both"/>
      </w:pPr>
      <w:r>
        <w:rPr>
          <w:rFonts w:ascii="Calibri" w:hAnsi="Calibri"/>
          <w:b w:val="0"/>
          <w:i w:val="0"/>
          <w:color w:val="1E293B"/>
          <w:sz w:val="22"/>
        </w:rPr>
        <w:t>Il Citation Engineering e una disciplina emergente che combina principi di information retrieval, natural language processing e information architecture per ottimizzare la visibilita e citabilita dei contenuti nei sistemi LLM-based.</w:t>
      </w:r>
    </w:p>
    <w:p>
      <w:pPr>
        <w:pStyle w:val="Heading2"/>
        <w:spacing w:before="360" w:after="160"/>
      </w:pPr>
      <w:r>
        <w:rPr>
          <w:rFonts w:ascii="Calibri" w:hAnsi="Calibri"/>
          <w:b/>
          <w:color w:val="4F46E5"/>
          <w:sz w:val="28"/>
        </w:rPr>
        <w:t>Come Funziona il Retrieval in un Sistema RAG</w:t>
      </w:r>
    </w:p>
    <w:p>
      <w:pPr>
        <w:spacing w:after="240" w:line="276" w:lineRule="auto"/>
        <w:jc w:val="both"/>
      </w:pPr>
      <w:r>
        <w:rPr>
          <w:rFonts w:ascii="Calibri" w:hAnsi="Calibri"/>
          <w:b w:val="0"/>
          <w:i w:val="0"/>
          <w:color w:val="1E293B"/>
          <w:sz w:val="22"/>
        </w:rPr>
        <w:t>Un sistema RAG tipicamente opera attraverso le seguenti fasi:</w:t>
      </w:r>
    </w:p>
    <w:p>
      <w:pPr>
        <w:pStyle w:val="ListNumber"/>
        <w:spacing w:after="120"/>
        <w:ind w:left="283"/>
      </w:pPr>
      <w:r>
        <w:rPr>
          <w:rFonts w:ascii="Calibri" w:hAnsi="Calibri"/>
          <w:color w:val="1E293B"/>
          <w:sz w:val="22"/>
        </w:rPr>
        <w:t>Query Processing: La query dell'utente viene analizzata e trasformata in una rappresentazione vettoriale (embedding)</w:t>
      </w:r>
    </w:p>
    <w:p>
      <w:pPr>
        <w:pStyle w:val="ListNumber"/>
        <w:spacing w:after="120"/>
        <w:ind w:left="283"/>
      </w:pPr>
      <w:r>
        <w:rPr>
          <w:rFonts w:ascii="Calibri" w:hAnsi="Calibri"/>
          <w:color w:val="1E293B"/>
          <w:sz w:val="22"/>
        </w:rPr>
        <w:t>Vector Search: Viene eseguita una ricerca per similarita nel vector store per trovare i chunk piu rilevanti</w:t>
      </w:r>
    </w:p>
    <w:p>
      <w:pPr>
        <w:pStyle w:val="ListNumber"/>
        <w:spacing w:after="120"/>
        <w:ind w:left="283"/>
      </w:pPr>
      <w:r>
        <w:rPr>
          <w:rFonts w:ascii="Calibri" w:hAnsi="Calibri"/>
          <w:color w:val="1E293B"/>
          <w:sz w:val="22"/>
        </w:rPr>
        <w:t>Reranking: I risultati vengono riordinati in base a score di rilevanza piu sofisticati</w:t>
      </w:r>
    </w:p>
    <w:p>
      <w:pPr>
        <w:pStyle w:val="ListNumber"/>
        <w:spacing w:after="120"/>
        <w:ind w:left="283"/>
      </w:pPr>
      <w:r>
        <w:rPr>
          <w:rFonts w:ascii="Calibri" w:hAnsi="Calibri"/>
          <w:color w:val="1E293B"/>
          <w:sz w:val="22"/>
        </w:rPr>
        <w:t>Context Assembly: I chunk selezionati vengono assemblati nel contesto per il modello</w:t>
      </w:r>
    </w:p>
    <w:p>
      <w:pPr>
        <w:pStyle w:val="ListNumber"/>
        <w:spacing w:after="120"/>
        <w:ind w:left="283"/>
      </w:pPr>
      <w:r>
        <w:rPr>
          <w:rFonts w:ascii="Calibri" w:hAnsi="Calibri"/>
          <w:color w:val="1E293B"/>
          <w:sz w:val="22"/>
        </w:rPr>
        <w:t>Generation: L'LLM genera la risposta utilizzando il contesto fornito</w:t>
      </w:r>
    </w:p>
    <w:p>
      <w:pPr>
        <w:pStyle w:val="Heading2"/>
        <w:spacing w:before="360" w:after="160"/>
      </w:pPr>
      <w:r>
        <w:rPr>
          <w:rFonts w:ascii="Calibri" w:hAnsi="Calibri"/>
          <w:b/>
          <w:color w:val="4F46E5"/>
          <w:sz w:val="28"/>
        </w:rPr>
        <w:t>Fattori Determinanti per la Citazione</w:t>
      </w:r>
    </w:p>
    <w:p>
      <w:pPr>
        <w:spacing w:after="240" w:line="276" w:lineRule="auto"/>
        <w:jc w:val="both"/>
      </w:pPr>
      <w:r>
        <w:rPr>
          <w:rFonts w:ascii="Calibri" w:hAnsi="Calibri"/>
          <w:b w:val="0"/>
          <w:i w:val="0"/>
          <w:color w:val="1E293B"/>
          <w:sz w:val="22"/>
        </w:rPr>
        <w:t>La probabilita che un LLM citi una specifica fonte dipende da molteplici fattori interconnessi:</w:t>
      </w:r>
    </w:p>
    <w:tbl>
      <w:tblPr>
        <w:tblStyle w:val="TableGrid"/>
        <w:tblW w:type="auto" w:w="0"/>
        <w:tblLook w:firstColumn="1" w:firstRow="1" w:lastColumn="0" w:lastRow="0" w:noHBand="0" w:noVBand="1" w:val="04A0"/>
      </w:tblPr>
      <w:tblGrid>
        <w:gridCol w:w="4703"/>
        <w:gridCol w:w="4703"/>
      </w:tblGrid>
      <w:tr>
        <w:tc>
          <w:tcPr>
            <w:tcW w:type="dxa" w:w="4703"/>
            <w:shd w:fill="F1F5F9"/>
          </w:tcPr>
          <w:p>
            <w:pPr>
              <w:jc w:val="left"/>
            </w:pPr>
            <w:r>
              <w:rPr>
                <w:b/>
                <w:color w:val="1E293B"/>
                <w:sz w:val="20"/>
              </w:rPr>
              <w:t>Fattore</w:t>
            </w:r>
          </w:p>
        </w:tc>
        <w:tc>
          <w:tcPr>
            <w:tcW w:type="dxa" w:w="4703"/>
            <w:shd w:fill="F1F5F9"/>
          </w:tcPr>
          <w:p>
            <w:pPr>
              <w:jc w:val="left"/>
            </w:pPr>
            <w:r>
              <w:rPr>
                <w:b/>
                <w:color w:val="1E293B"/>
                <w:sz w:val="20"/>
              </w:rPr>
              <w:t>Descrizione</w:t>
            </w:r>
          </w:p>
        </w:tc>
      </w:tr>
      <w:tr>
        <w:tc>
          <w:tcPr>
            <w:tcW w:type="dxa" w:w="4703"/>
          </w:tcPr>
          <w:p>
            <w:r>
              <w:rPr>
                <w:color w:val="1E293B"/>
                <w:sz w:val="20"/>
              </w:rPr>
              <w:t>Semantic Similarity</w:t>
            </w:r>
          </w:p>
        </w:tc>
        <w:tc>
          <w:tcPr>
            <w:tcW w:type="dxa" w:w="4703"/>
          </w:tcPr>
          <w:p>
            <w:r>
              <w:rPr>
                <w:color w:val="1E293B"/>
                <w:sz w:val="20"/>
              </w:rPr>
              <w:t>Distanza vettoriale tra query e contenuto nel embedding space</w:t>
            </w:r>
          </w:p>
        </w:tc>
      </w:tr>
      <w:tr>
        <w:tc>
          <w:tcPr>
            <w:tcW w:type="dxa" w:w="4703"/>
          </w:tcPr>
          <w:p>
            <w:r>
              <w:rPr>
                <w:color w:val="1E293B"/>
                <w:sz w:val="20"/>
              </w:rPr>
              <w:t>Term Frequency</w:t>
            </w:r>
          </w:p>
        </w:tc>
        <w:tc>
          <w:tcPr>
            <w:tcW w:type="dxa" w:w="4703"/>
          </w:tcPr>
          <w:p>
            <w:r>
              <w:rPr>
                <w:color w:val="1E293B"/>
                <w:sz w:val="20"/>
              </w:rPr>
              <w:t>Frequenza dei termini della query nel contenuto</w:t>
            </w:r>
          </w:p>
        </w:tc>
      </w:tr>
      <w:tr>
        <w:tc>
          <w:tcPr>
            <w:tcW w:type="dxa" w:w="4703"/>
          </w:tcPr>
          <w:p>
            <w:r>
              <w:rPr>
                <w:color w:val="1E293B"/>
                <w:sz w:val="20"/>
              </w:rPr>
              <w:t>Content Freshness</w:t>
            </w:r>
          </w:p>
        </w:tc>
        <w:tc>
          <w:tcPr>
            <w:tcW w:type="dxa" w:w="4703"/>
          </w:tcPr>
          <w:p>
            <w:r>
              <w:rPr>
                <w:color w:val="1E293B"/>
                <w:sz w:val="20"/>
              </w:rPr>
              <w:t>Recency del contenuto (piu recente = piu rilevante)</w:t>
            </w:r>
          </w:p>
        </w:tc>
      </w:tr>
      <w:tr>
        <w:tc>
          <w:tcPr>
            <w:tcW w:type="dxa" w:w="4703"/>
          </w:tcPr>
          <w:p>
            <w:r>
              <w:rPr>
                <w:color w:val="1E293B"/>
                <w:sz w:val="20"/>
              </w:rPr>
              <w:t>Source Authority</w:t>
            </w:r>
          </w:p>
        </w:tc>
        <w:tc>
          <w:tcPr>
            <w:tcW w:type="dxa" w:w="4703"/>
          </w:tcPr>
          <w:p>
            <w:r>
              <w:rPr>
                <w:color w:val="1E293B"/>
                <w:sz w:val="20"/>
              </w:rPr>
              <w:t>Credibilita e autorevolezza percepita della fonte</w:t>
            </w:r>
          </w:p>
        </w:tc>
      </w:tr>
      <w:tr>
        <w:tc>
          <w:tcPr>
            <w:tcW w:type="dxa" w:w="4703"/>
          </w:tcPr>
          <w:p>
            <w:r>
              <w:rPr>
                <w:color w:val="1E293B"/>
                <w:sz w:val="20"/>
              </w:rPr>
              <w:t>Context Richness</w:t>
            </w:r>
          </w:p>
        </w:tc>
        <w:tc>
          <w:tcPr>
            <w:tcW w:type="dxa" w:w="4703"/>
          </w:tcPr>
          <w:p>
            <w:r>
              <w:rPr>
                <w:color w:val="1E293B"/>
                <w:sz w:val="20"/>
              </w:rPr>
              <w:t>Quantita di contesto disponibile nel chunk</w:t>
            </w:r>
          </w:p>
        </w:tc>
      </w:tr>
    </w:tbl>
    <w:p/>
    <w:p>
      <w:pPr>
        <w:pStyle w:val="Heading1"/>
        <w:spacing w:before="480" w:after="240"/>
      </w:pPr>
      <w:r>
        <w:rPr>
          <w:rFonts w:ascii="Calibri" w:hAnsi="Calibri"/>
          <w:b/>
          <w:color w:val="2563EB"/>
          <w:sz w:val="36"/>
        </w:rPr>
        <w:t>Content Engineering per LLM</w:t>
      </w:r>
    </w:p>
    <w:p>
      <w:pPr>
        <w:spacing w:after="240" w:line="276" w:lineRule="auto"/>
        <w:jc w:val="both"/>
      </w:pPr>
      <w:r>
        <w:rPr>
          <w:rFonts w:ascii="Calibri" w:hAnsi="Calibri"/>
          <w:b w:val="0"/>
          <w:i w:val="0"/>
          <w:color w:val="1E293B"/>
          <w:sz w:val="22"/>
        </w:rPr>
        <w:t>Il Content Engineering per LLM riguarda la progettazione e ottimizzazione dei contenuti per massimizzare la loro recuperabilita e citabilita nei sistemi di retrieval. Le tecniche si articolano in tre aree principali: struttura semantica, ottimizzazione testuale e metadata enrichment.</w:t>
      </w:r>
    </w:p>
    <w:p>
      <w:pPr>
        <w:pStyle w:val="Heading2"/>
        <w:spacing w:before="360" w:after="160"/>
      </w:pPr>
      <w:r>
        <w:rPr>
          <w:rFonts w:ascii="Calibri" w:hAnsi="Calibri"/>
          <w:b/>
          <w:color w:val="4F46E5"/>
          <w:sz w:val="28"/>
        </w:rPr>
        <w:t>Struttura Semantica dei Contenuti</w:t>
      </w:r>
    </w:p>
    <w:p>
      <w:pPr>
        <w:pStyle w:val="Heading3"/>
        <w:spacing w:before="240" w:after="120"/>
      </w:pPr>
      <w:r>
        <w:rPr>
          <w:rFonts w:ascii="Calibri" w:hAnsi="Calibri"/>
          <w:b/>
          <w:color w:val="475569"/>
          <w:sz w:val="24"/>
        </w:rPr>
        <w:t>Principio della Coerenza Topica</w:t>
      </w:r>
    </w:p>
    <w:p>
      <w:pPr>
        <w:spacing w:after="240" w:line="276" w:lineRule="auto"/>
        <w:jc w:val="both"/>
      </w:pPr>
      <w:r>
        <w:rPr>
          <w:rFonts w:ascii="Calibri" w:hAnsi="Calibri"/>
          <w:b w:val="0"/>
          <w:i w:val="0"/>
          <w:color w:val="1E293B"/>
          <w:sz w:val="22"/>
        </w:rPr>
        <w:t>Ogni documento, sezione e paragrafo deve avere una chiara topical coherence. I modelli di embedding lavorano meglio quando il contenuto tratta un singolo argomento in modo approfondito, piuttosto che molteplici argomenti superficialmente.</w:t>
      </w:r>
    </w:p>
    <w:p>
      <w:pPr>
        <w:pStyle w:val="Heading3"/>
        <w:spacing w:before="240" w:after="120"/>
      </w:pPr>
      <w:r>
        <w:rPr>
          <w:rFonts w:ascii="Calibri" w:hAnsi="Calibri"/>
          <w:b/>
          <w:color w:val="475569"/>
          <w:sz w:val="24"/>
        </w:rPr>
        <w:t>Gerarchia Informativa Esplicita</w:t>
      </w:r>
    </w:p>
    <w:p>
      <w:pPr>
        <w:spacing w:after="240" w:line="276" w:lineRule="auto"/>
        <w:jc w:val="both"/>
      </w:pPr>
      <w:r>
        <w:rPr>
          <w:rFonts w:ascii="Calibri" w:hAnsi="Calibri"/>
          <w:b w:val="0"/>
          <w:i w:val="0"/>
          <w:color w:val="1E293B"/>
          <w:sz w:val="22"/>
        </w:rPr>
        <w:t>Utilizzare una struttura gerarchica chiara con heading levels ben definiti:</w:t>
      </w:r>
    </w:p>
    <w:p>
      <w:pPr>
        <w:pStyle w:val="ListBullet"/>
        <w:spacing w:after="120"/>
        <w:ind w:left="283"/>
      </w:pPr>
      <w:r>
        <w:rPr>
          <w:rFonts w:ascii="Calibri" w:hAnsi="Calibri"/>
          <w:color w:val="1E293B"/>
          <w:sz w:val="22"/>
        </w:rPr>
        <w:t>H1: Titolo del documento - unico e descrittivo del tema principale</w:t>
      </w:r>
    </w:p>
    <w:p>
      <w:pPr>
        <w:pStyle w:val="ListBullet"/>
        <w:spacing w:after="120"/>
        <w:ind w:left="283"/>
      </w:pPr>
      <w:r>
        <w:rPr>
          <w:rFonts w:ascii="Calibri" w:hAnsi="Calibri"/>
          <w:color w:val="1E293B"/>
          <w:sz w:val="22"/>
        </w:rPr>
        <w:t>H2: Sezioni principali - ognuna dedicata a un aspetto specifico</w:t>
      </w:r>
    </w:p>
    <w:p>
      <w:pPr>
        <w:pStyle w:val="ListBullet"/>
        <w:spacing w:after="120"/>
        <w:ind w:left="283"/>
      </w:pPr>
      <w:r>
        <w:rPr>
          <w:rFonts w:ascii="Calibri" w:hAnsi="Calibri"/>
          <w:color w:val="1E293B"/>
          <w:sz w:val="22"/>
        </w:rPr>
        <w:t>H3: Sottosezioni - approfondimenti tematici</w:t>
      </w:r>
    </w:p>
    <w:p>
      <w:pPr>
        <w:pStyle w:val="ListBullet"/>
        <w:spacing w:after="120"/>
        <w:ind w:left="283"/>
      </w:pPr>
      <w:r>
        <w:rPr>
          <w:rFonts w:ascii="Calibri" w:hAnsi="Calibri"/>
          <w:color w:val="1E293B"/>
          <w:sz w:val="22"/>
        </w:rPr>
        <w:t>H4-H6: Livelli di dettaglio crescente</w:t>
      </w:r>
    </w:p>
    <w:p>
      <w:pPr>
        <w:pStyle w:val="Heading3"/>
        <w:spacing w:before="240" w:after="120"/>
      </w:pPr>
      <w:r>
        <w:rPr>
          <w:rFonts w:ascii="Calibri" w:hAnsi="Calibri"/>
          <w:b/>
          <w:color w:val="475569"/>
          <w:sz w:val="24"/>
        </w:rPr>
        <w:t>Entity Salience</w:t>
      </w:r>
    </w:p>
    <w:p>
      <w:pPr>
        <w:spacing w:after="240" w:line="276" w:lineRule="auto"/>
        <w:jc w:val="both"/>
      </w:pPr>
      <w:r>
        <w:rPr>
          <w:rFonts w:ascii="Calibri" w:hAnsi="Calibri"/>
          <w:b w:val="0"/>
          <w:i w:val="0"/>
          <w:color w:val="1E293B"/>
          <w:sz w:val="22"/>
        </w:rPr>
        <w:t>Le entita principali (nomi propri, concetti chiave, termini tecnici) devono apparire nelle prime frasi del contenuto. Questo aumenta il segnale semantico per i modelli di embedding e migliora il retrieval per query entity-centric.</w:t>
      </w:r>
    </w:p>
    <w:p>
      <w:pPr>
        <w:pStyle w:val="Heading2"/>
        <w:spacing w:before="360" w:after="160"/>
      </w:pPr>
      <w:r>
        <w:rPr>
          <w:rFonts w:ascii="Calibri" w:hAnsi="Calibri"/>
          <w:b/>
          <w:color w:val="4F46E5"/>
          <w:sz w:val="28"/>
        </w:rPr>
        <w:t>Ottimizzazione del Testo</w:t>
      </w:r>
    </w:p>
    <w:p>
      <w:pPr>
        <w:pStyle w:val="Heading3"/>
        <w:spacing w:before="240" w:after="120"/>
      </w:pPr>
      <w:r>
        <w:rPr>
          <w:rFonts w:ascii="Calibri" w:hAnsi="Calibri"/>
          <w:b/>
          <w:color w:val="475569"/>
          <w:sz w:val="24"/>
        </w:rPr>
        <w:t>Prima Frase Ottimizzata</w:t>
      </w:r>
    </w:p>
    <w:p>
      <w:pPr>
        <w:spacing w:after="240" w:line="276" w:lineRule="auto"/>
        <w:jc w:val="both"/>
      </w:pPr>
      <w:r>
        <w:rPr>
          <w:rFonts w:ascii="Calibri" w:hAnsi="Calibri"/>
          <w:b w:val="0"/>
          <w:i w:val="0"/>
          <w:color w:val="1E293B"/>
          <w:sz w:val="22"/>
        </w:rPr>
        <w:t>La prima frase di ogni sezione deve contenere: il topic principale, le keyword rilevanti, e un'indicazione del valore informativo del contenuto. Questa frase funge da 'hook' sia per i lettori umani che per gli algoritmi di embedding.</w:t>
      </w:r>
    </w:p>
    <w:p>
      <w:pPr>
        <w:pStyle w:val="Heading3"/>
        <w:spacing w:before="240" w:after="120"/>
      </w:pPr>
      <w:r>
        <w:rPr>
          <w:rFonts w:ascii="Calibri" w:hAnsi="Calibri"/>
          <w:b/>
          <w:color w:val="475569"/>
          <w:sz w:val="24"/>
        </w:rPr>
        <w:t>Chunk-Aware Writing</w:t>
      </w:r>
    </w:p>
    <w:p>
      <w:pPr>
        <w:spacing w:after="240" w:line="276" w:lineRule="auto"/>
        <w:jc w:val="both"/>
      </w:pPr>
      <w:r>
        <w:rPr>
          <w:rFonts w:ascii="Calibri" w:hAnsi="Calibri"/>
          <w:b w:val="0"/>
          <w:i w:val="0"/>
          <w:color w:val="1E293B"/>
          <w:sz w:val="22"/>
        </w:rPr>
        <w:t>Scrivere tenendo conto del chunking che avverra in fase di preprocessing:</w:t>
      </w:r>
    </w:p>
    <w:p>
      <w:pPr>
        <w:pStyle w:val="ListBullet"/>
        <w:spacing w:after="120"/>
        <w:ind w:left="283"/>
      </w:pPr>
      <w:r>
        <w:rPr>
          <w:rFonts w:ascii="Calibri" w:hAnsi="Calibri"/>
          <w:color w:val="1E293B"/>
          <w:sz w:val="22"/>
        </w:rPr>
        <w:t>Paragrafi auto-contenuti: ogni paragrafo dovrebbe avere senso anche isolato</w:t>
      </w:r>
    </w:p>
    <w:p>
      <w:pPr>
        <w:pStyle w:val="ListBullet"/>
        <w:spacing w:after="120"/>
        <w:ind w:left="283"/>
      </w:pPr>
      <w:r>
        <w:rPr>
          <w:rFonts w:ascii="Calibri" w:hAnsi="Calibri"/>
          <w:color w:val="1E293B"/>
          <w:sz w:val="22"/>
        </w:rPr>
        <w:t>Transizioni esplicite: usare frasi che collegano concetti tra chunk adiacenti</w:t>
      </w:r>
    </w:p>
    <w:p>
      <w:pPr>
        <w:pStyle w:val="ListBullet"/>
        <w:spacing w:after="120"/>
        <w:ind w:left="283"/>
      </w:pPr>
      <w:r>
        <w:rPr>
          <w:rFonts w:ascii="Calibri" w:hAnsi="Calibri"/>
          <w:color w:val="1E293B"/>
          <w:sz w:val="22"/>
        </w:rPr>
        <w:t>Riepiloghi frequenti: brevi summary che rinforzano il contesto</w:t>
      </w:r>
    </w:p>
    <w:p>
      <w:pPr>
        <w:pStyle w:val="ListBullet"/>
        <w:spacing w:after="120"/>
        <w:ind w:left="283"/>
      </w:pPr>
      <w:r>
        <w:rPr>
          <w:rFonts w:ascii="Calibri" w:hAnsi="Calibri"/>
          <w:color w:val="1E293B"/>
          <w:sz w:val="22"/>
        </w:rPr>
        <w:t>Evitare dipendenze cross-chunk: non fare riferimento a 'come detto sopra'</w:t>
      </w:r>
    </w:p>
    <w:p>
      <w:pPr>
        <w:pStyle w:val="Heading3"/>
        <w:spacing w:before="240" w:after="120"/>
      </w:pPr>
      <w:r>
        <w:rPr>
          <w:rFonts w:ascii="Calibri" w:hAnsi="Calibri"/>
          <w:b/>
          <w:color w:val="475569"/>
          <w:sz w:val="24"/>
        </w:rPr>
        <w:t>Linguaggio Preciso e Consistente</w:t>
      </w:r>
    </w:p>
    <w:p>
      <w:pPr>
        <w:spacing w:after="240" w:line="276" w:lineRule="auto"/>
        <w:jc w:val="both"/>
      </w:pPr>
      <w:r>
        <w:rPr>
          <w:rFonts w:ascii="Calibri" w:hAnsi="Calibri"/>
          <w:b w:val="0"/>
          <w:i w:val="0"/>
          <w:color w:val="1E293B"/>
          <w:sz w:val="22"/>
        </w:rPr>
        <w:t>Utilizzare terminologia coerente all'interno del documento. Se un concetto ha piu nomi possibili, definire esplicitamente i sinonimi nella prima occorrenza. Questo migliora il matching con diverse formulazioni di query.</w:t>
      </w:r>
    </w:p>
    <w:p>
      <w:pPr>
        <w:pStyle w:val="Heading2"/>
        <w:spacing w:before="360" w:after="160"/>
      </w:pPr>
      <w:r>
        <w:rPr>
          <w:rFonts w:ascii="Calibri" w:hAnsi="Calibri"/>
          <w:b/>
          <w:color w:val="4F46E5"/>
          <w:sz w:val="28"/>
        </w:rPr>
        <w:t>Metadata e Semantic Markup</w:t>
      </w:r>
    </w:p>
    <w:p>
      <w:pPr>
        <w:pStyle w:val="Heading3"/>
        <w:spacing w:before="240" w:after="120"/>
      </w:pPr>
      <w:r>
        <w:rPr>
          <w:rFonts w:ascii="Calibri" w:hAnsi="Calibri"/>
          <w:b/>
          <w:color w:val="475569"/>
          <w:sz w:val="24"/>
        </w:rPr>
        <w:t>Schema.org e Structured Data</w:t>
      </w:r>
    </w:p>
    <w:p>
      <w:pPr>
        <w:spacing w:after="240" w:line="276" w:lineRule="auto"/>
        <w:jc w:val="both"/>
      </w:pPr>
      <w:r>
        <w:rPr>
          <w:rFonts w:ascii="Calibri" w:hAnsi="Calibri"/>
          <w:b w:val="0"/>
          <w:i w:val="0"/>
          <w:color w:val="1E293B"/>
          <w:sz w:val="22"/>
        </w:rPr>
        <w:t>Implementare markup semantico Schema.org appropriato per il tipo di contenuto:</w:t>
      </w:r>
    </w:p>
    <w:p>
      <w:pPr>
        <w:pStyle w:val="ListBullet"/>
        <w:spacing w:after="120"/>
        <w:ind w:left="283"/>
      </w:pPr>
      <w:r>
        <w:rPr>
          <w:rFonts w:ascii="Calibri" w:hAnsi="Calibri"/>
          <w:color w:val="1E293B"/>
          <w:sz w:val="22"/>
        </w:rPr>
        <w:t>Article: per articoli e post di blog</w:t>
      </w:r>
    </w:p>
    <w:p>
      <w:pPr>
        <w:pStyle w:val="ListBullet"/>
        <w:spacing w:after="120"/>
        <w:ind w:left="283"/>
      </w:pPr>
      <w:r>
        <w:rPr>
          <w:rFonts w:ascii="Calibri" w:hAnsi="Calibri"/>
          <w:color w:val="1E293B"/>
          <w:sz w:val="22"/>
        </w:rPr>
        <w:t>TechArticle: per documentazione tecnica</w:t>
      </w:r>
    </w:p>
    <w:p>
      <w:pPr>
        <w:pStyle w:val="ListBullet"/>
        <w:spacing w:after="120"/>
        <w:ind w:left="283"/>
      </w:pPr>
      <w:r>
        <w:rPr>
          <w:rFonts w:ascii="Calibri" w:hAnsi="Calibri"/>
          <w:color w:val="1E293B"/>
          <w:sz w:val="22"/>
        </w:rPr>
        <w:t>ScholarlyArticle: per pubblicazioni accademiche</w:t>
      </w:r>
    </w:p>
    <w:p>
      <w:pPr>
        <w:pStyle w:val="ListBullet"/>
        <w:spacing w:after="120"/>
        <w:ind w:left="283"/>
      </w:pPr>
      <w:r>
        <w:rPr>
          <w:rFonts w:ascii="Calibri" w:hAnsi="Calibri"/>
          <w:color w:val="1E293B"/>
          <w:sz w:val="22"/>
        </w:rPr>
        <w:t>FAQPage: per contenuti domanda-risposta</w:t>
      </w:r>
    </w:p>
    <w:p>
      <w:pPr>
        <w:pStyle w:val="ListBullet"/>
        <w:spacing w:after="120"/>
        <w:ind w:left="283"/>
      </w:pPr>
      <w:r>
        <w:rPr>
          <w:rFonts w:ascii="Calibri" w:hAnsi="Calibri"/>
          <w:color w:val="1E293B"/>
          <w:sz w:val="22"/>
        </w:rPr>
        <w:t>HowTo: per guide procedurali</w:t>
      </w:r>
    </w:p>
    <w:p>
      <w:pPr>
        <w:pStyle w:val="Heading3"/>
        <w:spacing w:before="240" w:after="120"/>
      </w:pPr>
      <w:r>
        <w:rPr>
          <w:rFonts w:ascii="Calibri" w:hAnsi="Calibri"/>
          <w:b/>
          <w:color w:val="475569"/>
          <w:sz w:val="24"/>
        </w:rPr>
        <w:t>Meta Tag Ottimizzati</w:t>
      </w:r>
    </w:p>
    <w:p>
      <w:pPr>
        <w:spacing w:after="240" w:line="276" w:lineRule="auto"/>
        <w:jc w:val="both"/>
      </w:pPr>
      <w:r>
        <w:rPr>
          <w:rFonts w:ascii="Calibri" w:hAnsi="Calibri"/>
          <w:b w:val="0"/>
          <w:i w:val="0"/>
          <w:color w:val="1E293B"/>
          <w:sz w:val="22"/>
        </w:rPr>
        <w:t>I meta tag influenzano direttamente il retrieval in molti sistemi RAG:</w:t>
      </w:r>
    </w:p>
    <w:tbl>
      <w:tblPr>
        <w:tblStyle w:val="TableGrid"/>
        <w:tblW w:type="auto" w:w="0"/>
        <w:tblLook w:firstColumn="1" w:firstRow="1" w:lastColumn="0" w:lastRow="0" w:noHBand="0" w:noVBand="1" w:val="04A0"/>
      </w:tblPr>
      <w:tblGrid>
        <w:gridCol w:w="4703"/>
        <w:gridCol w:w="4703"/>
      </w:tblGrid>
      <w:tr>
        <w:tc>
          <w:tcPr>
            <w:tcW w:type="dxa" w:w="4703"/>
            <w:shd w:fill="F1F5F9"/>
          </w:tcPr>
          <w:p>
            <w:pPr>
              <w:jc w:val="left"/>
            </w:pPr>
            <w:r>
              <w:rPr>
                <w:b/>
                <w:color w:val="1E293B"/>
                <w:sz w:val="20"/>
              </w:rPr>
              <w:t>Meta Tag</w:t>
            </w:r>
          </w:p>
        </w:tc>
        <w:tc>
          <w:tcPr>
            <w:tcW w:type="dxa" w:w="4703"/>
            <w:shd w:fill="F1F5F9"/>
          </w:tcPr>
          <w:p>
            <w:pPr>
              <w:jc w:val="left"/>
            </w:pPr>
            <w:r>
              <w:rPr>
                <w:b/>
                <w:color w:val="1E293B"/>
                <w:sz w:val="20"/>
              </w:rPr>
              <w:t>Best Practice</w:t>
            </w:r>
          </w:p>
        </w:tc>
      </w:tr>
      <w:tr>
        <w:tc>
          <w:tcPr>
            <w:tcW w:type="dxa" w:w="4703"/>
          </w:tcPr>
          <w:p>
            <w:r>
              <w:rPr>
                <w:color w:val="1E293B"/>
                <w:sz w:val="20"/>
              </w:rPr>
              <w:t>title</w:t>
            </w:r>
          </w:p>
        </w:tc>
        <w:tc>
          <w:tcPr>
            <w:tcW w:type="dxa" w:w="4703"/>
          </w:tcPr>
          <w:p>
            <w:r>
              <w:rPr>
                <w:color w:val="1E293B"/>
                <w:sz w:val="20"/>
              </w:rPr>
              <w:t>50-60 caratteri, keyword principale all'inizio</w:t>
            </w:r>
          </w:p>
        </w:tc>
      </w:tr>
      <w:tr>
        <w:tc>
          <w:tcPr>
            <w:tcW w:type="dxa" w:w="4703"/>
          </w:tcPr>
          <w:p>
            <w:r>
              <w:rPr>
                <w:color w:val="1E293B"/>
                <w:sz w:val="20"/>
              </w:rPr>
              <w:t>description</w:t>
            </w:r>
          </w:p>
        </w:tc>
        <w:tc>
          <w:tcPr>
            <w:tcW w:type="dxa" w:w="4703"/>
          </w:tcPr>
          <w:p>
            <w:r>
              <w:rPr>
                <w:color w:val="1E293B"/>
                <w:sz w:val="20"/>
              </w:rPr>
              <w:t>150-160 caratteri, summary del contenuto con CTA</w:t>
            </w:r>
          </w:p>
        </w:tc>
      </w:tr>
      <w:tr>
        <w:tc>
          <w:tcPr>
            <w:tcW w:type="dxa" w:w="4703"/>
          </w:tcPr>
          <w:p>
            <w:r>
              <w:rPr>
                <w:color w:val="1E293B"/>
                <w:sz w:val="20"/>
              </w:rPr>
              <w:t>keywords</w:t>
            </w:r>
          </w:p>
        </w:tc>
        <w:tc>
          <w:tcPr>
            <w:tcW w:type="dxa" w:w="4703"/>
          </w:tcPr>
          <w:p>
            <w:r>
              <w:rPr>
                <w:color w:val="1E293B"/>
                <w:sz w:val="20"/>
              </w:rPr>
              <w:t>5-10 termini rilevanti, separati da virgola</w:t>
            </w:r>
          </w:p>
        </w:tc>
      </w:tr>
      <w:tr>
        <w:tc>
          <w:tcPr>
            <w:tcW w:type="dxa" w:w="4703"/>
          </w:tcPr>
          <w:p>
            <w:r>
              <w:rPr>
                <w:color w:val="1E293B"/>
                <w:sz w:val="20"/>
              </w:rPr>
              <w:t>author</w:t>
            </w:r>
          </w:p>
        </w:tc>
        <w:tc>
          <w:tcPr>
            <w:tcW w:type="dxa" w:w="4703"/>
          </w:tcPr>
          <w:p>
            <w:r>
              <w:rPr>
                <w:color w:val="1E293B"/>
                <w:sz w:val="20"/>
              </w:rPr>
              <w:t>Nome completo con credenziali</w:t>
            </w:r>
          </w:p>
        </w:tc>
      </w:tr>
      <w:tr>
        <w:tc>
          <w:tcPr>
            <w:tcW w:type="dxa" w:w="4703"/>
          </w:tcPr>
          <w:p>
            <w:r>
              <w:rPr>
                <w:color w:val="1E293B"/>
                <w:sz w:val="20"/>
              </w:rPr>
              <w:t>published_date</w:t>
            </w:r>
          </w:p>
        </w:tc>
        <w:tc>
          <w:tcPr>
            <w:tcW w:type="dxa" w:w="4703"/>
          </w:tcPr>
          <w:p>
            <w:r>
              <w:rPr>
                <w:color w:val="1E293B"/>
                <w:sz w:val="20"/>
              </w:rPr>
              <w:t>Formato ISO 8601 (YYYY-MM-DD)</w:t>
            </w:r>
          </w:p>
        </w:tc>
      </w:tr>
      <w:tr>
        <w:tc>
          <w:tcPr>
            <w:tcW w:type="dxa" w:w="4703"/>
          </w:tcPr>
          <w:p>
            <w:r>
              <w:rPr>
                <w:color w:val="1E293B"/>
                <w:sz w:val="20"/>
              </w:rPr>
              <w:t>canonical</w:t>
            </w:r>
          </w:p>
        </w:tc>
        <w:tc>
          <w:tcPr>
            <w:tcW w:type="dxa" w:w="4703"/>
          </w:tcPr>
          <w:p>
            <w:r>
              <w:rPr>
                <w:color w:val="1E293B"/>
                <w:sz w:val="20"/>
              </w:rPr>
              <w:t>URL canonica per evitare duplicati</w:t>
            </w:r>
          </w:p>
        </w:tc>
      </w:tr>
    </w:tbl>
    <w:p/>
    <w:p>
      <w:pPr>
        <w:pStyle w:val="Heading1"/>
        <w:spacing w:before="480" w:after="240"/>
      </w:pPr>
      <w:r>
        <w:rPr>
          <w:rFonts w:ascii="Calibri" w:hAnsi="Calibri"/>
          <w:b/>
          <w:color w:val="2563EB"/>
          <w:sz w:val="36"/>
        </w:rPr>
        <w:t>Information Architecture</w:t>
      </w:r>
    </w:p>
    <w:p>
      <w:pPr>
        <w:spacing w:after="240" w:line="276" w:lineRule="auto"/>
        <w:jc w:val="both"/>
      </w:pPr>
      <w:r>
        <w:rPr>
          <w:rFonts w:ascii="Calibri" w:hAnsi="Calibri"/>
          <w:b w:val="0"/>
          <w:i w:val="0"/>
          <w:color w:val="1E293B"/>
          <w:sz w:val="22"/>
        </w:rPr>
        <w:t>L'Information Architecture (IA) per sistemi LLM riguarda l'organizzazione sistematica dei contenuti per facilitarne il discovery, il retrieval e la citazione. Una IA ben progettata agisce come infrastruttura invisibile che guida gli algoritmi di retrieval verso i contenuti piu rilevanti.</w:t>
      </w:r>
    </w:p>
    <w:p>
      <w:pPr>
        <w:pStyle w:val="Heading2"/>
        <w:spacing w:before="360" w:after="160"/>
      </w:pPr>
      <w:r>
        <w:rPr>
          <w:rFonts w:ascii="Calibri" w:hAnsi="Calibri"/>
          <w:b/>
          <w:color w:val="4F46E5"/>
          <w:sz w:val="28"/>
        </w:rPr>
        <w:t>Organizzazione Gerarchica</w:t>
      </w:r>
    </w:p>
    <w:p>
      <w:pPr>
        <w:pStyle w:val="Heading3"/>
        <w:spacing w:before="240" w:after="120"/>
      </w:pPr>
      <w:r>
        <w:rPr>
          <w:rFonts w:ascii="Calibri" w:hAnsi="Calibri"/>
          <w:b/>
          <w:color w:val="475569"/>
          <w:sz w:val="24"/>
        </w:rPr>
        <w:t>Taxonomy e Categorizzazione</w:t>
      </w:r>
    </w:p>
    <w:p>
      <w:pPr>
        <w:spacing w:after="240" w:line="276" w:lineRule="auto"/>
        <w:jc w:val="both"/>
      </w:pPr>
      <w:r>
        <w:rPr>
          <w:rFonts w:ascii="Calibri" w:hAnsi="Calibri"/>
          <w:b w:val="0"/>
          <w:i w:val="0"/>
          <w:color w:val="1E293B"/>
          <w:sz w:val="22"/>
        </w:rPr>
        <w:t>Sviluppare una tassonomia chiara e coerente:</w:t>
      </w:r>
    </w:p>
    <w:p>
      <w:pPr>
        <w:pStyle w:val="ListBullet"/>
        <w:spacing w:after="120"/>
        <w:ind w:left="283"/>
      </w:pPr>
      <w:r>
        <w:rPr>
          <w:rFonts w:ascii="Calibri" w:hAnsi="Calibri"/>
          <w:color w:val="1E293B"/>
          <w:sz w:val="22"/>
        </w:rPr>
        <w:t>Categorie mutuamente esclusive: ogni contenuto appartiene a una sola categoria primaria</w:t>
      </w:r>
    </w:p>
    <w:p>
      <w:pPr>
        <w:pStyle w:val="ListBullet"/>
        <w:spacing w:after="120"/>
        <w:ind w:left="283"/>
      </w:pPr>
      <w:r>
        <w:rPr>
          <w:rFonts w:ascii="Calibri" w:hAnsi="Calibri"/>
          <w:color w:val="1E293B"/>
          <w:sz w:val="22"/>
        </w:rPr>
        <w:t>Livelli bilanciati: evitare categorie con troppi o troppo pochi elementi</w:t>
      </w:r>
    </w:p>
    <w:p>
      <w:pPr>
        <w:pStyle w:val="ListBullet"/>
        <w:spacing w:after="120"/>
        <w:ind w:left="283"/>
      </w:pPr>
      <w:r>
        <w:rPr>
          <w:rFonts w:ascii="Calibri" w:hAnsi="Calibri"/>
          <w:color w:val="1E293B"/>
          <w:sz w:val="22"/>
        </w:rPr>
        <w:t>Nomenclatura consistente: usare convenzioni di naming uniformi</w:t>
      </w:r>
    </w:p>
    <w:p>
      <w:pPr>
        <w:pStyle w:val="ListBullet"/>
        <w:spacing w:after="120"/>
        <w:ind w:left="283"/>
      </w:pPr>
      <w:r>
        <w:rPr>
          <w:rFonts w:ascii="Calibri" w:hAnsi="Calibri"/>
          <w:color w:val="1E293B"/>
          <w:sz w:val="22"/>
        </w:rPr>
        <w:t>Faceted classification: permettere navigazione per multiple dimensioni</w:t>
      </w:r>
    </w:p>
    <w:p>
      <w:pPr>
        <w:pStyle w:val="Heading3"/>
        <w:spacing w:before="240" w:after="120"/>
      </w:pPr>
      <w:r>
        <w:rPr>
          <w:rFonts w:ascii="Calibri" w:hAnsi="Calibri"/>
          <w:b/>
          <w:color w:val="475569"/>
          <w:sz w:val="24"/>
        </w:rPr>
        <w:t>Content Silos Tematici</w:t>
      </w:r>
    </w:p>
    <w:p>
      <w:pPr>
        <w:spacing w:after="240" w:line="276" w:lineRule="auto"/>
        <w:jc w:val="both"/>
      </w:pPr>
      <w:r>
        <w:rPr>
          <w:rFonts w:ascii="Calibri" w:hAnsi="Calibri"/>
          <w:b w:val="0"/>
          <w:i w:val="0"/>
          <w:color w:val="1E293B"/>
          <w:sz w:val="22"/>
        </w:rPr>
        <w:t>Organizzare i contenuti in 'silos' tematici ben definiti, dove ogni silo rappresenta un dominio di conoscenza specifico. Questo migliora la precisione del retrieval per query di dominio.</w:t>
      </w:r>
    </w:p>
    <w:p>
      <w:pPr>
        <w:pStyle w:val="Heading2"/>
        <w:spacing w:before="360" w:after="160"/>
      </w:pPr>
      <w:r>
        <w:rPr>
          <w:rFonts w:ascii="Calibri" w:hAnsi="Calibri"/>
          <w:b/>
          <w:color w:val="4F46E5"/>
          <w:sz w:val="28"/>
        </w:rPr>
        <w:t>Linking e Relazioni Contestuali</w:t>
      </w:r>
    </w:p>
    <w:p>
      <w:pPr>
        <w:pStyle w:val="Heading3"/>
        <w:spacing w:before="240" w:after="120"/>
      </w:pPr>
      <w:r>
        <w:rPr>
          <w:rFonts w:ascii="Calibri" w:hAnsi="Calibri"/>
          <w:b/>
          <w:color w:val="475569"/>
          <w:sz w:val="24"/>
        </w:rPr>
        <w:t>Internal Linking Strategico</w:t>
      </w:r>
    </w:p>
    <w:p>
      <w:pPr>
        <w:spacing w:after="240" w:line="276" w:lineRule="auto"/>
        <w:jc w:val="both"/>
      </w:pPr>
      <w:r>
        <w:rPr>
          <w:rFonts w:ascii="Calibri" w:hAnsi="Calibri"/>
          <w:b w:val="0"/>
          <w:i w:val="0"/>
          <w:color w:val="1E293B"/>
          <w:sz w:val="22"/>
        </w:rPr>
        <w:t>I link interni servono come ponti semantici tra contenuti correlati:</w:t>
      </w:r>
    </w:p>
    <w:p>
      <w:pPr>
        <w:pStyle w:val="ListBullet"/>
        <w:spacing w:after="120"/>
        <w:ind w:left="283"/>
      </w:pPr>
      <w:r>
        <w:rPr>
          <w:rFonts w:ascii="Calibri" w:hAnsi="Calibri"/>
          <w:color w:val="1E293B"/>
          <w:sz w:val="22"/>
        </w:rPr>
        <w:t>Anchor text descrittivo: usare testo di link che descrive il contenuto target</w:t>
      </w:r>
    </w:p>
    <w:p>
      <w:pPr>
        <w:pStyle w:val="ListBullet"/>
        <w:spacing w:after="120"/>
        <w:ind w:left="283"/>
      </w:pPr>
      <w:r>
        <w:rPr>
          <w:rFonts w:ascii="Calibri" w:hAnsi="Calibri"/>
          <w:color w:val="1E293B"/>
          <w:sz w:val="22"/>
        </w:rPr>
        <w:t>Link bidirezionali: collegare contenuti correlati in entrambe le direzioni</w:t>
      </w:r>
    </w:p>
    <w:p>
      <w:pPr>
        <w:pStyle w:val="ListBullet"/>
        <w:spacing w:after="120"/>
        <w:ind w:left="283"/>
      </w:pPr>
      <w:r>
        <w:rPr>
          <w:rFonts w:ascii="Calibri" w:hAnsi="Calibri"/>
          <w:color w:val="1E293B"/>
          <w:sz w:val="22"/>
        </w:rPr>
        <w:t>Hub pages: creare pagine centrali che aggregano link a contenuti correlati</w:t>
      </w:r>
    </w:p>
    <w:p>
      <w:pPr>
        <w:pStyle w:val="ListBullet"/>
        <w:spacing w:after="120"/>
        <w:ind w:left="283"/>
      </w:pPr>
      <w:r>
        <w:rPr>
          <w:rFonts w:ascii="Calibri" w:hAnsi="Calibri"/>
          <w:color w:val="1E293B"/>
          <w:sz w:val="22"/>
        </w:rPr>
        <w:t>Breadcrumb navigation: fornire contesto gerarchico esplicito</w:t>
      </w:r>
    </w:p>
    <w:p>
      <w:pPr>
        <w:pStyle w:val="Heading3"/>
        <w:spacing w:before="240" w:after="120"/>
      </w:pPr>
      <w:r>
        <w:rPr>
          <w:rFonts w:ascii="Calibri" w:hAnsi="Calibri"/>
          <w:b/>
          <w:color w:val="475569"/>
          <w:sz w:val="24"/>
        </w:rPr>
        <w:t>Knowledge Graph Integration</w:t>
      </w:r>
    </w:p>
    <w:p>
      <w:pPr>
        <w:spacing w:after="240" w:line="276" w:lineRule="auto"/>
        <w:jc w:val="both"/>
      </w:pPr>
      <w:r>
        <w:rPr>
          <w:rFonts w:ascii="Calibri" w:hAnsi="Calibri"/>
          <w:b w:val="0"/>
          <w:i w:val="0"/>
          <w:color w:val="1E293B"/>
          <w:sz w:val="22"/>
        </w:rPr>
        <w:t>Per sistemi avanzati, integrare i contenuti in un knowledge graph che esplicita le relazioni tra entita. Questo permette retrieval basato su relazioni semantiche oltre alla similarita testuale.</w:t>
      </w:r>
    </w:p>
    <w:p>
      <w:pPr>
        <w:pStyle w:val="Heading2"/>
        <w:spacing w:before="360" w:after="160"/>
      </w:pPr>
      <w:r>
        <w:rPr>
          <w:rFonts w:ascii="Calibri" w:hAnsi="Calibri"/>
          <w:b/>
          <w:color w:val="4F46E5"/>
          <w:sz w:val="28"/>
        </w:rPr>
        <w:t>URL e Identificatori Canonici</w:t>
      </w:r>
    </w:p>
    <w:p>
      <w:pPr>
        <w:pStyle w:val="Heading3"/>
        <w:spacing w:before="240" w:after="120"/>
      </w:pPr>
      <w:r>
        <w:rPr>
          <w:rFonts w:ascii="Calibri" w:hAnsi="Calibri"/>
          <w:b/>
          <w:color w:val="475569"/>
          <w:sz w:val="24"/>
        </w:rPr>
        <w:t>URL Semantiche</w:t>
      </w:r>
    </w:p>
    <w:p>
      <w:pPr>
        <w:spacing w:after="240" w:line="276" w:lineRule="auto"/>
        <w:jc w:val="both"/>
      </w:pPr>
      <w:r>
        <w:rPr>
          <w:rFonts w:ascii="Calibri" w:hAnsi="Calibri"/>
          <w:b w:val="0"/>
          <w:i w:val="0"/>
          <w:color w:val="1E293B"/>
          <w:sz w:val="22"/>
        </w:rPr>
        <w:t>Le URL devono essere semanticamente significative:</w:t>
      </w:r>
    </w:p>
    <w:p>
      <w:pPr>
        <w:pStyle w:val="ListBullet"/>
        <w:spacing w:after="120"/>
        <w:ind w:left="283"/>
      </w:pPr>
      <w:r>
        <w:rPr>
          <w:rFonts w:ascii="Calibri" w:hAnsi="Calibri"/>
          <w:color w:val="1E293B"/>
          <w:sz w:val="22"/>
        </w:rPr>
        <w:t>Includere keyword rilevanti nel path</w:t>
      </w:r>
    </w:p>
    <w:p>
      <w:pPr>
        <w:pStyle w:val="ListBullet"/>
        <w:spacing w:after="120"/>
        <w:ind w:left="283"/>
      </w:pPr>
      <w:r>
        <w:rPr>
          <w:rFonts w:ascii="Calibri" w:hAnsi="Calibri"/>
          <w:color w:val="1E293B"/>
          <w:sz w:val="22"/>
        </w:rPr>
        <w:t>Usare gerarchie che riflettono la struttura informativa</w:t>
      </w:r>
    </w:p>
    <w:p>
      <w:pPr>
        <w:pStyle w:val="ListBullet"/>
        <w:spacing w:after="120"/>
        <w:ind w:left="283"/>
      </w:pPr>
      <w:r>
        <w:rPr>
          <w:rFonts w:ascii="Calibri" w:hAnsi="Calibri"/>
          <w:color w:val="1E293B"/>
          <w:sz w:val="22"/>
        </w:rPr>
        <w:t>Mantenere URL stabili nel tempo</w:t>
      </w:r>
    </w:p>
    <w:p>
      <w:pPr>
        <w:pStyle w:val="ListBullet"/>
        <w:spacing w:after="120"/>
        <w:ind w:left="283"/>
      </w:pPr>
      <w:r>
        <w:rPr>
          <w:rFonts w:ascii="Calibri" w:hAnsi="Calibri"/>
          <w:color w:val="1E293B"/>
          <w:sz w:val="22"/>
        </w:rPr>
        <w:t>Evitare parametri query quando possibile</w:t>
      </w:r>
    </w:p>
    <w:p>
      <w:pPr>
        <w:pStyle w:val="Heading3"/>
        <w:spacing w:before="240" w:after="120"/>
      </w:pPr>
      <w:r>
        <w:rPr>
          <w:rFonts w:ascii="Calibri" w:hAnsi="Calibri"/>
          <w:b/>
          <w:color w:val="475569"/>
          <w:sz w:val="24"/>
        </w:rPr>
        <w:t>Canonical Identifiers</w:t>
      </w:r>
    </w:p>
    <w:p>
      <w:pPr>
        <w:spacing w:after="240" w:line="276" w:lineRule="auto"/>
        <w:jc w:val="both"/>
      </w:pPr>
      <w:r>
        <w:rPr>
          <w:rFonts w:ascii="Calibri" w:hAnsi="Calibri"/>
          <w:b w:val="0"/>
          <w:i w:val="0"/>
          <w:color w:val="1E293B"/>
          <w:sz w:val="22"/>
        </w:rPr>
        <w:t>Ogni contenuto deve avere identificatori canonici persistenti:</w:t>
      </w:r>
    </w:p>
    <w:p>
      <w:pPr>
        <w:pStyle w:val="ListBullet"/>
        <w:spacing w:after="120"/>
        <w:ind w:left="283"/>
      </w:pPr>
      <w:r>
        <w:rPr>
          <w:rFonts w:ascii="Calibri" w:hAnsi="Calibri"/>
          <w:color w:val="1E293B"/>
          <w:sz w:val="22"/>
        </w:rPr>
        <w:t>DOI per pubblicazioni accademiche</w:t>
      </w:r>
    </w:p>
    <w:p>
      <w:pPr>
        <w:pStyle w:val="ListBullet"/>
        <w:spacing w:after="120"/>
        <w:ind w:left="283"/>
      </w:pPr>
      <w:r>
        <w:rPr>
          <w:rFonts w:ascii="Calibri" w:hAnsi="Calibri"/>
          <w:color w:val="1E293B"/>
          <w:sz w:val="22"/>
        </w:rPr>
        <w:t>UUID per documenti tecnici</w:t>
      </w:r>
    </w:p>
    <w:p>
      <w:pPr>
        <w:pStyle w:val="ListBullet"/>
        <w:spacing w:after="120"/>
        <w:ind w:left="283"/>
      </w:pPr>
      <w:r>
        <w:rPr>
          <w:rFonts w:ascii="Calibri" w:hAnsi="Calibri"/>
          <w:color w:val="1E293B"/>
          <w:sz w:val="22"/>
        </w:rPr>
        <w:t>Permalink per articoli web</w:t>
      </w:r>
    </w:p>
    <w:p>
      <w:pPr>
        <w:pStyle w:val="ListBullet"/>
        <w:spacing w:after="120"/>
        <w:ind w:left="283"/>
      </w:pPr>
      <w:r>
        <w:rPr>
          <w:rFonts w:ascii="Calibri" w:hAnsi="Calibri"/>
          <w:color w:val="1E293B"/>
          <w:sz w:val="22"/>
        </w:rPr>
        <w:t>Version identifiers per contenuti che evolvono</w:t>
      </w:r>
    </w:p>
    <w:p>
      <w:pPr>
        <w:pStyle w:val="Heading1"/>
        <w:spacing w:before="480" w:after="240"/>
      </w:pPr>
      <w:r>
        <w:rPr>
          <w:rFonts w:ascii="Calibri" w:hAnsi="Calibri"/>
          <w:b/>
          <w:color w:val="2563EB"/>
          <w:sz w:val="36"/>
        </w:rPr>
        <w:t>Tecniche Avanzate</w:t>
      </w:r>
    </w:p>
    <w:p>
      <w:pPr>
        <w:spacing w:after="240" w:line="276" w:lineRule="auto"/>
        <w:jc w:val="both"/>
      </w:pPr>
      <w:r>
        <w:rPr>
          <w:rFonts w:ascii="Calibri" w:hAnsi="Calibri"/>
          <w:b w:val="0"/>
          <w:i w:val="0"/>
          <w:color w:val="1E293B"/>
          <w:sz w:val="22"/>
        </w:rPr>
        <w:t>Le tecniche avanzate di Citation Engineering sfruttano le caratteristiche specifiche dei modelli LLM e dei sistemi di retrieval per massimizzare la probabilita di citazione.</w:t>
      </w:r>
    </w:p>
    <w:p>
      <w:pPr>
        <w:pStyle w:val="Heading2"/>
        <w:spacing w:before="360" w:after="160"/>
      </w:pPr>
      <w:r>
        <w:rPr>
          <w:rFonts w:ascii="Calibri" w:hAnsi="Calibri"/>
          <w:b/>
          <w:color w:val="4F46E5"/>
          <w:sz w:val="28"/>
        </w:rPr>
        <w:t>Chunking Ottimale</w:t>
      </w:r>
    </w:p>
    <w:p>
      <w:pPr>
        <w:pStyle w:val="Heading3"/>
        <w:spacing w:before="240" w:after="120"/>
      </w:pPr>
      <w:r>
        <w:rPr>
          <w:rFonts w:ascii="Calibri" w:hAnsi="Calibri"/>
          <w:b/>
          <w:color w:val="475569"/>
          <w:sz w:val="24"/>
        </w:rPr>
        <w:t>Dimensione dei Chunk</w:t>
      </w:r>
    </w:p>
    <w:p>
      <w:pPr>
        <w:spacing w:after="240" w:line="276" w:lineRule="auto"/>
        <w:jc w:val="both"/>
      </w:pPr>
      <w:r>
        <w:rPr>
          <w:rFonts w:ascii="Calibri" w:hAnsi="Calibri"/>
          <w:b w:val="0"/>
          <w:i w:val="0"/>
          <w:color w:val="1E293B"/>
          <w:sz w:val="22"/>
        </w:rPr>
        <w:t>La dimensione ottimale dei chunk dipende dal tipo di contenuto e dal modello di embedding utilizzato:</w:t>
      </w:r>
    </w:p>
    <w:tbl>
      <w:tblPr>
        <w:tblStyle w:val="TableGrid"/>
        <w:tblW w:type="auto" w:w="0"/>
        <w:tblLook w:firstColumn="1" w:firstRow="1" w:lastColumn="0" w:lastRow="0" w:noHBand="0" w:noVBand="1" w:val="04A0"/>
      </w:tblPr>
      <w:tblGrid>
        <w:gridCol w:w="3135"/>
        <w:gridCol w:w="3135"/>
        <w:gridCol w:w="3135"/>
      </w:tblGrid>
      <w:tr>
        <w:tc>
          <w:tcPr>
            <w:tcW w:type="dxa" w:w="3135"/>
            <w:shd w:fill="F1F5F9"/>
          </w:tcPr>
          <w:p>
            <w:pPr>
              <w:jc w:val="left"/>
            </w:pPr>
            <w:r>
              <w:rPr>
                <w:b/>
                <w:color w:val="1E293B"/>
                <w:sz w:val="20"/>
              </w:rPr>
              <w:t>Tipo Contenuto</w:t>
            </w:r>
          </w:p>
        </w:tc>
        <w:tc>
          <w:tcPr>
            <w:tcW w:type="dxa" w:w="3135"/>
            <w:shd w:fill="F1F5F9"/>
          </w:tcPr>
          <w:p>
            <w:pPr>
              <w:jc w:val="left"/>
            </w:pPr>
            <w:r>
              <w:rPr>
                <w:b/>
                <w:color w:val="1E293B"/>
                <w:sz w:val="20"/>
              </w:rPr>
              <w:t>Dimensione Chunk</w:t>
            </w:r>
          </w:p>
        </w:tc>
        <w:tc>
          <w:tcPr>
            <w:tcW w:type="dxa" w:w="3135"/>
            <w:shd w:fill="F1F5F9"/>
          </w:tcPr>
          <w:p>
            <w:pPr>
              <w:jc w:val="left"/>
            </w:pPr>
            <w:r>
              <w:rPr>
                <w:b/>
                <w:color w:val="1E293B"/>
                <w:sz w:val="20"/>
              </w:rPr>
              <w:t>Note</w:t>
            </w:r>
          </w:p>
        </w:tc>
      </w:tr>
      <w:tr>
        <w:tc>
          <w:tcPr>
            <w:tcW w:type="dxa" w:w="3135"/>
          </w:tcPr>
          <w:p>
            <w:r>
              <w:rPr>
                <w:color w:val="1E293B"/>
                <w:sz w:val="20"/>
              </w:rPr>
              <w:t>Documentazione tecnica</w:t>
            </w:r>
          </w:p>
        </w:tc>
        <w:tc>
          <w:tcPr>
            <w:tcW w:type="dxa" w:w="3135"/>
          </w:tcPr>
          <w:p>
            <w:r>
              <w:rPr>
                <w:color w:val="1E293B"/>
                <w:sz w:val="20"/>
              </w:rPr>
              <w:t>512-1024 token</w:t>
            </w:r>
          </w:p>
        </w:tc>
        <w:tc>
          <w:tcPr>
            <w:tcW w:type="dxa" w:w="3135"/>
          </w:tcPr>
          <w:p>
            <w:r>
              <w:rPr>
                <w:color w:val="1E293B"/>
                <w:sz w:val="20"/>
              </w:rPr>
              <w:t>Chunk piu piccoli per precisione</w:t>
            </w:r>
          </w:p>
        </w:tc>
      </w:tr>
      <w:tr>
        <w:tc>
          <w:tcPr>
            <w:tcW w:type="dxa" w:w="3135"/>
          </w:tcPr>
          <w:p>
            <w:r>
              <w:rPr>
                <w:color w:val="1E293B"/>
                <w:sz w:val="20"/>
              </w:rPr>
              <w:t>Articoli di blog</w:t>
            </w:r>
          </w:p>
        </w:tc>
        <w:tc>
          <w:tcPr>
            <w:tcW w:type="dxa" w:w="3135"/>
          </w:tcPr>
          <w:p>
            <w:r>
              <w:rPr>
                <w:color w:val="1E293B"/>
                <w:sz w:val="20"/>
              </w:rPr>
              <w:t>1024-2048 token</w:t>
            </w:r>
          </w:p>
        </w:tc>
        <w:tc>
          <w:tcPr>
            <w:tcW w:type="dxa" w:w="3135"/>
          </w:tcPr>
          <w:p>
            <w:r>
              <w:rPr>
                <w:color w:val="1E293B"/>
                <w:sz w:val="20"/>
              </w:rPr>
              <w:t>Bilanciamento precisione-contesto</w:t>
            </w:r>
          </w:p>
        </w:tc>
      </w:tr>
      <w:tr>
        <w:tc>
          <w:tcPr>
            <w:tcW w:type="dxa" w:w="3135"/>
          </w:tcPr>
          <w:p>
            <w:r>
              <w:rPr>
                <w:color w:val="1E293B"/>
                <w:sz w:val="20"/>
              </w:rPr>
              <w:t>Pubblicazioni accademiche</w:t>
            </w:r>
          </w:p>
        </w:tc>
        <w:tc>
          <w:tcPr>
            <w:tcW w:type="dxa" w:w="3135"/>
          </w:tcPr>
          <w:p>
            <w:r>
              <w:rPr>
                <w:color w:val="1E293B"/>
                <w:sz w:val="20"/>
              </w:rPr>
              <w:t>2048-4096 token</w:t>
            </w:r>
          </w:p>
        </w:tc>
        <w:tc>
          <w:tcPr>
            <w:tcW w:type="dxa" w:w="3135"/>
          </w:tcPr>
          <w:p>
            <w:r>
              <w:rPr>
                <w:color w:val="1E293B"/>
                <w:sz w:val="20"/>
              </w:rPr>
              <w:t>Chunk piu grandi per contesto</w:t>
            </w:r>
          </w:p>
        </w:tc>
      </w:tr>
      <w:tr>
        <w:tc>
          <w:tcPr>
            <w:tcW w:type="dxa" w:w="3135"/>
          </w:tcPr>
          <w:p>
            <w:r>
              <w:rPr>
                <w:color w:val="1E293B"/>
                <w:sz w:val="20"/>
              </w:rPr>
              <w:t>FAQ</w:t>
            </w:r>
          </w:p>
        </w:tc>
        <w:tc>
          <w:tcPr>
            <w:tcW w:type="dxa" w:w="3135"/>
          </w:tcPr>
          <w:p>
            <w:r>
              <w:rPr>
                <w:color w:val="1E293B"/>
                <w:sz w:val="20"/>
              </w:rPr>
              <w:t>256-512 token</w:t>
            </w:r>
          </w:p>
        </w:tc>
        <w:tc>
          <w:tcPr>
            <w:tcW w:type="dxa" w:w="3135"/>
          </w:tcPr>
          <w:p>
            <w:r>
              <w:rPr>
                <w:color w:val="1E293B"/>
                <w:sz w:val="20"/>
              </w:rPr>
              <w:t>Una domanda-risposta per chunk</w:t>
            </w:r>
          </w:p>
        </w:tc>
      </w:tr>
      <w:tr>
        <w:tc>
          <w:tcPr>
            <w:tcW w:type="dxa" w:w="3135"/>
          </w:tcPr>
          <w:p>
            <w:r>
              <w:rPr>
                <w:color w:val="1E293B"/>
                <w:sz w:val="20"/>
              </w:rPr>
              <w:t>Guide procedurali</w:t>
            </w:r>
          </w:p>
        </w:tc>
        <w:tc>
          <w:tcPr>
            <w:tcW w:type="dxa" w:w="3135"/>
          </w:tcPr>
          <w:p>
            <w:r>
              <w:rPr>
                <w:color w:val="1E293B"/>
                <w:sz w:val="20"/>
              </w:rPr>
              <w:t>512-1024 token</w:t>
            </w:r>
          </w:p>
        </w:tc>
        <w:tc>
          <w:tcPr>
            <w:tcW w:type="dxa" w:w="3135"/>
          </w:tcPr>
          <w:p>
            <w:r>
              <w:rPr>
                <w:color w:val="1E293B"/>
                <w:sz w:val="20"/>
              </w:rPr>
              <w:t>Uno step o sezione per chunk</w:t>
            </w:r>
          </w:p>
        </w:tc>
      </w:tr>
    </w:tbl>
    <w:p/>
    <w:p>
      <w:pPr>
        <w:pStyle w:val="Heading3"/>
        <w:spacing w:before="240" w:after="120"/>
      </w:pPr>
      <w:r>
        <w:rPr>
          <w:rFonts w:ascii="Calibri" w:hAnsi="Calibri"/>
          <w:b/>
          <w:color w:val="475569"/>
          <w:sz w:val="24"/>
        </w:rPr>
        <w:t>Overlap Strategico</w:t>
      </w:r>
    </w:p>
    <w:p>
      <w:pPr>
        <w:spacing w:after="240" w:line="276" w:lineRule="auto"/>
        <w:jc w:val="both"/>
      </w:pPr>
      <w:r>
        <w:rPr>
          <w:rFonts w:ascii="Calibri" w:hAnsi="Calibri"/>
          <w:b w:val="0"/>
          <w:i w:val="0"/>
          <w:color w:val="1E293B"/>
          <w:sz w:val="22"/>
        </w:rPr>
        <w:t>Implementare overlap tra chunk adiacenti per preservare il contesto. Un overlap del 10-20% tipicamente offre il miglior bilanciamento tra completezza contestuale ed efficienza.</w:t>
      </w:r>
    </w:p>
    <w:p>
      <w:pPr>
        <w:pStyle w:val="Heading3"/>
        <w:spacing w:before="240" w:after="120"/>
      </w:pPr>
      <w:r>
        <w:rPr>
          <w:rFonts w:ascii="Calibri" w:hAnsi="Calibri"/>
          <w:b/>
          <w:color w:val="475569"/>
          <w:sz w:val="24"/>
        </w:rPr>
        <w:t>Semantic Chunking</w:t>
      </w:r>
    </w:p>
    <w:p>
      <w:pPr>
        <w:spacing w:after="240" w:line="276" w:lineRule="auto"/>
        <w:jc w:val="both"/>
      </w:pPr>
      <w:r>
        <w:rPr>
          <w:rFonts w:ascii="Calibri" w:hAnsi="Calibri"/>
          <w:b w:val="0"/>
          <w:i w:val="0"/>
          <w:color w:val="1E293B"/>
          <w:sz w:val="22"/>
        </w:rPr>
        <w:t>Invece di chunking basato su caratteri, usare semantic chunking che rispetta i confini tematici:</w:t>
      </w:r>
    </w:p>
    <w:p>
      <w:pPr>
        <w:pStyle w:val="ListBullet"/>
        <w:spacing w:after="120"/>
        <w:ind w:left="283"/>
      </w:pPr>
      <w:r>
        <w:rPr>
          <w:rFonts w:ascii="Calibri" w:hAnsi="Calibri"/>
          <w:color w:val="1E293B"/>
          <w:sz w:val="22"/>
        </w:rPr>
        <w:t>Split su cambi di paragrafo</w:t>
      </w:r>
    </w:p>
    <w:p>
      <w:pPr>
        <w:pStyle w:val="ListBullet"/>
        <w:spacing w:after="120"/>
        <w:ind w:left="283"/>
      </w:pPr>
      <w:r>
        <w:rPr>
          <w:rFonts w:ascii="Calibri" w:hAnsi="Calibri"/>
          <w:color w:val="1E293B"/>
          <w:sz w:val="22"/>
        </w:rPr>
        <w:t>Split su transizioni di argomento</w:t>
      </w:r>
    </w:p>
    <w:p>
      <w:pPr>
        <w:pStyle w:val="ListBullet"/>
        <w:spacing w:after="120"/>
        <w:ind w:left="283"/>
      </w:pPr>
      <w:r>
        <w:rPr>
          <w:rFonts w:ascii="Calibri" w:hAnsi="Calibri"/>
          <w:color w:val="1E293B"/>
          <w:sz w:val="22"/>
        </w:rPr>
        <w:t>Mantenere unita semantiche intatte</w:t>
      </w:r>
    </w:p>
    <w:p>
      <w:pPr>
        <w:pStyle w:val="Heading2"/>
        <w:spacing w:before="360" w:after="160"/>
      </w:pPr>
      <w:r>
        <w:rPr>
          <w:rFonts w:ascii="Calibri" w:hAnsi="Calibri"/>
          <w:b/>
          <w:color w:val="4F46E5"/>
          <w:sz w:val="28"/>
        </w:rPr>
        <w:t>Contextual Embedding</w:t>
      </w:r>
    </w:p>
    <w:p>
      <w:pPr>
        <w:pStyle w:val="Heading3"/>
        <w:spacing w:before="240" w:after="120"/>
      </w:pPr>
      <w:r>
        <w:rPr>
          <w:rFonts w:ascii="Calibri" w:hAnsi="Calibri"/>
          <w:b/>
          <w:color w:val="475569"/>
          <w:sz w:val="24"/>
        </w:rPr>
        <w:t>Parent Document Retrieval</w:t>
      </w:r>
    </w:p>
    <w:p>
      <w:pPr>
        <w:spacing w:after="240" w:line="276" w:lineRule="auto"/>
        <w:jc w:val="both"/>
      </w:pPr>
      <w:r>
        <w:rPr>
          <w:rFonts w:ascii="Calibri" w:hAnsi="Calibri"/>
          <w:b w:val="0"/>
          <w:i w:val="0"/>
          <w:color w:val="1E293B"/>
          <w:sz w:val="22"/>
        </w:rPr>
        <w:t>Tecnica in cui si effettua il retrieval su chunk piccoli (per precisione) ma si fornisce al LLM il documento parent completo (per contesto). Questo migliora sia la recall che la qualita della risposta.</w:t>
      </w:r>
    </w:p>
    <w:p>
      <w:pPr>
        <w:pStyle w:val="Heading3"/>
        <w:spacing w:before="240" w:after="120"/>
      </w:pPr>
      <w:r>
        <w:rPr>
          <w:rFonts w:ascii="Calibri" w:hAnsi="Calibri"/>
          <w:b/>
          <w:color w:val="475569"/>
          <w:sz w:val="24"/>
        </w:rPr>
        <w:t>Hypothetical Document Embeddings (HyDE)</w:t>
      </w:r>
    </w:p>
    <w:p>
      <w:pPr>
        <w:spacing w:after="240" w:line="276" w:lineRule="auto"/>
        <w:jc w:val="both"/>
      </w:pPr>
      <w:r>
        <w:rPr>
          <w:rFonts w:ascii="Calibri" w:hAnsi="Calibri"/>
          <w:b w:val="0"/>
          <w:i w:val="0"/>
          <w:color w:val="1E293B"/>
          <w:sz w:val="22"/>
        </w:rPr>
        <w:t>Per query complesse, generare un documento ipotetico ideale che risponderebbe alla query, embeddingizzare questo documento, e usarlo per il retrieval. Questo supera il vocabulary mismatch problem.</w:t>
      </w:r>
    </w:p>
    <w:p>
      <w:pPr>
        <w:pStyle w:val="Heading3"/>
        <w:spacing w:before="240" w:after="120"/>
      </w:pPr>
      <w:r>
        <w:rPr>
          <w:rFonts w:ascii="Calibri" w:hAnsi="Calibri"/>
          <w:b/>
          <w:color w:val="475569"/>
          <w:sz w:val="24"/>
        </w:rPr>
        <w:t>Query Expansion</w:t>
      </w:r>
    </w:p>
    <w:p>
      <w:pPr>
        <w:spacing w:after="240" w:line="276" w:lineRule="auto"/>
        <w:jc w:val="both"/>
      </w:pPr>
      <w:r>
        <w:rPr>
          <w:rFonts w:ascii="Calibri" w:hAnsi="Calibri"/>
          <w:b w:val="0"/>
          <w:i w:val="0"/>
          <w:color w:val="1E293B"/>
          <w:sz w:val="22"/>
        </w:rPr>
        <w:t>Espandere la query con sinonimi, termini correlati e concetti impliciti per migliorare il recall. Tecniche efficaci includono:</w:t>
      </w:r>
    </w:p>
    <w:p>
      <w:pPr>
        <w:pStyle w:val="ListBullet"/>
        <w:spacing w:after="120"/>
        <w:ind w:left="283"/>
      </w:pPr>
      <w:r>
        <w:rPr>
          <w:rFonts w:ascii="Calibri" w:hAnsi="Calibri"/>
          <w:color w:val="1E293B"/>
          <w:sz w:val="22"/>
        </w:rPr>
        <w:t>Pseudo-relevance feedback</w:t>
      </w:r>
    </w:p>
    <w:p>
      <w:pPr>
        <w:pStyle w:val="ListBullet"/>
        <w:spacing w:after="120"/>
        <w:ind w:left="283"/>
      </w:pPr>
      <w:r>
        <w:rPr>
          <w:rFonts w:ascii="Calibri" w:hAnsi="Calibri"/>
          <w:color w:val="1E293B"/>
          <w:sz w:val="22"/>
        </w:rPr>
        <w:t>Word embeddings per espansione semantica</w:t>
      </w:r>
    </w:p>
    <w:p>
      <w:pPr>
        <w:pStyle w:val="ListBullet"/>
        <w:spacing w:after="120"/>
        <w:ind w:left="283"/>
      </w:pPr>
      <w:r>
        <w:rPr>
          <w:rFonts w:ascii="Calibri" w:hAnsi="Calibri"/>
          <w:color w:val="1E293B"/>
          <w:sz w:val="22"/>
        </w:rPr>
        <w:t>LLM-based query rewriting</w:t>
      </w:r>
    </w:p>
    <w:p>
      <w:pPr>
        <w:pStyle w:val="Heading2"/>
        <w:spacing w:before="360" w:after="160"/>
      </w:pPr>
      <w:r>
        <w:rPr>
          <w:rFonts w:ascii="Calibri" w:hAnsi="Calibri"/>
          <w:b/>
          <w:color w:val="4F46E5"/>
          <w:sz w:val="28"/>
        </w:rPr>
        <w:t>Citazione Esplicita</w:t>
      </w:r>
    </w:p>
    <w:p>
      <w:pPr>
        <w:pStyle w:val="Heading3"/>
        <w:spacing w:before="240" w:after="120"/>
      </w:pPr>
      <w:r>
        <w:rPr>
          <w:rFonts w:ascii="Calibri" w:hAnsi="Calibri"/>
          <w:b/>
          <w:color w:val="475569"/>
          <w:sz w:val="24"/>
        </w:rPr>
        <w:t>Citation Anchors nel Testo</w:t>
      </w:r>
    </w:p>
    <w:p>
      <w:pPr>
        <w:spacing w:after="240" w:line="276" w:lineRule="auto"/>
        <w:jc w:val="both"/>
      </w:pPr>
      <w:r>
        <w:rPr>
          <w:rFonts w:ascii="Calibri" w:hAnsi="Calibri"/>
          <w:b w:val="0"/>
          <w:i w:val="0"/>
          <w:color w:val="1E293B"/>
          <w:sz w:val="22"/>
        </w:rPr>
        <w:t>Inserire nel contenuto elementi che facilitano esplicitamente la citazione:</w:t>
      </w:r>
    </w:p>
    <w:p>
      <w:pPr>
        <w:pStyle w:val="ListBullet"/>
        <w:spacing w:after="120"/>
        <w:ind w:left="283"/>
      </w:pPr>
      <w:r>
        <w:rPr>
          <w:rFonts w:ascii="Calibri" w:hAnsi="Calibri"/>
          <w:color w:val="1E293B"/>
          <w:sz w:val="22"/>
        </w:rPr>
        <w:t>Frasi di autorita: 'Secondo [Autore]...', 'Come dimostrato da [Studio]...'</w:t>
      </w:r>
    </w:p>
    <w:p>
      <w:pPr>
        <w:pStyle w:val="ListBullet"/>
        <w:spacing w:after="120"/>
        <w:ind w:left="283"/>
      </w:pPr>
      <w:r>
        <w:rPr>
          <w:rFonts w:ascii="Calibri" w:hAnsi="Calibri"/>
          <w:color w:val="1E293B"/>
          <w:sz w:val="22"/>
        </w:rPr>
        <w:t>Riferimenti a se stesso: 'Questa guida...', 'In questo documento...'</w:t>
      </w:r>
    </w:p>
    <w:p>
      <w:pPr>
        <w:pStyle w:val="ListBullet"/>
        <w:spacing w:after="120"/>
        <w:ind w:left="283"/>
      </w:pPr>
      <w:r>
        <w:rPr>
          <w:rFonts w:ascii="Calibri" w:hAnsi="Calibri"/>
          <w:color w:val="1E293B"/>
          <w:sz w:val="22"/>
        </w:rPr>
        <w:t>Claim verificabili: affermazioni specifiche e falsificabili</w:t>
      </w:r>
    </w:p>
    <w:p>
      <w:pPr>
        <w:pStyle w:val="ListBullet"/>
        <w:spacing w:after="120"/>
        <w:ind w:left="283"/>
      </w:pPr>
      <w:r>
        <w:rPr>
          <w:rFonts w:ascii="Calibri" w:hAnsi="Calibri"/>
          <w:color w:val="1E293B"/>
          <w:sz w:val="22"/>
        </w:rPr>
        <w:t>Dati quantitativi: numeri, statistiche, percentuali</w:t>
      </w:r>
    </w:p>
    <w:p>
      <w:pPr>
        <w:pStyle w:val="Heading3"/>
        <w:spacing w:before="240" w:after="120"/>
      </w:pPr>
      <w:r>
        <w:rPr>
          <w:rFonts w:ascii="Calibri" w:hAnsi="Calibri"/>
          <w:b/>
          <w:color w:val="475569"/>
          <w:sz w:val="24"/>
        </w:rPr>
        <w:t>Attribution Layer</w:t>
      </w:r>
    </w:p>
    <w:p>
      <w:pPr>
        <w:spacing w:after="240" w:line="276" w:lineRule="auto"/>
        <w:jc w:val="both"/>
      </w:pPr>
      <w:r>
        <w:rPr>
          <w:rFonts w:ascii="Calibri" w:hAnsi="Calibri"/>
          <w:b w:val="0"/>
          <w:i w:val="0"/>
          <w:color w:val="1E293B"/>
          <w:sz w:val="22"/>
        </w:rPr>
        <w:t>Creare un layer di attribuzione esplicito nel contenuto che includa:</w:t>
      </w:r>
    </w:p>
    <w:p>
      <w:pPr>
        <w:pStyle w:val="ListBullet"/>
        <w:spacing w:after="120"/>
        <w:ind w:left="283"/>
      </w:pPr>
      <w:r>
        <w:rPr>
          <w:rFonts w:ascii="Calibri" w:hAnsi="Calibri"/>
          <w:color w:val="1E293B"/>
          <w:sz w:val="22"/>
        </w:rPr>
        <w:t>Author byline con credenziali</w:t>
      </w:r>
    </w:p>
    <w:p>
      <w:pPr>
        <w:pStyle w:val="ListBullet"/>
        <w:spacing w:after="120"/>
        <w:ind w:left="283"/>
      </w:pPr>
      <w:r>
        <w:rPr>
          <w:rFonts w:ascii="Calibri" w:hAnsi="Calibri"/>
          <w:color w:val="1E293B"/>
          <w:sz w:val="22"/>
        </w:rPr>
        <w:t>Data di pubblicazione e ultima modifica</w:t>
      </w:r>
    </w:p>
    <w:p>
      <w:pPr>
        <w:pStyle w:val="ListBullet"/>
        <w:spacing w:after="120"/>
        <w:ind w:left="283"/>
      </w:pPr>
      <w:r>
        <w:rPr>
          <w:rFonts w:ascii="Calibri" w:hAnsi="Calibri"/>
          <w:color w:val="1E293B"/>
          <w:sz w:val="22"/>
        </w:rPr>
        <w:t>Istituzione o organizzazione di appartenenza</w:t>
      </w:r>
    </w:p>
    <w:p>
      <w:pPr>
        <w:pStyle w:val="ListBullet"/>
        <w:spacing w:after="120"/>
        <w:ind w:left="283"/>
      </w:pPr>
      <w:r>
        <w:rPr>
          <w:rFonts w:ascii="Calibri" w:hAnsi="Calibri"/>
          <w:color w:val="1E293B"/>
          <w:sz w:val="22"/>
        </w:rPr>
        <w:t>Link a pubblicazioni correlate dello stesso autore</w:t>
      </w:r>
    </w:p>
    <w:p>
      <w:pPr>
        <w:pStyle w:val="Heading1"/>
        <w:spacing w:before="480" w:after="240"/>
      </w:pPr>
      <w:r>
        <w:rPr>
          <w:rFonts w:ascii="Calibri" w:hAnsi="Calibri"/>
          <w:b/>
          <w:color w:val="2563EB"/>
          <w:sz w:val="36"/>
        </w:rPr>
        <w:t>Checklist Implementativa</w:t>
      </w:r>
    </w:p>
    <w:p>
      <w:pPr>
        <w:spacing w:after="240" w:line="276" w:lineRule="auto"/>
        <w:jc w:val="both"/>
      </w:pPr>
      <w:r>
        <w:rPr>
          <w:rFonts w:ascii="Calibri" w:hAnsi="Calibri"/>
          <w:b w:val="0"/>
          <w:i w:val="0"/>
          <w:color w:val="1E293B"/>
          <w:sz w:val="22"/>
        </w:rPr>
        <w:t>Questa checklist riassume le azioni concrete da implementare per ottimizzare i contenuti per la citazione da parte di sistemi LLM.</w:t>
      </w:r>
    </w:p>
    <w:p>
      <w:pPr>
        <w:pStyle w:val="Heading2"/>
        <w:spacing w:before="360" w:after="160"/>
      </w:pPr>
      <w:r>
        <w:rPr>
          <w:rFonts w:ascii="Calibri" w:hAnsi="Calibri"/>
          <w:b/>
          <w:color w:val="4F46E5"/>
          <w:sz w:val="28"/>
        </w:rPr>
        <w:t>Fase 1: Audit dei Contenuti Esistenti</w:t>
      </w:r>
    </w:p>
    <w:p>
      <w:pPr>
        <w:pStyle w:val="ListBullet"/>
        <w:spacing w:after="120"/>
        <w:ind w:left="283"/>
      </w:pPr>
      <w:r>
        <w:rPr>
          <w:rFonts w:ascii="Calibri" w:hAnsi="Calibri"/>
          <w:color w:val="1E293B"/>
          <w:sz w:val="22"/>
        </w:rPr>
        <w:t>Mappare tutti i contenuti rilevanti e la loro struttura attuale</w:t>
      </w:r>
    </w:p>
    <w:p>
      <w:pPr>
        <w:pStyle w:val="ListBullet"/>
        <w:spacing w:after="120"/>
        <w:ind w:left="283"/>
      </w:pPr>
      <w:r>
        <w:rPr>
          <w:rFonts w:ascii="Calibri" w:hAnsi="Calibri"/>
          <w:color w:val="1E293B"/>
          <w:sz w:val="22"/>
        </w:rPr>
        <w:t>Identificare contenuti con alto potenziale informativo ma bassa visibilita</w:t>
      </w:r>
    </w:p>
    <w:p>
      <w:pPr>
        <w:pStyle w:val="ListBullet"/>
        <w:spacing w:after="120"/>
        <w:ind w:left="283"/>
      </w:pPr>
      <w:r>
        <w:rPr>
          <w:rFonts w:ascii="Calibri" w:hAnsi="Calibri"/>
          <w:color w:val="1E293B"/>
          <w:sz w:val="22"/>
        </w:rPr>
        <w:t>Analizzare le query per cui si vorrebbe essere citati</w:t>
      </w:r>
    </w:p>
    <w:p>
      <w:pPr>
        <w:pStyle w:val="ListBullet"/>
        <w:spacing w:after="120"/>
        <w:ind w:left="283"/>
      </w:pPr>
      <w:r>
        <w:rPr>
          <w:rFonts w:ascii="Calibri" w:hAnsi="Calibri"/>
          <w:color w:val="1E293B"/>
          <w:sz w:val="22"/>
        </w:rPr>
        <w:t>Valutare la qualita dei metadata esistenti</w:t>
      </w:r>
    </w:p>
    <w:p>
      <w:pPr>
        <w:pStyle w:val="Heading2"/>
        <w:spacing w:before="360" w:after="160"/>
      </w:pPr>
      <w:r>
        <w:rPr>
          <w:rFonts w:ascii="Calibri" w:hAnsi="Calibri"/>
          <w:b/>
          <w:color w:val="4F46E5"/>
          <w:sz w:val="28"/>
        </w:rPr>
        <w:t>Fase 2: Ottimizzazione Strutturale</w:t>
      </w:r>
    </w:p>
    <w:p>
      <w:pPr>
        <w:pStyle w:val="ListBullet"/>
        <w:spacing w:after="120"/>
        <w:ind w:left="283"/>
      </w:pPr>
      <w:r>
        <w:rPr>
          <w:rFonts w:ascii="Calibri" w:hAnsi="Calibri"/>
          <w:color w:val="1E293B"/>
          <w:sz w:val="22"/>
        </w:rPr>
        <w:t>Ristrutturare i contenuti con gerarchia chiara H1-H6</w:t>
      </w:r>
    </w:p>
    <w:p>
      <w:pPr>
        <w:pStyle w:val="ListBullet"/>
        <w:spacing w:after="120"/>
        <w:ind w:left="283"/>
      </w:pPr>
      <w:r>
        <w:rPr>
          <w:rFonts w:ascii="Calibri" w:hAnsi="Calibri"/>
          <w:color w:val="1E293B"/>
          <w:sz w:val="22"/>
        </w:rPr>
        <w:t>Implementare Schema.org markup appropriato</w:t>
      </w:r>
    </w:p>
    <w:p>
      <w:pPr>
        <w:pStyle w:val="ListBullet"/>
        <w:spacing w:after="120"/>
        <w:ind w:left="283"/>
      </w:pPr>
      <w:r>
        <w:rPr>
          <w:rFonts w:ascii="Calibri" w:hAnsi="Calibri"/>
          <w:color w:val="1E293B"/>
          <w:sz w:val="22"/>
        </w:rPr>
        <w:t>Ottimizzare meta title e description</w:t>
      </w:r>
    </w:p>
    <w:p>
      <w:pPr>
        <w:pStyle w:val="ListBullet"/>
        <w:spacing w:after="120"/>
        <w:ind w:left="283"/>
      </w:pPr>
      <w:r>
        <w:rPr>
          <w:rFonts w:ascii="Calibri" w:hAnsi="Calibri"/>
          <w:color w:val="1E293B"/>
          <w:sz w:val="22"/>
        </w:rPr>
        <w:t>Creare URL semantiche e permanenti</w:t>
      </w:r>
    </w:p>
    <w:p>
      <w:pPr>
        <w:pStyle w:val="Heading2"/>
        <w:spacing w:before="360" w:after="160"/>
      </w:pPr>
      <w:r>
        <w:rPr>
          <w:rFonts w:ascii="Calibri" w:hAnsi="Calibri"/>
          <w:b/>
          <w:color w:val="4F46E5"/>
          <w:sz w:val="28"/>
        </w:rPr>
        <w:t>Fase 3: Ottimizzazione del Contenuto</w:t>
      </w:r>
    </w:p>
    <w:p>
      <w:pPr>
        <w:pStyle w:val="ListBullet"/>
        <w:spacing w:after="120"/>
        <w:ind w:left="283"/>
      </w:pPr>
      <w:r>
        <w:rPr>
          <w:rFonts w:ascii="Calibri" w:hAnsi="Calibri"/>
          <w:color w:val="1E293B"/>
          <w:sz w:val="22"/>
        </w:rPr>
        <w:t>Riscrivere le prime frasi di ogni sezione per massimizzare entity salience</w:t>
      </w:r>
    </w:p>
    <w:p>
      <w:pPr>
        <w:pStyle w:val="ListBullet"/>
        <w:spacing w:after="120"/>
        <w:ind w:left="283"/>
      </w:pPr>
      <w:r>
        <w:rPr>
          <w:rFonts w:ascii="Calibri" w:hAnsi="Calibri"/>
          <w:color w:val="1E293B"/>
          <w:sz w:val="22"/>
        </w:rPr>
        <w:t>Aggiungere citation anchors espliciti</w:t>
      </w:r>
    </w:p>
    <w:p>
      <w:pPr>
        <w:pStyle w:val="ListBullet"/>
        <w:spacing w:after="120"/>
        <w:ind w:left="283"/>
      </w:pPr>
      <w:r>
        <w:rPr>
          <w:rFonts w:ascii="Calibri" w:hAnsi="Calibri"/>
          <w:color w:val="1E293B"/>
          <w:sz w:val="22"/>
        </w:rPr>
        <w:t>Inserire riepiloghi contestuali</w:t>
      </w:r>
    </w:p>
    <w:p>
      <w:pPr>
        <w:pStyle w:val="ListBullet"/>
        <w:spacing w:after="120"/>
        <w:ind w:left="283"/>
      </w:pPr>
      <w:r>
        <w:rPr>
          <w:rFonts w:ascii="Calibri" w:hAnsi="Calibri"/>
          <w:color w:val="1E293B"/>
          <w:sz w:val="22"/>
        </w:rPr>
        <w:t>Rendere ogni paragrafo auto-contenuto</w:t>
      </w:r>
    </w:p>
    <w:p>
      <w:pPr>
        <w:pStyle w:val="Heading2"/>
        <w:spacing w:before="360" w:after="160"/>
      </w:pPr>
      <w:r>
        <w:rPr>
          <w:rFonts w:ascii="Calibri" w:hAnsi="Calibri"/>
          <w:b/>
          <w:color w:val="4F46E5"/>
          <w:sz w:val="28"/>
        </w:rPr>
        <w:t>Fase 4: Ottimizzazione Tecnica</w:t>
      </w:r>
    </w:p>
    <w:p>
      <w:pPr>
        <w:pStyle w:val="ListBullet"/>
        <w:spacing w:after="120"/>
        <w:ind w:left="283"/>
      </w:pPr>
      <w:r>
        <w:rPr>
          <w:rFonts w:ascii="Calibri" w:hAnsi="Calibri"/>
          <w:color w:val="1E293B"/>
          <w:sz w:val="22"/>
        </w:rPr>
        <w:t>Implementare chunking semantico con overlap</w:t>
      </w:r>
    </w:p>
    <w:p>
      <w:pPr>
        <w:pStyle w:val="ListBullet"/>
        <w:spacing w:after="120"/>
        <w:ind w:left="283"/>
      </w:pPr>
      <w:r>
        <w:rPr>
          <w:rFonts w:ascii="Calibri" w:hAnsi="Calibri"/>
          <w:color w:val="1E293B"/>
          <w:sz w:val="22"/>
        </w:rPr>
        <w:t>Configurare parent document retrieval</w:t>
      </w:r>
    </w:p>
    <w:p>
      <w:pPr>
        <w:pStyle w:val="ListBullet"/>
        <w:spacing w:after="120"/>
        <w:ind w:left="283"/>
      </w:pPr>
      <w:r>
        <w:rPr>
          <w:rFonts w:ascii="Calibri" w:hAnsi="Calibri"/>
          <w:color w:val="1E293B"/>
          <w:sz w:val="22"/>
        </w:rPr>
        <w:t>Implementare query expansion</w:t>
      </w:r>
    </w:p>
    <w:p>
      <w:pPr>
        <w:pStyle w:val="ListBullet"/>
        <w:spacing w:after="120"/>
        <w:ind w:left="283"/>
      </w:pPr>
      <w:r>
        <w:rPr>
          <w:rFonts w:ascii="Calibri" w:hAnsi="Calibri"/>
          <w:color w:val="1E293B"/>
          <w:sz w:val="22"/>
        </w:rPr>
        <w:t>Monitorare metriche di retrieval e citazione</w:t>
      </w:r>
    </w:p>
    <w:p>
      <w:pPr>
        <w:pStyle w:val="Heading2"/>
        <w:spacing w:before="360" w:after="160"/>
      </w:pPr>
      <w:r>
        <w:rPr>
          <w:rFonts w:ascii="Calibri" w:hAnsi="Calibri"/>
          <w:b/>
          <w:color w:val="4F46E5"/>
          <w:sz w:val="28"/>
        </w:rPr>
        <w:t>Fase 5: Monitoraggio Continuo</w:t>
      </w:r>
    </w:p>
    <w:p>
      <w:pPr>
        <w:pStyle w:val="ListBullet"/>
        <w:spacing w:after="120"/>
        <w:ind w:left="283"/>
      </w:pPr>
      <w:r>
        <w:rPr>
          <w:rFonts w:ascii="Calibri" w:hAnsi="Calibri"/>
          <w:color w:val="1E293B"/>
          <w:sz w:val="22"/>
        </w:rPr>
        <w:t>Tracciare quali contenuti vengono recuperati per quali query</w:t>
      </w:r>
    </w:p>
    <w:p>
      <w:pPr>
        <w:pStyle w:val="ListBullet"/>
        <w:spacing w:after="120"/>
        <w:ind w:left="283"/>
      </w:pPr>
      <w:r>
        <w:rPr>
          <w:rFonts w:ascii="Calibri" w:hAnsi="Calibri"/>
          <w:color w:val="1E293B"/>
          <w:sz w:val="22"/>
        </w:rPr>
        <w:t>Analizzare i pattern di citazione nei log</w:t>
      </w:r>
    </w:p>
    <w:p>
      <w:pPr>
        <w:pStyle w:val="ListBullet"/>
        <w:spacing w:after="120"/>
        <w:ind w:left="283"/>
      </w:pPr>
      <w:r>
        <w:rPr>
          <w:rFonts w:ascii="Calibri" w:hAnsi="Calibri"/>
          <w:color w:val="1E293B"/>
          <w:sz w:val="22"/>
        </w:rPr>
        <w:t>Iterare basandosi sui dati di performance</w:t>
      </w:r>
    </w:p>
    <w:p>
      <w:pPr>
        <w:pStyle w:val="ListBullet"/>
        <w:spacing w:after="120"/>
        <w:ind w:left="283"/>
      </w:pPr>
      <w:r>
        <w:rPr>
          <w:rFonts w:ascii="Calibri" w:hAnsi="Calibri"/>
          <w:color w:val="1E293B"/>
          <w:sz w:val="22"/>
        </w:rPr>
        <w:t>Aggiornare i contenuti per mantenere freshness</w:t>
      </w:r>
    </w:p>
    <w:p>
      <w:pPr>
        <w:pStyle w:val="Heading1"/>
        <w:spacing w:before="480" w:after="240"/>
      </w:pPr>
      <w:r>
        <w:rPr>
          <w:rFonts w:ascii="Calibri" w:hAnsi="Calibri"/>
          <w:b/>
          <w:color w:val="2563EB"/>
          <w:sz w:val="36"/>
        </w:rPr>
        <w:t>Conclusione</w:t>
      </w:r>
    </w:p>
    <w:p>
      <w:pPr>
        <w:spacing w:after="240" w:line="276" w:lineRule="auto"/>
        <w:jc w:val="both"/>
      </w:pPr>
      <w:r>
        <w:rPr>
          <w:rFonts w:ascii="Calibri" w:hAnsi="Calibri"/>
          <w:b w:val="0"/>
          <w:i w:val="0"/>
          <w:color w:val="1E293B"/>
          <w:sz w:val="22"/>
        </w:rPr>
        <w:t>Il Content Engineering e l'Information Architecture per sistemi LLM rappresentano discipline fondamentali per chiunque voglia massimizzare la visibilita e citabilita dei propri contenuti nell'era dell'intelligenza artificiale generativa.</w:t>
      </w:r>
    </w:p>
    <w:p>
      <w:pPr>
        <w:spacing w:after="240" w:line="276" w:lineRule="auto"/>
        <w:jc w:val="both"/>
      </w:pPr>
      <w:r>
        <w:rPr>
          <w:rFonts w:ascii="Calibri" w:hAnsi="Calibri"/>
          <w:b w:val="0"/>
          <w:i w:val="0"/>
          <w:color w:val="1E293B"/>
          <w:sz w:val="22"/>
        </w:rPr>
        <w:t>L'implementazione delle tecniche descritte in questo documento richiede un approccio sistematico e un impegno continuo. Non si tratta di ottimizzazioni una tantum, ma di un processo iterativo di miglioramento basato sui dati di performance.</w:t>
      </w:r>
    </w:p>
    <w:p>
      <w:pPr>
        <w:spacing w:after="240" w:line="276" w:lineRule="auto"/>
        <w:jc w:val="both"/>
      </w:pPr>
      <w:r>
        <w:rPr>
          <w:rFonts w:ascii="Calibri" w:hAnsi="Calibri"/>
          <w:b w:val="0"/>
          <w:i w:val="0"/>
          <w:color w:val="1E293B"/>
          <w:sz w:val="22"/>
        </w:rPr>
        <w:t>I benefici di un'implementazione corretta includono: maggiore visibilita nei sistemi RAG, aumento della citazione da parte di LLM, migliore esperienza utente e posizionamento di autorita nel proprio dominio di competenza.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