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CE 282</w:t>
      </w:r>
    </w:p>
    <w:p>
      <w:r>
        <w:rPr>
          <w:i/>
          <w:sz w:val="24"/>
        </w:rPr>
        <w:t>Spring 2020 – Spring 2026</w:t>
      </w:r>
    </w:p>
    <w:p>
      <w:r>
        <w:rPr>
          <w:i/>
          <w:color w:val="888888"/>
          <w:sz w:val="18"/>
        </w:rPr>
        <w:t>Generated May 29, 2026</w:t>
      </w:r>
    </w:p>
    <w:p>
      <w:pPr>
        <w:pStyle w:val="Heading1"/>
      </w:pPr>
      <w:r>
        <w:t>Civil Engineering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Semester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Sub-Outcome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Performance Indicator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Performance</w:t>
            </w:r>
          </w:p>
        </w:tc>
      </w:tr>
      <w:tr>
        <w:tc>
          <w:tcPr>
            <w:tcW w:type="dxa" w:w="2484"/>
          </w:tcPr>
          <w:p>
            <w:r>
              <w:t>Spring 2020</w:t>
            </w:r>
          </w:p>
        </w:tc>
        <w:tc>
          <w:tcPr>
            <w:tcW w:type="dxa" w:w="2484"/>
          </w:tcPr>
          <w:p>
            <w:r>
              <w:t>1.1</w:t>
            </w:r>
          </w:p>
        </w:tc>
        <w:tc>
          <w:tcPr>
            <w:tcW w:type="dxa" w:w="2484"/>
          </w:tcPr>
          <w:p>
            <w:r>
              <w:t>70%</w:t>
            </w:r>
          </w:p>
        </w:tc>
        <w:tc>
          <w:tcPr>
            <w:tcW w:type="dxa" w:w="2484"/>
          </w:tcPr>
          <w:p>
            <w:r>
              <w:t>82%</w:t>
            </w:r>
          </w:p>
        </w:tc>
      </w:tr>
      <w:tr>
        <w:tc>
          <w:tcPr>
            <w:tcW w:type="dxa" w:w="2484"/>
          </w:tcPr>
          <w:p>
            <w:r>
              <w:t>Spring 2021</w:t>
            </w:r>
          </w:p>
        </w:tc>
        <w:tc>
          <w:tcPr>
            <w:tcW w:type="dxa" w:w="2484"/>
          </w:tcPr>
          <w:p>
            <w:r>
              <w:t>1.1</w:t>
            </w:r>
          </w:p>
        </w:tc>
        <w:tc>
          <w:tcPr>
            <w:tcW w:type="dxa" w:w="2484"/>
          </w:tcPr>
          <w:p>
            <w:r>
              <w:rPr>
                <w:b/>
                <w:color w:val="A00000"/>
              </w:rPr>
              <w:t>70%</w:t>
            </w:r>
          </w:p>
        </w:tc>
        <w:tc>
          <w:tcPr>
            <w:tcW w:type="dxa" w:w="2484"/>
          </w:tcPr>
          <w:p>
            <w:r>
              <w:rPr>
                <w:b/>
                <w:color w:val="A00000"/>
              </w:rPr>
              <w:t>60%</w:t>
            </w:r>
          </w:p>
        </w:tc>
      </w:tr>
      <w:tr>
        <w:tc>
          <w:tcPr>
            <w:tcW w:type="dxa" w:w="2484"/>
          </w:tcPr>
          <w:p>
            <w:r>
              <w:t>Fall 2023</w:t>
            </w:r>
          </w:p>
        </w:tc>
        <w:tc>
          <w:tcPr>
            <w:tcW w:type="dxa" w:w="2484"/>
          </w:tcPr>
          <w:p>
            <w:r>
              <w:t>2.1</w:t>
            </w:r>
          </w:p>
        </w:tc>
        <w:tc>
          <w:tcPr>
            <w:tcW w:type="dxa" w:w="2484"/>
          </w:tcPr>
          <w:p>
            <w:r>
              <w:t>70%</w:t>
            </w:r>
          </w:p>
        </w:tc>
        <w:tc>
          <w:tcPr>
            <w:tcW w:type="dxa" w:w="2484"/>
          </w:tcPr>
          <w:p>
            <w:r>
              <w:t>85%</w:t>
            </w:r>
          </w:p>
        </w:tc>
      </w:tr>
    </w:tbl>
    <w:p>
      <w:r>
        <w:rPr>
          <w:i/>
          <w:color w:val="666666"/>
          <w:sz w:val="18"/>
        </w:rPr>
        <w:t>Cells in bold red indicate the average performance was below the performance indicator.</w:t>
      </w:r>
    </w:p>
    <w:p>
      <w:pPr>
        <w:pStyle w:val="Heading2"/>
      </w:pPr>
      <w:r>
        <w:t>Fall 2023</w:t>
      </w:r>
    </w:p>
    <w:p>
      <w:r>
        <w:rPr>
          <w:b/>
        </w:rPr>
        <w:t xml:space="preserve">Instructor: </w:t>
      </w:r>
      <w:r>
        <w:t>Aziz, Tarek</w:t>
      </w:r>
    </w:p>
    <w:p>
      <w:pPr>
        <w:pStyle w:val="Heading4"/>
      </w:pPr>
      <w:r>
        <w:t>Sub-Outcome: 2.1</w:t>
      </w:r>
    </w:p>
    <w:p>
      <w:r>
        <w:rPr>
          <w:b/>
        </w:rPr>
        <w:t xml:space="preserve">Measure Description: </w:t>
      </w:r>
      <w:r>
        <w:t>Exam 2 Q2c</w:t>
      </w:r>
    </w:p>
    <w:p>
      <w:r>
        <w:rPr>
          <w:b/>
        </w:rPr>
        <w:t xml:space="preserve">Performance Threshold: </w:t>
      </w:r>
      <w:r>
        <w:t>70%</w:t>
      </w:r>
    </w:p>
    <w:p>
      <w:r>
        <w:rPr>
          <w:b/>
        </w:rPr>
        <w:t xml:space="preserve">Student Performance: </w:t>
      </w:r>
      <w:r>
        <w:t>85%</w:t>
      </w:r>
    </w:p>
    <w:p>
      <w:r>
        <w:rPr>
          <w:b/>
        </w:rPr>
        <w:t xml:space="preserve">n = </w:t>
      </w:r>
      <w:r>
        <w:t>34</w:t>
      </w:r>
    </w:p>
    <w:p>
      <w:pPr>
        <w:pStyle w:val="IntenseQuote"/>
      </w:pPr>
      <w:r>
        <w:rPr>
          <w:b/>
        </w:rPr>
        <w:t xml:space="preserve">Comments: </w:t>
      </w:r>
      <w:r>
        <w:t>Solid performance.</w:t>
      </w:r>
      <w:r>
        <w:br/>
      </w:r>
      <w:r>
        <w:rPr>
          <w:b/>
        </w:rPr>
        <w:t xml:space="preserve">Actions Taken: </w:t>
      </w:r>
      <w:r>
        <w:t>Continue monitoring.</w:t>
      </w:r>
    </w:p>
    <w:p>
      <w:pPr>
        <w:pStyle w:val="Heading2"/>
      </w:pPr>
      <w:r>
        <w:t>Spring 2021</w:t>
      </w:r>
    </w:p>
    <w:p>
      <w:r>
        <w:rPr>
          <w:b/>
        </w:rPr>
        <w:t xml:space="preserve">Instructor: </w:t>
      </w:r>
      <w:r>
        <w:t>Aziz, Tarek</w:t>
      </w:r>
    </w:p>
    <w:p>
      <w:pPr>
        <w:pStyle w:val="Heading4"/>
      </w:pPr>
      <w:r>
        <w:t>Sub-Outcome: 1.1</w:t>
      </w:r>
    </w:p>
    <w:p>
      <w:r>
        <w:rPr>
          <w:b/>
        </w:rPr>
        <w:t xml:space="preserve">Measure Description: </w:t>
      </w:r>
      <w:r>
        <w:t>Final Exam Q15</w:t>
      </w:r>
    </w:p>
    <w:p>
      <w:r>
        <w:rPr>
          <w:b/>
        </w:rPr>
        <w:t xml:space="preserve">Performance Threshold: </w:t>
      </w:r>
      <w:r>
        <w:rPr>
          <w:b/>
          <w:color w:val="A00000"/>
        </w:rPr>
        <w:t>70%</w:t>
      </w:r>
    </w:p>
    <w:p>
      <w:r>
        <w:rPr>
          <w:b/>
        </w:rPr>
        <w:t xml:space="preserve">Student Performance: </w:t>
      </w:r>
      <w:r>
        <w:rPr>
          <w:b/>
          <w:color w:val="A00000"/>
        </w:rPr>
        <w:t>60%</w:t>
      </w:r>
    </w:p>
    <w:p>
      <w:r>
        <w:rPr>
          <w:b/>
        </w:rPr>
        <w:t xml:space="preserve">n = </w:t>
      </w:r>
      <w:r>
        <w:t>53</w:t>
      </w:r>
    </w:p>
    <w:p>
      <w:pPr>
        <w:pStyle w:val="IntenseQuote"/>
      </w:pPr>
      <w:r>
        <w:rPr>
          <w:b/>
        </w:rPr>
        <w:t xml:space="preserve">Comments: </w:t>
      </w:r>
      <w:r>
        <w:t>Many students missed step 2 of the derivation.</w:t>
      </w:r>
      <w:r>
        <w:br/>
      </w:r>
      <w:r>
        <w:rPr>
          <w:b/>
        </w:rPr>
        <w:t xml:space="preserve">Actions Taken: </w:t>
      </w:r>
      <w:r>
        <w:t>Add worked example to lecture 8.</w:t>
      </w:r>
    </w:p>
    <w:p>
      <w:pPr>
        <w:pStyle w:val="Heading1"/>
      </w:pPr>
      <w:r>
        <w:t>Construction Engineering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Semester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Sub-Outcome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Performance Indicator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Performance</w:t>
            </w:r>
          </w:p>
        </w:tc>
      </w:tr>
      <w:tr>
        <w:tc>
          <w:tcPr>
            <w:tcW w:type="dxa" w:w="2484"/>
          </w:tcPr>
          <w:p>
            <w:r>
              <w:t>Spring 2020</w:t>
            </w:r>
          </w:p>
        </w:tc>
        <w:tc>
          <w:tcPr>
            <w:tcW w:type="dxa" w:w="2484"/>
          </w:tcPr>
          <w:p>
            <w:r>
              <w:t>1.1</w:t>
            </w:r>
          </w:p>
        </w:tc>
        <w:tc>
          <w:tcPr>
            <w:tcW w:type="dxa" w:w="2484"/>
          </w:tcPr>
          <w:p>
            <w:r>
              <w:t>70%</w:t>
            </w:r>
          </w:p>
        </w:tc>
        <w:tc>
          <w:tcPr>
            <w:tcW w:type="dxa" w:w="2484"/>
          </w:tcPr>
          <w:p>
            <w:r>
              <w:t>90%</w:t>
            </w:r>
          </w:p>
        </w:tc>
      </w:tr>
    </w:tbl>
    <w:p>
      <w:r>
        <w:rPr>
          <w:i/>
          <w:color w:val="666666"/>
          <w:sz w:val="18"/>
        </w:rPr>
        <w:t>Cells in bold red indicate the average performance was below the performance indicator.</w:t>
      </w:r>
    </w:p>
    <w:p>
      <w:pPr>
        <w:pStyle w:val="Heading2"/>
      </w:pPr>
      <w:r>
        <w:t>Spring 2020</w:t>
      </w:r>
    </w:p>
    <w:p>
      <w:r>
        <w:rPr>
          <w:b/>
        </w:rPr>
        <w:t xml:space="preserve">Instructor: </w:t>
      </w:r>
      <w:r>
        <w:t>Han, Kook</w:t>
      </w:r>
    </w:p>
    <w:p>
      <w:pPr>
        <w:pStyle w:val="Heading4"/>
      </w:pPr>
      <w:r>
        <w:t>Sub-Outcome: 1.1</w:t>
      </w:r>
    </w:p>
    <w:p>
      <w:r>
        <w:rPr>
          <w:b/>
        </w:rPr>
        <w:t xml:space="preserve">Measure Description: </w:t>
      </w:r>
      <w:r>
        <w:t>HW Set 4</w:t>
      </w:r>
    </w:p>
    <w:p>
      <w:r>
        <w:rPr>
          <w:b/>
        </w:rPr>
        <w:t xml:space="preserve">Performance Threshold: </w:t>
      </w:r>
      <w:r>
        <w:t>70%</w:t>
      </w:r>
    </w:p>
    <w:p>
      <w:r>
        <w:rPr>
          <w:b/>
        </w:rPr>
        <w:t xml:space="preserve">Student Performance: </w:t>
      </w:r>
      <w:r>
        <w:t>90%</w:t>
      </w:r>
    </w:p>
    <w:p>
      <w:r>
        <w:rPr>
          <w:b/>
        </w:rPr>
        <w:t xml:space="preserve">n = </w:t>
      </w:r>
      <w:r>
        <w:t>20</w:t>
      </w:r>
    </w:p>
    <w:p>
      <w:pPr>
        <w:pStyle w:val="IntenseQuote"/>
      </w:pPr>
      <w:r>
        <w:rPr>
          <w:b/>
        </w:rPr>
        <w:t xml:space="preserve">Comments: </w:t>
      </w:r>
      <w:r/>
      <w:r>
        <w:br/>
      </w:r>
      <w:r>
        <w:rPr>
          <w:b/>
        </w:rPr>
        <w:t xml:space="preserve">Actions Taken: </w:t>
      </w:r>
      <w:r/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