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CE 342</w:t>
      </w:r>
    </w:p>
    <w:p>
      <w:r>
        <w:rPr>
          <w:i/>
          <w:sz w:val="24"/>
        </w:rPr>
        <w:t>Fall 2020 – Spring 2026</w:t>
      </w:r>
    </w:p>
    <w:p>
      <w:r>
        <w:rPr>
          <w:i/>
          <w:color w:val="888888"/>
          <w:sz w:val="18"/>
        </w:rPr>
        <w:t>Generated May 29, 2026</w:t>
      </w:r>
    </w:p>
    <w:p>
      <w:pPr>
        <w:pStyle w:val="Heading1"/>
      </w:pPr>
      <w:r>
        <w:t>Civil Engineering</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Semester</w:t>
            </w:r>
          </w:p>
        </w:tc>
        <w:tc>
          <w:tcPr>
            <w:tcW w:type="dxa" w:w="2484"/>
          </w:tcPr>
          <w:p>
            <w:r>
              <w:rPr>
                <w:b/>
              </w:rPr>
              <w:t>Sub-Outcome</w:t>
            </w:r>
          </w:p>
        </w:tc>
        <w:tc>
          <w:tcPr>
            <w:tcW w:type="dxa" w:w="2484"/>
          </w:tcPr>
          <w:p>
            <w:r>
              <w:rPr>
                <w:b/>
              </w:rPr>
              <w:t>Performance Indicator</w:t>
            </w:r>
          </w:p>
        </w:tc>
        <w:tc>
          <w:tcPr>
            <w:tcW w:type="dxa" w:w="2484"/>
          </w:tcPr>
          <w:p>
            <w:r>
              <w:rPr>
                <w:b/>
              </w:rPr>
              <w:t>Performance</w:t>
            </w:r>
          </w:p>
        </w:tc>
      </w:tr>
      <w:tr>
        <w:tc>
          <w:tcPr>
            <w:tcW w:type="dxa" w:w="2484"/>
          </w:tcPr>
          <w:p>
            <w:r>
              <w:t>Spring 2026</w:t>
            </w:r>
          </w:p>
        </w:tc>
        <w:tc>
          <w:tcPr>
            <w:tcW w:type="dxa" w:w="2484"/>
          </w:tcPr>
          <w:p>
            <w:r>
              <w:t>1.2</w:t>
            </w:r>
          </w:p>
        </w:tc>
        <w:tc>
          <w:tcPr>
            <w:tcW w:type="dxa" w:w="2484"/>
          </w:tcPr>
          <w:p>
            <w:r>
              <w:t>N/A</w:t>
            </w:r>
          </w:p>
        </w:tc>
        <w:tc>
          <w:tcPr>
            <w:tcW w:type="dxa" w:w="2484"/>
          </w:tcPr>
          <w:p>
            <w:r>
              <w:t>N/A</w:t>
            </w:r>
          </w:p>
        </w:tc>
      </w:tr>
      <w:tr>
        <w:tc>
          <w:tcPr>
            <w:tcW w:type="dxa" w:w="2484"/>
          </w:tcPr>
          <w:p>
            <w:r>
              <w:t>Spring 2026</w:t>
            </w:r>
          </w:p>
        </w:tc>
        <w:tc>
          <w:tcPr>
            <w:tcW w:type="dxa" w:w="2484"/>
          </w:tcPr>
          <w:p>
            <w:r>
              <w:t>3.1</w:t>
            </w:r>
          </w:p>
        </w:tc>
        <w:tc>
          <w:tcPr>
            <w:tcW w:type="dxa" w:w="2484"/>
          </w:tcPr>
          <w:p>
            <w:r>
              <w:t>N/A</w:t>
            </w:r>
          </w:p>
        </w:tc>
        <w:tc>
          <w:tcPr>
            <w:tcW w:type="dxa" w:w="2484"/>
          </w:tcPr>
          <w:p>
            <w:r>
              <w:t>N/A</w:t>
            </w:r>
          </w:p>
        </w:tc>
      </w:tr>
      <w:tr>
        <w:tc>
          <w:tcPr>
            <w:tcW w:type="dxa" w:w="2484"/>
          </w:tcPr>
          <w:p>
            <w:r>
              <w:t>Spring 2026</w:t>
            </w:r>
          </w:p>
        </w:tc>
        <w:tc>
          <w:tcPr>
            <w:tcW w:type="dxa" w:w="2484"/>
          </w:tcPr>
          <w:p>
            <w:r>
              <w:t>3.2</w:t>
            </w:r>
          </w:p>
        </w:tc>
        <w:tc>
          <w:tcPr>
            <w:tcW w:type="dxa" w:w="2484"/>
          </w:tcPr>
          <w:p>
            <w:r>
              <w:t>N/A</w:t>
            </w:r>
          </w:p>
        </w:tc>
        <w:tc>
          <w:tcPr>
            <w:tcW w:type="dxa" w:w="2484"/>
          </w:tcPr>
          <w:p>
            <w:r>
              <w:t>N/A</w:t>
            </w:r>
          </w:p>
        </w:tc>
      </w:tr>
      <w:tr>
        <w:tc>
          <w:tcPr>
            <w:tcW w:type="dxa" w:w="2484"/>
          </w:tcPr>
          <w:p>
            <w:r>
              <w:t>Spring 2026</w:t>
            </w:r>
          </w:p>
        </w:tc>
        <w:tc>
          <w:tcPr>
            <w:tcW w:type="dxa" w:w="2484"/>
          </w:tcPr>
          <w:p>
            <w:r>
              <w:t>3.3</w:t>
            </w:r>
          </w:p>
        </w:tc>
        <w:tc>
          <w:tcPr>
            <w:tcW w:type="dxa" w:w="2484"/>
          </w:tcPr>
          <w:p>
            <w:r>
              <w:t>N/A</w:t>
            </w:r>
          </w:p>
        </w:tc>
        <w:tc>
          <w:tcPr>
            <w:tcW w:type="dxa" w:w="2484"/>
          </w:tcPr>
          <w:p>
            <w:r>
              <w:t>N/A</w:t>
            </w:r>
          </w:p>
        </w:tc>
      </w:tr>
      <w:tr>
        <w:tc>
          <w:tcPr>
            <w:tcW w:type="dxa" w:w="2484"/>
          </w:tcPr>
          <w:p>
            <w:r>
              <w:t>Spring 2026</w:t>
            </w:r>
          </w:p>
        </w:tc>
        <w:tc>
          <w:tcPr>
            <w:tcW w:type="dxa" w:w="2484"/>
          </w:tcPr>
          <w:p>
            <w:r>
              <w:t>6.1</w:t>
            </w:r>
          </w:p>
        </w:tc>
        <w:tc>
          <w:tcPr>
            <w:tcW w:type="dxa" w:w="2484"/>
          </w:tcPr>
          <w:p>
            <w:r>
              <w:t>N/A</w:t>
            </w:r>
          </w:p>
        </w:tc>
        <w:tc>
          <w:tcPr>
            <w:tcW w:type="dxa" w:w="2484"/>
          </w:tcPr>
          <w:p>
            <w:r>
              <w:t>N/A</w:t>
            </w:r>
          </w:p>
        </w:tc>
      </w:tr>
      <w:tr>
        <w:tc>
          <w:tcPr>
            <w:tcW w:type="dxa" w:w="2484"/>
          </w:tcPr>
          <w:p>
            <w:r>
              <w:t>Spring 2026</w:t>
            </w:r>
          </w:p>
        </w:tc>
        <w:tc>
          <w:tcPr>
            <w:tcW w:type="dxa" w:w="2484"/>
          </w:tcPr>
          <w:p>
            <w:r>
              <w:t>6.2</w:t>
            </w:r>
          </w:p>
        </w:tc>
        <w:tc>
          <w:tcPr>
            <w:tcW w:type="dxa" w:w="2484"/>
          </w:tcPr>
          <w:p>
            <w:r>
              <w:t>N/A</w:t>
            </w:r>
          </w:p>
        </w:tc>
        <w:tc>
          <w:tcPr>
            <w:tcW w:type="dxa" w:w="2484"/>
          </w:tcPr>
          <w:p>
            <w:r>
              <w:t>N/A</w:t>
            </w:r>
          </w:p>
        </w:tc>
      </w:tr>
      <w:tr>
        <w:tc>
          <w:tcPr>
            <w:tcW w:type="dxa" w:w="2484"/>
          </w:tcPr>
          <w:p>
            <w:r>
              <w:t>Spring 2025</w:t>
            </w:r>
          </w:p>
        </w:tc>
        <w:tc>
          <w:tcPr>
            <w:tcW w:type="dxa" w:w="2484"/>
          </w:tcPr>
          <w:p>
            <w:r>
              <w:t>1.2</w:t>
            </w:r>
          </w:p>
        </w:tc>
        <w:tc>
          <w:tcPr>
            <w:tcW w:type="dxa" w:w="2484"/>
          </w:tcPr>
          <w:p>
            <w:r>
              <w:t>50%</w:t>
            </w:r>
          </w:p>
        </w:tc>
        <w:tc>
          <w:tcPr>
            <w:tcW w:type="dxa" w:w="2484"/>
          </w:tcPr>
          <w:p>
            <w:r>
              <w:t>61%</w:t>
            </w:r>
          </w:p>
        </w:tc>
      </w:tr>
      <w:tr>
        <w:tc>
          <w:tcPr>
            <w:tcW w:type="dxa" w:w="2484"/>
          </w:tcPr>
          <w:p>
            <w:r>
              <w:t>Spring 2025</w:t>
            </w:r>
          </w:p>
        </w:tc>
        <w:tc>
          <w:tcPr>
            <w:tcW w:type="dxa" w:w="2484"/>
          </w:tcPr>
          <w:p>
            <w:r>
              <w:t>3.1</w:t>
            </w:r>
          </w:p>
        </w:tc>
        <w:tc>
          <w:tcPr>
            <w:tcW w:type="dxa" w:w="2484"/>
          </w:tcPr>
          <w:p>
            <w:r>
              <w:t>80%</w:t>
            </w:r>
          </w:p>
        </w:tc>
        <w:tc>
          <w:tcPr>
            <w:tcW w:type="dxa" w:w="2484"/>
          </w:tcPr>
          <w:p>
            <w:r>
              <w:t>100%</w:t>
            </w:r>
          </w:p>
        </w:tc>
      </w:tr>
      <w:tr>
        <w:tc>
          <w:tcPr>
            <w:tcW w:type="dxa" w:w="2484"/>
          </w:tcPr>
          <w:p>
            <w:r>
              <w:t>Spring 2025</w:t>
            </w:r>
          </w:p>
        </w:tc>
        <w:tc>
          <w:tcPr>
            <w:tcW w:type="dxa" w:w="2484"/>
          </w:tcPr>
          <w:p>
            <w:r>
              <w:t>3.2</w:t>
            </w:r>
          </w:p>
        </w:tc>
        <w:tc>
          <w:tcPr>
            <w:tcW w:type="dxa" w:w="2484"/>
          </w:tcPr>
          <w:p>
            <w:r>
              <w:t>80%</w:t>
            </w:r>
          </w:p>
        </w:tc>
        <w:tc>
          <w:tcPr>
            <w:tcW w:type="dxa" w:w="2484"/>
          </w:tcPr>
          <w:p>
            <w:r>
              <w:t>100%</w:t>
            </w:r>
          </w:p>
        </w:tc>
      </w:tr>
      <w:tr>
        <w:tc>
          <w:tcPr>
            <w:tcW w:type="dxa" w:w="2484"/>
          </w:tcPr>
          <w:p>
            <w:r>
              <w:t>Spring 2025</w:t>
            </w:r>
          </w:p>
        </w:tc>
        <w:tc>
          <w:tcPr>
            <w:tcW w:type="dxa" w:w="2484"/>
          </w:tcPr>
          <w:p>
            <w:r>
              <w:t>3.3</w:t>
            </w:r>
          </w:p>
        </w:tc>
        <w:tc>
          <w:tcPr>
            <w:tcW w:type="dxa" w:w="2484"/>
          </w:tcPr>
          <w:p>
            <w:r>
              <w:t>80%</w:t>
            </w:r>
          </w:p>
        </w:tc>
        <w:tc>
          <w:tcPr>
            <w:tcW w:type="dxa" w:w="2484"/>
          </w:tcPr>
          <w:p>
            <w:r>
              <w:t>100%</w:t>
            </w:r>
          </w:p>
        </w:tc>
      </w:tr>
      <w:tr>
        <w:tc>
          <w:tcPr>
            <w:tcW w:type="dxa" w:w="2484"/>
          </w:tcPr>
          <w:p>
            <w:r>
              <w:t>Spring 2025</w:t>
            </w:r>
          </w:p>
        </w:tc>
        <w:tc>
          <w:tcPr>
            <w:tcW w:type="dxa" w:w="2484"/>
          </w:tcPr>
          <w:p>
            <w:r>
              <w:t>6.1</w:t>
            </w:r>
          </w:p>
        </w:tc>
        <w:tc>
          <w:tcPr>
            <w:tcW w:type="dxa" w:w="2484"/>
          </w:tcPr>
          <w:p>
            <w:r>
              <w:t>80%</w:t>
            </w:r>
          </w:p>
        </w:tc>
        <w:tc>
          <w:tcPr>
            <w:tcW w:type="dxa" w:w="2484"/>
          </w:tcPr>
          <w:p>
            <w:r>
              <w:t>100%</w:t>
            </w:r>
          </w:p>
        </w:tc>
      </w:tr>
      <w:tr>
        <w:tc>
          <w:tcPr>
            <w:tcW w:type="dxa" w:w="2484"/>
          </w:tcPr>
          <w:p>
            <w:r>
              <w:t>Spring 2025</w:t>
            </w:r>
          </w:p>
        </w:tc>
        <w:tc>
          <w:tcPr>
            <w:tcW w:type="dxa" w:w="2484"/>
          </w:tcPr>
          <w:p>
            <w:r>
              <w:t>6.2</w:t>
            </w:r>
          </w:p>
        </w:tc>
        <w:tc>
          <w:tcPr>
            <w:tcW w:type="dxa" w:w="2484"/>
          </w:tcPr>
          <w:p>
            <w:r>
              <w:rPr>
                <w:b/>
                <w:color w:val="A00000"/>
              </w:rPr>
              <w:t>50%</w:t>
            </w:r>
          </w:p>
        </w:tc>
        <w:tc>
          <w:tcPr>
            <w:tcW w:type="dxa" w:w="2484"/>
          </w:tcPr>
          <w:p>
            <w:r>
              <w:rPr>
                <w:b/>
                <w:color w:val="A00000"/>
              </w:rPr>
              <w:t>33%</w:t>
            </w:r>
          </w:p>
        </w:tc>
      </w:tr>
      <w:tr>
        <w:tc>
          <w:tcPr>
            <w:tcW w:type="dxa" w:w="2484"/>
          </w:tcPr>
          <w:p>
            <w:r>
              <w:t>Fall 2021</w:t>
            </w:r>
          </w:p>
        </w:tc>
        <w:tc>
          <w:tcPr>
            <w:tcW w:type="dxa" w:w="2484"/>
          </w:tcPr>
          <w:p>
            <w:r>
              <w:t>1.2</w:t>
            </w:r>
          </w:p>
        </w:tc>
        <w:tc>
          <w:tcPr>
            <w:tcW w:type="dxa" w:w="2484"/>
          </w:tcPr>
          <w:p>
            <w:r>
              <w:rPr>
                <w:b/>
                <w:color w:val="A00000"/>
              </w:rPr>
              <w:t>50%</w:t>
            </w:r>
          </w:p>
        </w:tc>
        <w:tc>
          <w:tcPr>
            <w:tcW w:type="dxa" w:w="2484"/>
          </w:tcPr>
          <w:p>
            <w:r>
              <w:rPr>
                <w:b/>
                <w:color w:val="A00000"/>
              </w:rPr>
              <w:t>6%</w:t>
            </w:r>
          </w:p>
        </w:tc>
      </w:tr>
      <w:tr>
        <w:tc>
          <w:tcPr>
            <w:tcW w:type="dxa" w:w="2484"/>
          </w:tcPr>
          <w:p>
            <w:r>
              <w:t>Fall 2021</w:t>
            </w:r>
          </w:p>
        </w:tc>
        <w:tc>
          <w:tcPr>
            <w:tcW w:type="dxa" w:w="2484"/>
          </w:tcPr>
          <w:p>
            <w:r>
              <w:t>3.1</w:t>
            </w:r>
          </w:p>
        </w:tc>
        <w:tc>
          <w:tcPr>
            <w:tcW w:type="dxa" w:w="2484"/>
          </w:tcPr>
          <w:p>
            <w:r>
              <w:t>80%</w:t>
            </w:r>
          </w:p>
        </w:tc>
        <w:tc>
          <w:tcPr>
            <w:tcW w:type="dxa" w:w="2484"/>
          </w:tcPr>
          <w:p>
            <w:r>
              <w:t>100%</w:t>
            </w:r>
          </w:p>
        </w:tc>
      </w:tr>
      <w:tr>
        <w:tc>
          <w:tcPr>
            <w:tcW w:type="dxa" w:w="2484"/>
          </w:tcPr>
          <w:p>
            <w:r>
              <w:t>Fall 2021</w:t>
            </w:r>
          </w:p>
        </w:tc>
        <w:tc>
          <w:tcPr>
            <w:tcW w:type="dxa" w:w="2484"/>
          </w:tcPr>
          <w:p>
            <w:r>
              <w:t>3.2</w:t>
            </w:r>
          </w:p>
        </w:tc>
        <w:tc>
          <w:tcPr>
            <w:tcW w:type="dxa" w:w="2484"/>
          </w:tcPr>
          <w:p>
            <w:r>
              <w:t>80%</w:t>
            </w:r>
          </w:p>
        </w:tc>
        <w:tc>
          <w:tcPr>
            <w:tcW w:type="dxa" w:w="2484"/>
          </w:tcPr>
          <w:p>
            <w:r>
              <w:t>96%</w:t>
            </w:r>
          </w:p>
        </w:tc>
      </w:tr>
      <w:tr>
        <w:tc>
          <w:tcPr>
            <w:tcW w:type="dxa" w:w="2484"/>
          </w:tcPr>
          <w:p>
            <w:r>
              <w:t>Fall 2021</w:t>
            </w:r>
          </w:p>
        </w:tc>
        <w:tc>
          <w:tcPr>
            <w:tcW w:type="dxa" w:w="2484"/>
          </w:tcPr>
          <w:p>
            <w:r>
              <w:t>3.3</w:t>
            </w:r>
          </w:p>
        </w:tc>
        <w:tc>
          <w:tcPr>
            <w:tcW w:type="dxa" w:w="2484"/>
          </w:tcPr>
          <w:p>
            <w:r>
              <w:t>80%</w:t>
            </w:r>
          </w:p>
        </w:tc>
        <w:tc>
          <w:tcPr>
            <w:tcW w:type="dxa" w:w="2484"/>
          </w:tcPr>
          <w:p>
            <w:r>
              <w:t>96%</w:t>
            </w:r>
          </w:p>
        </w:tc>
      </w:tr>
      <w:tr>
        <w:tc>
          <w:tcPr>
            <w:tcW w:type="dxa" w:w="2484"/>
          </w:tcPr>
          <w:p>
            <w:r>
              <w:t>Fall 2021</w:t>
            </w:r>
          </w:p>
        </w:tc>
        <w:tc>
          <w:tcPr>
            <w:tcW w:type="dxa" w:w="2484"/>
          </w:tcPr>
          <w:p>
            <w:r>
              <w:t>6.1</w:t>
            </w:r>
          </w:p>
        </w:tc>
        <w:tc>
          <w:tcPr>
            <w:tcW w:type="dxa" w:w="2484"/>
          </w:tcPr>
          <w:p>
            <w:r>
              <w:t>80%</w:t>
            </w:r>
          </w:p>
        </w:tc>
        <w:tc>
          <w:tcPr>
            <w:tcW w:type="dxa" w:w="2484"/>
          </w:tcPr>
          <w:p>
            <w:r>
              <w:t>100%</w:t>
            </w:r>
          </w:p>
        </w:tc>
      </w:tr>
      <w:tr>
        <w:tc>
          <w:tcPr>
            <w:tcW w:type="dxa" w:w="2484"/>
          </w:tcPr>
          <w:p>
            <w:r>
              <w:t>Fall 2021</w:t>
            </w:r>
          </w:p>
        </w:tc>
        <w:tc>
          <w:tcPr>
            <w:tcW w:type="dxa" w:w="2484"/>
          </w:tcPr>
          <w:p>
            <w:r>
              <w:t>6.2</w:t>
            </w:r>
          </w:p>
        </w:tc>
        <w:tc>
          <w:tcPr>
            <w:tcW w:type="dxa" w:w="2484"/>
          </w:tcPr>
          <w:p>
            <w:r>
              <w:t>50%</w:t>
            </w:r>
          </w:p>
        </w:tc>
        <w:tc>
          <w:tcPr>
            <w:tcW w:type="dxa" w:w="2484"/>
          </w:tcPr>
          <w:p>
            <w:r>
              <w:t>65%</w:t>
            </w:r>
          </w:p>
        </w:tc>
      </w:tr>
      <w:tr>
        <w:tc>
          <w:tcPr>
            <w:tcW w:type="dxa" w:w="2484"/>
          </w:tcPr>
          <w:p>
            <w:r>
              <w:t>Spring 2021</w:t>
            </w:r>
          </w:p>
        </w:tc>
        <w:tc>
          <w:tcPr>
            <w:tcW w:type="dxa" w:w="2484"/>
          </w:tcPr>
          <w:p>
            <w:r>
              <w:t>1.2</w:t>
            </w:r>
          </w:p>
        </w:tc>
        <w:tc>
          <w:tcPr>
            <w:tcW w:type="dxa" w:w="2484"/>
          </w:tcPr>
          <w:p>
            <w:r>
              <w:t>50%</w:t>
            </w:r>
          </w:p>
        </w:tc>
        <w:tc>
          <w:tcPr>
            <w:tcW w:type="dxa" w:w="2484"/>
          </w:tcPr>
          <w:p>
            <w:r>
              <w:t>N/A</w:t>
            </w:r>
          </w:p>
        </w:tc>
      </w:tr>
      <w:tr>
        <w:tc>
          <w:tcPr>
            <w:tcW w:type="dxa" w:w="2484"/>
          </w:tcPr>
          <w:p>
            <w:r>
              <w:t>Spring 2021</w:t>
            </w:r>
          </w:p>
        </w:tc>
        <w:tc>
          <w:tcPr>
            <w:tcW w:type="dxa" w:w="2484"/>
          </w:tcPr>
          <w:p>
            <w:r>
              <w:t>3.1</w:t>
            </w:r>
          </w:p>
        </w:tc>
        <w:tc>
          <w:tcPr>
            <w:tcW w:type="dxa" w:w="2484"/>
          </w:tcPr>
          <w:p>
            <w:r>
              <w:t>80%</w:t>
            </w:r>
          </w:p>
        </w:tc>
        <w:tc>
          <w:tcPr>
            <w:tcW w:type="dxa" w:w="2484"/>
          </w:tcPr>
          <w:p>
            <w:r>
              <w:t>N/A</w:t>
            </w:r>
          </w:p>
        </w:tc>
      </w:tr>
      <w:tr>
        <w:tc>
          <w:tcPr>
            <w:tcW w:type="dxa" w:w="2484"/>
          </w:tcPr>
          <w:p>
            <w:r>
              <w:t>Spring 2021</w:t>
            </w:r>
          </w:p>
        </w:tc>
        <w:tc>
          <w:tcPr>
            <w:tcW w:type="dxa" w:w="2484"/>
          </w:tcPr>
          <w:p>
            <w:r>
              <w:t>6.1</w:t>
            </w:r>
          </w:p>
        </w:tc>
        <w:tc>
          <w:tcPr>
            <w:tcW w:type="dxa" w:w="2484"/>
          </w:tcPr>
          <w:p>
            <w:r>
              <w:t>80%</w:t>
            </w:r>
          </w:p>
        </w:tc>
        <w:tc>
          <w:tcPr>
            <w:tcW w:type="dxa" w:w="2484"/>
          </w:tcPr>
          <w:p>
            <w:r>
              <w:t>N/A</w:t>
            </w:r>
          </w:p>
        </w:tc>
      </w:tr>
      <w:tr>
        <w:tc>
          <w:tcPr>
            <w:tcW w:type="dxa" w:w="2484"/>
          </w:tcPr>
          <w:p>
            <w:r>
              <w:t>Spring 2021</w:t>
            </w:r>
          </w:p>
        </w:tc>
        <w:tc>
          <w:tcPr>
            <w:tcW w:type="dxa" w:w="2484"/>
          </w:tcPr>
          <w:p>
            <w:r>
              <w:t>6.2</w:t>
            </w:r>
          </w:p>
        </w:tc>
        <w:tc>
          <w:tcPr>
            <w:tcW w:type="dxa" w:w="2484"/>
          </w:tcPr>
          <w:p>
            <w:r>
              <w:t>50%</w:t>
            </w:r>
          </w:p>
        </w:tc>
        <w:tc>
          <w:tcPr>
            <w:tcW w:type="dxa" w:w="2484"/>
          </w:tcPr>
          <w:p>
            <w:r>
              <w:t>N/A</w:t>
            </w:r>
          </w:p>
        </w:tc>
      </w:tr>
      <w:tr>
        <w:tc>
          <w:tcPr>
            <w:tcW w:type="dxa" w:w="2484"/>
          </w:tcPr>
          <w:p>
            <w:r>
              <w:t>Fall 2020</w:t>
            </w:r>
          </w:p>
        </w:tc>
        <w:tc>
          <w:tcPr>
            <w:tcW w:type="dxa" w:w="2484"/>
          </w:tcPr>
          <w:p>
            <w:r>
              <w:t>1.2</w:t>
            </w:r>
          </w:p>
        </w:tc>
        <w:tc>
          <w:tcPr>
            <w:tcW w:type="dxa" w:w="2484"/>
          </w:tcPr>
          <w:p>
            <w:r>
              <w:t>50%</w:t>
            </w:r>
          </w:p>
        </w:tc>
        <w:tc>
          <w:tcPr>
            <w:tcW w:type="dxa" w:w="2484"/>
          </w:tcPr>
          <w:p>
            <w:r>
              <w:t>74%</w:t>
            </w:r>
          </w:p>
        </w:tc>
      </w:tr>
      <w:tr>
        <w:tc>
          <w:tcPr>
            <w:tcW w:type="dxa" w:w="2484"/>
          </w:tcPr>
          <w:p>
            <w:r>
              <w:t>Fall 2020</w:t>
            </w:r>
          </w:p>
        </w:tc>
        <w:tc>
          <w:tcPr>
            <w:tcW w:type="dxa" w:w="2484"/>
          </w:tcPr>
          <w:p>
            <w:r>
              <w:t>3.1</w:t>
            </w:r>
          </w:p>
        </w:tc>
        <w:tc>
          <w:tcPr>
            <w:tcW w:type="dxa" w:w="2484"/>
          </w:tcPr>
          <w:p>
            <w:r>
              <w:t>50%</w:t>
            </w:r>
          </w:p>
        </w:tc>
        <w:tc>
          <w:tcPr>
            <w:tcW w:type="dxa" w:w="2484"/>
          </w:tcPr>
          <w:p>
            <w:r>
              <w:t>62%</w:t>
            </w:r>
          </w:p>
        </w:tc>
      </w:tr>
      <w:tr>
        <w:tc>
          <w:tcPr>
            <w:tcW w:type="dxa" w:w="2484"/>
          </w:tcPr>
          <w:p>
            <w:r>
              <w:t>Fall 2020</w:t>
            </w:r>
          </w:p>
        </w:tc>
        <w:tc>
          <w:tcPr>
            <w:tcW w:type="dxa" w:w="2484"/>
          </w:tcPr>
          <w:p>
            <w:r>
              <w:t>3.2</w:t>
            </w:r>
          </w:p>
        </w:tc>
        <w:tc>
          <w:tcPr>
            <w:tcW w:type="dxa" w:w="2484"/>
          </w:tcPr>
          <w:p>
            <w:r>
              <w:t>70%</w:t>
            </w:r>
          </w:p>
        </w:tc>
        <w:tc>
          <w:tcPr>
            <w:tcW w:type="dxa" w:w="2484"/>
          </w:tcPr>
          <w:p>
            <w:r>
              <w:t>100%</w:t>
            </w:r>
          </w:p>
        </w:tc>
      </w:tr>
      <w:tr>
        <w:tc>
          <w:tcPr>
            <w:tcW w:type="dxa" w:w="2484"/>
          </w:tcPr>
          <w:p>
            <w:r>
              <w:t>Fall 2020</w:t>
            </w:r>
          </w:p>
        </w:tc>
        <w:tc>
          <w:tcPr>
            <w:tcW w:type="dxa" w:w="2484"/>
          </w:tcPr>
          <w:p>
            <w:r>
              <w:t>3.3</w:t>
            </w:r>
          </w:p>
        </w:tc>
        <w:tc>
          <w:tcPr>
            <w:tcW w:type="dxa" w:w="2484"/>
          </w:tcPr>
          <w:p>
            <w:r>
              <w:t>50%</w:t>
            </w:r>
          </w:p>
        </w:tc>
        <w:tc>
          <w:tcPr>
            <w:tcW w:type="dxa" w:w="2484"/>
          </w:tcPr>
          <w:p>
            <w:r>
              <w:t>78%</w:t>
            </w:r>
          </w:p>
        </w:tc>
      </w:tr>
      <w:tr>
        <w:tc>
          <w:tcPr>
            <w:tcW w:type="dxa" w:w="2484"/>
          </w:tcPr>
          <w:p>
            <w:r>
              <w:t>Fall 2020</w:t>
            </w:r>
          </w:p>
        </w:tc>
        <w:tc>
          <w:tcPr>
            <w:tcW w:type="dxa" w:w="2484"/>
          </w:tcPr>
          <w:p>
            <w:r>
              <w:t>6.2</w:t>
            </w:r>
          </w:p>
        </w:tc>
        <w:tc>
          <w:tcPr>
            <w:tcW w:type="dxa" w:w="2484"/>
          </w:tcPr>
          <w:p>
            <w:r>
              <w:t>50%</w:t>
            </w:r>
          </w:p>
        </w:tc>
        <w:tc>
          <w:tcPr>
            <w:tcW w:type="dxa" w:w="2484"/>
          </w:tcPr>
          <w:p>
            <w:r>
              <w:t>98%</w:t>
            </w:r>
          </w:p>
        </w:tc>
      </w:tr>
    </w:tbl>
    <w:p>
      <w:r>
        <w:rPr>
          <w:i/>
          <w:color w:val="666666"/>
          <w:sz w:val="18"/>
        </w:rPr>
        <w:t>Cells in bold red indicate the average performance was below the performance indicator.</w:t>
      </w:r>
    </w:p>
    <w:p>
      <w:pPr>
        <w:pStyle w:val="Heading2"/>
      </w:pPr>
      <w:r>
        <w:t>Spring 2026</w:t>
      </w:r>
    </w:p>
    <w:p>
      <w:r>
        <w:rPr>
          <w:b/>
        </w:rPr>
        <w:t xml:space="preserve">Instructor: </w:t>
      </w:r>
      <w:r>
        <w:t>Zambrano, Luis</w:t>
      </w:r>
    </w:p>
    <w:p>
      <w:pPr>
        <w:pStyle w:val="Heading4"/>
      </w:pPr>
      <w:r>
        <w:t>Sub-Outcome: 1.2</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3.1</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3.2</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3.3</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6.1</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6.2</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2"/>
      </w:pPr>
      <w:r>
        <w:t>Spring 2025</w:t>
      </w:r>
    </w:p>
    <w:p>
      <w:r>
        <w:rPr>
          <w:b/>
        </w:rPr>
        <w:t xml:space="preserve">Instructor: </w:t>
      </w:r>
      <w:r>
        <w:t>Montoya, Brina</w:t>
      </w:r>
    </w:p>
    <w:p>
      <w:pPr>
        <w:pStyle w:val="Heading4"/>
      </w:pPr>
      <w:r>
        <w:t>Sub-Outcome: 1.2</w:t>
      </w:r>
    </w:p>
    <w:p>
      <w:r>
        <w:rPr>
          <w:b/>
        </w:rPr>
        <w:t xml:space="preserve">Measure Description: </w:t>
      </w:r>
      <w:r>
        <w:t>Final Exam Stress Distribution and Consolidation Problem</w:t>
      </w:r>
    </w:p>
    <w:p>
      <w:r>
        <w:rPr>
          <w:b/>
        </w:rPr>
        <w:t xml:space="preserve">Performance Threshold: </w:t>
      </w:r>
      <w:r>
        <w:t>50%</w:t>
      </w:r>
    </w:p>
    <w:p>
      <w:r>
        <w:rPr>
          <w:b/>
        </w:rPr>
        <w:t xml:space="preserve">Student Performance: </w:t>
      </w:r>
      <w:r>
        <w:t>61%</w:t>
      </w:r>
    </w:p>
    <w:p>
      <w:r>
        <w:rPr>
          <w:b/>
        </w:rPr>
        <w:t xml:space="preserve">n = </w:t>
      </w:r>
      <w:r>
        <w:t>93</w:t>
      </w:r>
    </w:p>
    <w:p>
      <w:pPr>
        <w:pStyle w:val="IntenseQuote"/>
      </w:pPr>
      <w:r>
        <w:rPr>
          <w:b/>
        </w:rPr>
        <w:t xml:space="preserve">Comments: </w:t>
      </w:r>
      <w:r>
        <w:t>This threshold was met this semester. The students that struggled with this problem had difficulties with fundamental soil mechanics concepts, such as effective stress and calculating the dissipation of stress from a loaded area.</w:t>
      </w:r>
      <w:r>
        <w:br/>
      </w:r>
      <w:r>
        <w:rPr>
          <w:b/>
        </w:rPr>
        <w:t xml:space="preserve">Actions Taken: </w:t>
      </w:r>
      <w:r>
        <w:t>Will continue to monitor this objective to confirm this measure continues to be met.</w:t>
      </w:r>
    </w:p>
    <w:p>
      <w:pPr>
        <w:pStyle w:val="Heading4"/>
      </w:pPr>
      <w:r>
        <w:t>Sub-Outcome: 3.1</w:t>
      </w:r>
    </w:p>
    <w:p>
      <w:r>
        <w:rPr>
          <w:b/>
        </w:rPr>
        <w:t xml:space="preserve">Measure Description: </w:t>
      </w:r>
      <w:r>
        <w:t>Grain Size Distribution Lab</w:t>
      </w:r>
    </w:p>
    <w:p>
      <w:r>
        <w:rPr>
          <w:b/>
        </w:rPr>
        <w:t xml:space="preserve">Performance Threshold: </w:t>
      </w:r>
      <w:r>
        <w:t>80%</w:t>
      </w:r>
    </w:p>
    <w:p>
      <w:r>
        <w:rPr>
          <w:b/>
        </w:rPr>
        <w:t xml:space="preserve">Student Performance: </w:t>
      </w:r>
      <w:r>
        <w:t>100%</w:t>
      </w:r>
    </w:p>
    <w:p>
      <w:r>
        <w:rPr>
          <w:b/>
        </w:rPr>
        <w:t xml:space="preserve">n = </w:t>
      </w:r>
      <w:r>
        <w:t>93</w:t>
      </w:r>
    </w:p>
    <w:p>
      <w:pPr>
        <w:pStyle w:val="IntenseQuote"/>
      </w:pPr>
      <w:r>
        <w:rPr>
          <w:b/>
        </w:rPr>
        <w:t xml:space="preserve">Comments: </w:t>
      </w:r>
      <w:r>
        <w:t>All the students met this threshold. This is similar to historical performance for this student objective in this course.</w:t>
      </w:r>
      <w:r>
        <w:br/>
      </w:r>
      <w:r>
        <w:rPr>
          <w:b/>
        </w:rPr>
        <w:t xml:space="preserve">Actions Taken: </w:t>
      </w:r>
      <w:r>
        <w:t>Will continue to monitor this measure to confirm it continues to be met.</w:t>
      </w:r>
    </w:p>
    <w:p>
      <w:pPr>
        <w:pStyle w:val="Heading4"/>
      </w:pPr>
      <w:r>
        <w:t>Sub-Outcome: 3.2</w:t>
      </w:r>
    </w:p>
    <w:p>
      <w:r>
        <w:rPr>
          <w:b/>
        </w:rPr>
        <w:t xml:space="preserve">Measure Description: </w:t>
      </w:r>
      <w:r>
        <w:t>Laboratory Group Presentation</w:t>
      </w:r>
    </w:p>
    <w:p>
      <w:r>
        <w:rPr>
          <w:b/>
        </w:rPr>
        <w:t xml:space="preserve">Performance Threshold: </w:t>
      </w:r>
      <w:r>
        <w:t>80%</w:t>
      </w:r>
    </w:p>
    <w:p>
      <w:r>
        <w:rPr>
          <w:b/>
        </w:rPr>
        <w:t xml:space="preserve">Student Performance: </w:t>
      </w:r>
      <w:r>
        <w:t>100%</w:t>
      </w:r>
    </w:p>
    <w:p>
      <w:r>
        <w:rPr>
          <w:b/>
        </w:rPr>
        <w:t xml:space="preserve">n = </w:t>
      </w:r>
      <w:r>
        <w:t>93</w:t>
      </w:r>
    </w:p>
    <w:p>
      <w:pPr>
        <w:pStyle w:val="IntenseQuote"/>
      </w:pPr>
      <w:r>
        <w:rPr>
          <w:b/>
        </w:rPr>
        <w:t xml:space="preserve">Comments: </w:t>
      </w:r>
      <w:r>
        <w:t>All of the students met this threshold. The students historically tend to do well with student presentations in the course.</w:t>
      </w:r>
      <w:r>
        <w:br/>
      </w:r>
      <w:r>
        <w:rPr>
          <w:b/>
        </w:rPr>
        <w:t xml:space="preserve">Actions Taken: </w:t>
      </w:r>
      <w:r>
        <w:t>This measure will continue to be monitored to confirm it continues to be met.</w:t>
      </w:r>
    </w:p>
    <w:p>
      <w:pPr>
        <w:pStyle w:val="Heading4"/>
      </w:pPr>
      <w:r>
        <w:t>Sub-Outcome: 3.3</w:t>
      </w:r>
    </w:p>
    <w:p>
      <w:r>
        <w:rPr>
          <w:b/>
        </w:rPr>
        <w:t xml:space="preserve">Measure Description: </w:t>
      </w:r>
      <w:r>
        <w:t>Laboratory Group Presentation</w:t>
      </w:r>
    </w:p>
    <w:p>
      <w:r>
        <w:rPr>
          <w:b/>
        </w:rPr>
        <w:t xml:space="preserve">Performance Threshold: </w:t>
      </w:r>
      <w:r>
        <w:t>80%</w:t>
      </w:r>
    </w:p>
    <w:p>
      <w:r>
        <w:rPr>
          <w:b/>
        </w:rPr>
        <w:t xml:space="preserve">Student Performance: </w:t>
      </w:r>
      <w:r>
        <w:t>100%</w:t>
      </w:r>
    </w:p>
    <w:p>
      <w:r>
        <w:rPr>
          <w:b/>
        </w:rPr>
        <w:t xml:space="preserve">n = </w:t>
      </w:r>
      <w:r>
        <w:t>93</w:t>
      </w:r>
    </w:p>
    <w:p>
      <w:pPr>
        <w:pStyle w:val="IntenseQuote"/>
      </w:pPr>
      <w:r>
        <w:rPr>
          <w:b/>
        </w:rPr>
        <w:t xml:space="preserve">Comments: </w:t>
      </w:r>
      <w:r>
        <w:t>All of the students met this threshold. The students historically tend to do well with student presentations in this course.</w:t>
      </w:r>
      <w:r>
        <w:br/>
      </w:r>
      <w:r>
        <w:rPr>
          <w:b/>
        </w:rPr>
        <w:t xml:space="preserve">Actions Taken: </w:t>
      </w:r>
      <w:r>
        <w:t>This measure will continue to be monitored to confirm it continues to be met.</w:t>
      </w:r>
    </w:p>
    <w:p>
      <w:pPr>
        <w:pStyle w:val="Heading4"/>
      </w:pPr>
      <w:r>
        <w:t>Sub-Outcome: 6.1</w:t>
      </w:r>
    </w:p>
    <w:p>
      <w:r>
        <w:rPr>
          <w:b/>
        </w:rPr>
        <w:t xml:space="preserve">Measure Description: </w:t>
      </w:r>
      <w:r>
        <w:t>Direct Shear Lab</w:t>
      </w:r>
    </w:p>
    <w:p>
      <w:r>
        <w:rPr>
          <w:b/>
        </w:rPr>
        <w:t xml:space="preserve">Performance Threshold: </w:t>
      </w:r>
      <w:r>
        <w:t>80%</w:t>
      </w:r>
    </w:p>
    <w:p>
      <w:r>
        <w:rPr>
          <w:b/>
        </w:rPr>
        <w:t xml:space="preserve">Student Performance: </w:t>
      </w:r>
      <w:r>
        <w:t>100%</w:t>
      </w:r>
    </w:p>
    <w:p>
      <w:r>
        <w:rPr>
          <w:b/>
        </w:rPr>
        <w:t xml:space="preserve">n = </w:t>
      </w:r>
      <w:r>
        <w:t>93</w:t>
      </w:r>
    </w:p>
    <w:p>
      <w:pPr>
        <w:pStyle w:val="IntenseQuote"/>
      </w:pPr>
      <w:r>
        <w:rPr>
          <w:b/>
        </w:rPr>
        <w:t xml:space="preserve">Comments: </w:t>
      </w:r>
      <w:r>
        <w:t>All of the students met the threshold. Students historically perform well on the labs.</w:t>
      </w:r>
      <w:r>
        <w:br/>
      </w:r>
      <w:r>
        <w:rPr>
          <w:b/>
        </w:rPr>
        <w:t xml:space="preserve">Actions Taken: </w:t>
      </w:r>
      <w:r>
        <w:t>This measure will continue to be monitored to confirm it continues to be met.</w:t>
      </w:r>
    </w:p>
    <w:p>
      <w:pPr>
        <w:pStyle w:val="Heading4"/>
      </w:pPr>
      <w:r>
        <w:t>Sub-Outcome: 6.2</w:t>
      </w:r>
    </w:p>
    <w:p>
      <w:r>
        <w:rPr>
          <w:b/>
        </w:rPr>
        <w:t xml:space="preserve">Measure Description: </w:t>
      </w:r>
      <w:r>
        <w:t>Final Exam Direct Shear Problem</w:t>
      </w:r>
    </w:p>
    <w:p>
      <w:r>
        <w:rPr>
          <w:b/>
        </w:rPr>
        <w:t xml:space="preserve">Performance Threshold: </w:t>
      </w:r>
      <w:r>
        <w:rPr>
          <w:b/>
          <w:color w:val="A00000"/>
        </w:rPr>
        <w:t>50%</w:t>
      </w:r>
    </w:p>
    <w:p>
      <w:r>
        <w:rPr>
          <w:b/>
        </w:rPr>
        <w:t xml:space="preserve">Student Performance: </w:t>
      </w:r>
      <w:r>
        <w:rPr>
          <w:b/>
          <w:color w:val="A00000"/>
        </w:rPr>
        <w:t>33%</w:t>
      </w:r>
    </w:p>
    <w:p>
      <w:r>
        <w:rPr>
          <w:b/>
        </w:rPr>
        <w:t xml:space="preserve">n = </w:t>
      </w:r>
      <w:r>
        <w:t>93</w:t>
      </w:r>
    </w:p>
    <w:p>
      <w:pPr>
        <w:pStyle w:val="IntenseQuote"/>
      </w:pPr>
      <w:r>
        <w:rPr>
          <w:b/>
        </w:rPr>
        <w:t xml:space="preserve">Comments: </w:t>
      </w:r>
      <w:r>
        <w:t>This threshold was not met. The students that struggled with this problem struggled with prerequisite concepts, specifically using Mohr&amp;#039;s Circle to interpret the laboratory results. There was also a large percentage of students that ran out of time during the final exam and not able to complete the problem.</w:t>
      </w:r>
      <w:r>
        <w:br/>
      </w:r>
      <w:r>
        <w:rPr>
          <w:b/>
        </w:rPr>
        <w:t xml:space="preserve">Actions Taken: </w:t>
      </w:r>
      <w:r>
        <w:t>Additional resources will be provided to the students to help reinforce prerequisite materials needed for the shear strength concepts in the course. Additional exercise and discussion will also be used in class to reinforce the shear strength topics and analyzing experimental shear strength data.</w:t>
      </w:r>
    </w:p>
    <w:p>
      <w:pPr>
        <w:pStyle w:val="Heading2"/>
      </w:pPr>
      <w:r>
        <w:t>Fall 2021</w:t>
      </w:r>
    </w:p>
    <w:p>
      <w:r>
        <w:rPr>
          <w:b/>
        </w:rPr>
        <w:t xml:space="preserve">Instructor: </w:t>
      </w:r>
      <w:r>
        <w:t>Flanagan, Kelly</w:t>
      </w:r>
    </w:p>
    <w:p>
      <w:pPr>
        <w:pStyle w:val="Heading4"/>
      </w:pPr>
      <w:r>
        <w:t>Sub-Outcome: 1.2</w:t>
      </w:r>
    </w:p>
    <w:p>
      <w:r>
        <w:rPr>
          <w:b/>
        </w:rPr>
        <w:t xml:space="preserve">Measure Description: </w:t>
      </w:r>
      <w:r>
        <w:t>Final Exam #24</w:t>
      </w:r>
    </w:p>
    <w:p>
      <w:r>
        <w:rPr>
          <w:b/>
        </w:rPr>
        <w:t xml:space="preserve">Performance Threshold: </w:t>
      </w:r>
      <w:r>
        <w:rPr>
          <w:b/>
          <w:color w:val="A00000"/>
        </w:rPr>
        <w:t>50%</w:t>
      </w:r>
    </w:p>
    <w:p>
      <w:r>
        <w:rPr>
          <w:b/>
        </w:rPr>
        <w:t xml:space="preserve">Student Performance: </w:t>
      </w:r>
      <w:r>
        <w:rPr>
          <w:b/>
          <w:color w:val="A00000"/>
        </w:rPr>
        <w:t>6%</w:t>
      </w:r>
    </w:p>
    <w:p>
      <w:r>
        <w:rPr>
          <w:b/>
        </w:rPr>
        <w:t xml:space="preserve">n = </w:t>
      </w:r>
      <w:r>
        <w:t>29</w:t>
      </w:r>
    </w:p>
    <w:p>
      <w:pPr>
        <w:pStyle w:val="IntenseQuote"/>
      </w:pPr>
      <w:r>
        <w:rPr>
          <w:b/>
        </w:rPr>
        <w:t xml:space="preserve">Comments: </w:t>
      </w:r>
      <w:r>
        <w:t>6% of the students met the threshold. This is likely due to the manner in which points were allocated for this problem.</w:t>
      </w:r>
      <w:r>
        <w:br/>
      </w:r>
      <w:r>
        <w:rPr>
          <w:b/>
        </w:rPr>
        <w:t xml:space="preserve">Actions Taken: </w:t>
      </w:r>
      <w:r>
        <w:t>Moving forward, partial points will be awarded to select incorrect responses to more accurately reflect the type of mistake made in the formulation and calculation.</w:t>
      </w:r>
    </w:p>
    <w:p>
      <w:pPr>
        <w:pStyle w:val="Heading4"/>
      </w:pPr>
      <w:r>
        <w:t>Sub-Outcome: 3.1</w:t>
      </w:r>
    </w:p>
    <w:p>
      <w:r>
        <w:rPr>
          <w:b/>
        </w:rPr>
        <w:t xml:space="preserve">Measure Description: </w:t>
      </w:r>
      <w:r>
        <w:t>Grainsize Distribution Lab</w:t>
      </w:r>
    </w:p>
    <w:p>
      <w:r>
        <w:rPr>
          <w:b/>
        </w:rPr>
        <w:t xml:space="preserve">Performance Threshold: </w:t>
      </w:r>
      <w:r>
        <w:t>80%</w:t>
      </w:r>
    </w:p>
    <w:p>
      <w:r>
        <w:rPr>
          <w:b/>
        </w:rPr>
        <w:t xml:space="preserve">Student Performance: </w:t>
      </w:r>
      <w:r>
        <w:t>100%</w:t>
      </w:r>
    </w:p>
    <w:p>
      <w:r>
        <w:rPr>
          <w:b/>
        </w:rPr>
        <w:t xml:space="preserve">n = </w:t>
      </w:r>
      <w:r>
        <w:t>29</w:t>
      </w:r>
    </w:p>
    <w:p>
      <w:pPr>
        <w:pStyle w:val="IntenseQuote"/>
      </w:pPr>
      <w:r>
        <w:rPr>
          <w:b/>
        </w:rPr>
        <w:t xml:space="preserve">Comments: </w:t>
      </w:r>
      <w:r>
        <w:t>All students met the threshold. This is expected as students historically perform well on this lab.</w:t>
      </w:r>
      <w:r>
        <w:br/>
      </w:r>
      <w:r>
        <w:rPr>
          <w:b/>
        </w:rPr>
        <w:t xml:space="preserve">Actions Taken: </w:t>
      </w:r>
      <w:r>
        <w:t>Moving forward, a different threshold or measure can be established.</w:t>
      </w:r>
    </w:p>
    <w:p>
      <w:pPr>
        <w:pStyle w:val="Heading4"/>
      </w:pPr>
      <w:r>
        <w:t>Sub-Outcome: 3.2</w:t>
      </w:r>
    </w:p>
    <w:p>
      <w:r>
        <w:rPr>
          <w:b/>
        </w:rPr>
        <w:t xml:space="preserve">Measure Description: </w:t>
      </w:r>
      <w:r>
        <w:t>Final Exam Video</w:t>
      </w:r>
    </w:p>
    <w:p>
      <w:r>
        <w:rPr>
          <w:b/>
        </w:rPr>
        <w:t xml:space="preserve">Performance Threshold: </w:t>
      </w:r>
      <w:r>
        <w:t>80%</w:t>
      </w:r>
    </w:p>
    <w:p>
      <w:r>
        <w:rPr>
          <w:b/>
        </w:rPr>
        <w:t xml:space="preserve">Student Performance: </w:t>
      </w:r>
      <w:r>
        <w:t>96%</w:t>
      </w:r>
    </w:p>
    <w:p>
      <w:r>
        <w:rPr>
          <w:b/>
        </w:rPr>
        <w:t xml:space="preserve">n = </w:t>
      </w:r>
      <w:r>
        <w:t>29</w:t>
      </w:r>
    </w:p>
    <w:p>
      <w:pPr>
        <w:pStyle w:val="IntenseQuote"/>
      </w:pPr>
      <w:r>
        <w:rPr>
          <w:b/>
        </w:rPr>
        <w:t xml:space="preserve">Comments: </w:t>
      </w:r>
      <w:r>
        <w:t>96% of the students met the threshold. This is the first attempt at assessing oral communication skills using a creative video project.</w:t>
      </w:r>
      <w:r>
        <w:br/>
      </w:r>
      <w:r>
        <w:rPr>
          <w:b/>
        </w:rPr>
        <w:t xml:space="preserve">Actions Taken: </w:t>
      </w:r>
      <w:r>
        <w:t>Moving forward, a more detailed rubric will be devised to remove subjectivity.</w:t>
      </w:r>
    </w:p>
    <w:p>
      <w:pPr>
        <w:pStyle w:val="Heading4"/>
      </w:pPr>
      <w:r>
        <w:t>Sub-Outcome: 3.3</w:t>
      </w:r>
    </w:p>
    <w:p>
      <w:r>
        <w:rPr>
          <w:b/>
        </w:rPr>
        <w:t xml:space="preserve">Measure Description: </w:t>
      </w:r>
      <w:r>
        <w:t>Final Exam Video</w:t>
      </w:r>
    </w:p>
    <w:p>
      <w:r>
        <w:rPr>
          <w:b/>
        </w:rPr>
        <w:t xml:space="preserve">Performance Threshold: </w:t>
      </w:r>
      <w:r>
        <w:t>80%</w:t>
      </w:r>
    </w:p>
    <w:p>
      <w:r>
        <w:rPr>
          <w:b/>
        </w:rPr>
        <w:t xml:space="preserve">Student Performance: </w:t>
      </w:r>
      <w:r>
        <w:t>96%</w:t>
      </w:r>
    </w:p>
    <w:p>
      <w:r>
        <w:rPr>
          <w:b/>
        </w:rPr>
        <w:t xml:space="preserve">n = </w:t>
      </w:r>
      <w:r>
        <w:t>29</w:t>
      </w:r>
    </w:p>
    <w:p>
      <w:pPr>
        <w:pStyle w:val="IntenseQuote"/>
      </w:pPr>
      <w:r>
        <w:rPr>
          <w:b/>
        </w:rPr>
        <w:t xml:space="preserve">Comments: </w:t>
      </w:r>
      <w:r>
        <w:t>96% of the students met the threshold. This is the first attempt at assessing visual communication skills using a creative video project.</w:t>
      </w:r>
      <w:r>
        <w:br/>
      </w:r>
      <w:r>
        <w:rPr>
          <w:b/>
        </w:rPr>
        <w:t xml:space="preserve">Actions Taken: </w:t>
      </w:r>
      <w:r>
        <w:t>Moving forward, a more detailed rubric will be devised to remove subjectivity.</w:t>
      </w:r>
    </w:p>
    <w:p>
      <w:pPr>
        <w:pStyle w:val="Heading4"/>
      </w:pPr>
      <w:r>
        <w:t>Sub-Outcome: 6.1</w:t>
      </w:r>
    </w:p>
    <w:p>
      <w:r>
        <w:rPr>
          <w:b/>
        </w:rPr>
        <w:t xml:space="preserve">Measure Description: </w:t>
      </w:r>
      <w:r>
        <w:t>Direct Shear Lab</w:t>
      </w:r>
    </w:p>
    <w:p>
      <w:r>
        <w:rPr>
          <w:b/>
        </w:rPr>
        <w:t xml:space="preserve">Performance Threshold: </w:t>
      </w:r>
      <w:r>
        <w:t>80%</w:t>
      </w:r>
    </w:p>
    <w:p>
      <w:r>
        <w:rPr>
          <w:b/>
        </w:rPr>
        <w:t xml:space="preserve">Student Performance: </w:t>
      </w:r>
      <w:r>
        <w:t>100%</w:t>
      </w:r>
    </w:p>
    <w:p>
      <w:r>
        <w:rPr>
          <w:b/>
        </w:rPr>
        <w:t xml:space="preserve">n = </w:t>
      </w:r>
      <w:r>
        <w:t>29</w:t>
      </w:r>
    </w:p>
    <w:p>
      <w:pPr>
        <w:pStyle w:val="IntenseQuote"/>
      </w:pPr>
      <w:r>
        <w:rPr>
          <w:b/>
        </w:rPr>
        <w:t xml:space="preserve">Comments: </w:t>
      </w:r>
      <w:r>
        <w:t>100% of the students met the threshold. Students historically perform very well on labs.</w:t>
      </w:r>
      <w:r>
        <w:br/>
      </w:r>
      <w:r>
        <w:rPr>
          <w:b/>
        </w:rPr>
        <w:t xml:space="preserve">Actions Taken: </w:t>
      </w:r>
      <w:r>
        <w:t>No action planned. The current measure is thorough even though all students met expectations.</w:t>
      </w:r>
    </w:p>
    <w:p>
      <w:pPr>
        <w:pStyle w:val="Heading4"/>
      </w:pPr>
      <w:r>
        <w:t>Sub-Outcome: 6.2</w:t>
      </w:r>
    </w:p>
    <w:p>
      <w:r>
        <w:rPr>
          <w:b/>
        </w:rPr>
        <w:t xml:space="preserve">Measure Description: </w:t>
      </w:r>
      <w:r>
        <w:t>Final Exam #14</w:t>
      </w:r>
    </w:p>
    <w:p>
      <w:r>
        <w:rPr>
          <w:b/>
        </w:rPr>
        <w:t xml:space="preserve">Performance Threshold: </w:t>
      </w:r>
      <w:r>
        <w:t>50%</w:t>
      </w:r>
    </w:p>
    <w:p>
      <w:r>
        <w:rPr>
          <w:b/>
        </w:rPr>
        <w:t xml:space="preserve">Student Performance: </w:t>
      </w:r>
      <w:r>
        <w:t>65%</w:t>
      </w:r>
    </w:p>
    <w:p>
      <w:r>
        <w:rPr>
          <w:b/>
        </w:rPr>
        <w:t xml:space="preserve">n = </w:t>
      </w:r>
      <w:r>
        <w:t>29</w:t>
      </w:r>
    </w:p>
    <w:p>
      <w:pPr>
        <w:pStyle w:val="IntenseQuote"/>
      </w:pPr>
      <w:r>
        <w:rPr>
          <w:b/>
        </w:rPr>
        <w:t xml:space="preserve">Comments: </w:t>
      </w:r>
      <w:r>
        <w:t>65% of students met the threshold - therefore the 50% criteria was met.</w:t>
      </w:r>
      <w:r>
        <w:br/>
      </w:r>
      <w:r>
        <w:rPr>
          <w:b/>
        </w:rPr>
        <w:t xml:space="preserve">Actions Taken: </w:t>
      </w:r>
      <w:r>
        <w:t>None planned. The question is apparently a reasonable assessment of students&amp;#039; ability to analyze and draw conclusions from experimental data.</w:t>
      </w:r>
    </w:p>
    <w:p>
      <w:pPr>
        <w:pStyle w:val="Heading2"/>
      </w:pPr>
      <w:r>
        <w:t>Spring 2021</w:t>
      </w:r>
    </w:p>
    <w:p>
      <w:r>
        <w:rPr>
          <w:b/>
        </w:rPr>
        <w:t xml:space="preserve">Instructor: </w:t>
      </w:r>
      <w:r>
        <w:t>Flanagan, Kelly</w:t>
      </w:r>
    </w:p>
    <w:p>
      <w:pPr>
        <w:pStyle w:val="Heading4"/>
      </w:pPr>
      <w:r>
        <w:t>Sub-Outcome: 1.2</w:t>
      </w:r>
    </w:p>
    <w:p>
      <w:r>
        <w:rPr>
          <w:b/>
        </w:rPr>
        <w:t xml:space="preserve">Measure Description: </w:t>
      </w:r>
      <w:r>
        <w:t>Final Exam Q24</w:t>
      </w:r>
    </w:p>
    <w:p>
      <w:r>
        <w:rPr>
          <w:b/>
        </w:rPr>
        <w:t xml:space="preserve">Performance Threshold: </w:t>
      </w:r>
      <w:r>
        <w:t>50%</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3.1</w:t>
      </w:r>
    </w:p>
    <w:p>
      <w:r>
        <w:rPr>
          <w:b/>
        </w:rPr>
        <w:t xml:space="preserve">Measure Description: </w:t>
      </w:r>
      <w:r>
        <w:t>Grainsize Distribution Lab</w:t>
      </w:r>
    </w:p>
    <w:p>
      <w:r>
        <w:rPr>
          <w:b/>
        </w:rPr>
        <w:t xml:space="preserve">Performance Threshold: </w:t>
      </w:r>
      <w:r>
        <w:t>80%</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6.1</w:t>
      </w:r>
    </w:p>
    <w:p>
      <w:r>
        <w:rPr>
          <w:b/>
        </w:rPr>
        <w:t xml:space="preserve">Measure Description: </w:t>
      </w:r>
      <w:r>
        <w:t>Direct Shear Lab</w:t>
      </w:r>
    </w:p>
    <w:p>
      <w:r>
        <w:rPr>
          <w:b/>
        </w:rPr>
        <w:t xml:space="preserve">Performance Threshold: </w:t>
      </w:r>
      <w:r>
        <w:t>80%</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6.2</w:t>
      </w:r>
    </w:p>
    <w:p>
      <w:r>
        <w:rPr>
          <w:b/>
        </w:rPr>
        <w:t xml:space="preserve">Measure Description: </w:t>
      </w:r>
      <w:r>
        <w:t>Final Exam Q14</w:t>
      </w:r>
    </w:p>
    <w:p>
      <w:r>
        <w:rPr>
          <w:b/>
        </w:rPr>
        <w:t xml:space="preserve">Performance Threshold: </w:t>
      </w:r>
      <w:r>
        <w:t>50%</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2"/>
      </w:pPr>
      <w:r>
        <w:t>Fall 2020</w:t>
      </w:r>
    </w:p>
    <w:p>
      <w:r>
        <w:rPr>
          <w:b/>
        </w:rPr>
        <w:t xml:space="preserve">Instructor: </w:t>
      </w:r>
      <w:r>
        <w:t>Flanagan, Kelly</w:t>
      </w:r>
    </w:p>
    <w:p>
      <w:pPr>
        <w:pStyle w:val="Heading4"/>
      </w:pPr>
      <w:r>
        <w:t>Sub-Outcome: 1.2</w:t>
      </w:r>
    </w:p>
    <w:p>
      <w:r>
        <w:rPr>
          <w:b/>
        </w:rPr>
        <w:t xml:space="preserve">Measure Description: </w:t>
      </w:r>
      <w:r>
        <w:t>Final Exam - Settlement part b</w:t>
      </w:r>
    </w:p>
    <w:p>
      <w:r>
        <w:rPr>
          <w:b/>
        </w:rPr>
        <w:t xml:space="preserve">Performance Threshold: </w:t>
      </w:r>
      <w:r>
        <w:t>50%</w:t>
      </w:r>
    </w:p>
    <w:p>
      <w:r>
        <w:rPr>
          <w:b/>
        </w:rPr>
        <w:t xml:space="preserve">Student Performance: </w:t>
      </w:r>
      <w:r>
        <w:t>74%</w:t>
      </w:r>
    </w:p>
    <w:p>
      <w:r>
        <w:rPr>
          <w:b/>
        </w:rPr>
        <w:t xml:space="preserve">n = </w:t>
      </w:r>
      <w:r>
        <w:t>30</w:t>
      </w:r>
    </w:p>
    <w:p>
      <w:pPr>
        <w:pStyle w:val="IntenseQuote"/>
      </w:pPr>
      <w:r>
        <w:rPr>
          <w:b/>
        </w:rPr>
        <w:t xml:space="preserve">Comments: </w:t>
      </w:r>
      <w:r>
        <w:t>50% of the students met the suboutcome. Students that struggled 1) did not acknowlege the different soil profiles supporting the two footings 2) assumed consolidation occurred in the sand 3) did not account for decreased stress due to footings with depth</w:t>
      </w:r>
      <w:r>
        <w:br/>
      </w:r>
      <w:r>
        <w:rPr>
          <w:b/>
        </w:rPr>
        <w:t xml:space="preserve">Actions Taken: </w:t>
      </w:r>
      <w:r>
        <w:t>More time will be invested during &amp;#039;workshop&amp;#039; (online class meeting time) to challenge students to consider and discuss &amp;#039;what if&amp;#039; scenarios related to a series of soil profiles provided in class. The homework problem sets will be modified to reinforce these class discussions. As a result, the pace of the course will be adjusted.</w:t>
      </w:r>
    </w:p>
    <w:p>
      <w:pPr>
        <w:pStyle w:val="Heading4"/>
      </w:pPr>
      <w:r>
        <w:t>Sub-Outcome: 1.2</w:t>
      </w:r>
    </w:p>
    <w:p>
      <w:r>
        <w:rPr>
          <w:b/>
        </w:rPr>
        <w:t xml:space="preserve">Measure Description: </w:t>
      </w:r>
      <w:r>
        <w:t>Final Exam - Settlement part b</w:t>
      </w:r>
    </w:p>
    <w:p>
      <w:r>
        <w:rPr>
          <w:b/>
        </w:rPr>
        <w:t xml:space="preserve">Performance Threshold: </w:t>
      </w:r>
      <w:r>
        <w:t>50%</w:t>
      </w:r>
    </w:p>
    <w:p>
      <w:r>
        <w:rPr>
          <w:b/>
        </w:rPr>
        <w:t xml:space="preserve">Student Performance: </w:t>
      </w:r>
      <w:r>
        <w:t>74%</w:t>
      </w:r>
    </w:p>
    <w:p>
      <w:r>
        <w:rPr>
          <w:b/>
        </w:rPr>
        <w:t xml:space="preserve">n = </w:t>
      </w:r>
      <w:r>
        <w:t>36</w:t>
      </w:r>
    </w:p>
    <w:p>
      <w:pPr>
        <w:pStyle w:val="IntenseQuote"/>
      </w:pPr>
      <w:r>
        <w:rPr>
          <w:b/>
        </w:rPr>
        <w:t xml:space="preserve">Comments: </w:t>
      </w:r>
      <w:r>
        <w:t>83% of the students met the sub-outcome. Some students incorrectly assumed settlement occurred in sand. Some students failed to consider decrease in stress with depth.</w:t>
      </w:r>
      <w:r>
        <w:br/>
      </w:r>
      <w:r>
        <w:rPr>
          <w:b/>
        </w:rPr>
        <w:t xml:space="preserve">Actions Taken: </w:t>
      </w:r>
      <w:r>
        <w:t>Expand discussion in class to quiz students in &amp;#039;what-if&amp;#039; scenarios.</w:t>
      </w:r>
    </w:p>
    <w:p>
      <w:pPr>
        <w:pStyle w:val="Heading4"/>
      </w:pPr>
      <w:r>
        <w:t>Sub-Outcome: 3.1</w:t>
      </w:r>
    </w:p>
    <w:p>
      <w:r>
        <w:rPr>
          <w:b/>
        </w:rPr>
        <w:t xml:space="preserve">Measure Description: </w:t>
      </w:r>
      <w:r>
        <w:t>Final Exam Shear Strength part d</w:t>
      </w:r>
    </w:p>
    <w:p>
      <w:r>
        <w:rPr>
          <w:b/>
        </w:rPr>
        <w:t xml:space="preserve">Performance Threshold: </w:t>
      </w:r>
      <w:r>
        <w:t>50%</w:t>
      </w:r>
    </w:p>
    <w:p>
      <w:r>
        <w:rPr>
          <w:b/>
        </w:rPr>
        <w:t xml:space="preserve">Student Performance: </w:t>
      </w:r>
      <w:r>
        <w:t>62%</w:t>
      </w:r>
    </w:p>
    <w:p>
      <w:r>
        <w:rPr>
          <w:b/>
        </w:rPr>
        <w:t xml:space="preserve">n = </w:t>
      </w:r>
      <w:r>
        <w:t>30</w:t>
      </w:r>
    </w:p>
    <w:p>
      <w:pPr>
        <w:pStyle w:val="IntenseQuote"/>
      </w:pPr>
      <w:r>
        <w:rPr>
          <w:b/>
        </w:rPr>
        <w:t xml:space="preserve">Comments: </w:t>
      </w:r>
      <w:r>
        <w:t>63% of the students met the threshold. Students that struggled with the question did not understand the significance of the data. Those that understood the data expressed their thoughts in a satisfactory to excellent manner.</w:t>
      </w:r>
      <w:r>
        <w:br/>
      </w:r>
      <w:r>
        <w:rPr>
          <w:b/>
        </w:rPr>
        <w:t xml:space="preserve">Actions Taken: </w:t>
      </w:r>
      <w:r>
        <w:t>In regards to students&amp;#039; ability to clearly express their thoughts in written form, no plan of action at this time except to continue to monitor. In regards to the technical content, I will highlight the significance of the M-C failure envelope during the triaxial data interpretation discussion.</w:t>
      </w:r>
    </w:p>
    <w:p>
      <w:pPr>
        <w:pStyle w:val="Heading4"/>
      </w:pPr>
      <w:r>
        <w:t>Sub-Outcome: 3.1</w:t>
      </w:r>
    </w:p>
    <w:p>
      <w:r>
        <w:rPr>
          <w:b/>
        </w:rPr>
        <w:t xml:space="preserve">Measure Description: </w:t>
      </w:r>
      <w:r>
        <w:t>Final Exam Shear Strength part d</w:t>
      </w:r>
    </w:p>
    <w:p>
      <w:r>
        <w:rPr>
          <w:b/>
        </w:rPr>
        <w:t xml:space="preserve">Performance Threshold: </w:t>
      </w:r>
      <w:r>
        <w:t>50%</w:t>
      </w:r>
    </w:p>
    <w:p>
      <w:r>
        <w:rPr>
          <w:b/>
        </w:rPr>
        <w:t xml:space="preserve">Student Performance: </w:t>
      </w:r>
      <w:r>
        <w:t>62%</w:t>
      </w:r>
    </w:p>
    <w:p>
      <w:r>
        <w:rPr>
          <w:b/>
        </w:rPr>
        <w:t xml:space="preserve">n = </w:t>
      </w:r>
      <w:r>
        <w:t>36</w:t>
      </w:r>
    </w:p>
    <w:p>
      <w:pPr>
        <w:pStyle w:val="IntenseQuote"/>
      </w:pPr>
      <w:r>
        <w:rPr>
          <w:b/>
        </w:rPr>
        <w:t xml:space="preserve">Comments: </w:t>
      </w:r>
      <w:r>
        <w:t>61% of students met the threshold. Students struggled with deducing the soil type based on the information provided by the Mohr-Coulomb slope.</w:t>
      </w:r>
      <w:r>
        <w:br/>
      </w:r>
      <w:r>
        <w:rPr>
          <w:b/>
        </w:rPr>
        <w:t xml:space="preserve">Actions Taken: </w:t>
      </w:r>
      <w:r>
        <w:t>Provide more examples during class time workshop to demonstrate the information provided by the direct shear test and M-C envelope.</w:t>
      </w:r>
    </w:p>
    <w:p>
      <w:pPr>
        <w:pStyle w:val="Heading4"/>
      </w:pPr>
      <w:r>
        <w:t>Sub-Outcome: 3.2</w:t>
      </w:r>
    </w:p>
    <w:p>
      <w:r>
        <w:rPr>
          <w:b/>
        </w:rPr>
        <w:t xml:space="preserve">Measure Description: </w:t>
      </w:r>
      <w:r>
        <w:t>Oral presentation</w:t>
      </w:r>
    </w:p>
    <w:p>
      <w:r>
        <w:rPr>
          <w:b/>
        </w:rPr>
        <w:t xml:space="preserve">Performance Threshold: </w:t>
      </w:r>
      <w:r>
        <w:t>70%</w:t>
      </w:r>
    </w:p>
    <w:p>
      <w:r>
        <w:rPr>
          <w:b/>
        </w:rPr>
        <w:t xml:space="preserve">Student Performance: </w:t>
      </w:r>
      <w:r>
        <w:t>100%</w:t>
      </w:r>
    </w:p>
    <w:p>
      <w:r>
        <w:rPr>
          <w:b/>
        </w:rPr>
        <w:t xml:space="preserve">n = </w:t>
      </w:r>
      <w:r>
        <w:t>29</w:t>
      </w:r>
    </w:p>
    <w:p>
      <w:pPr>
        <w:pStyle w:val="IntenseQuote"/>
      </w:pPr>
      <w:r>
        <w:rPr>
          <w:b/>
        </w:rPr>
        <w:t xml:space="preserve">Comments: </w:t>
      </w:r>
      <w:r>
        <w:t>All students met the threshold. Because the presentation was made virtually on the topic of labs conducted virtually, it is difficult to assess the students&amp;#039; ability to present a paper in front of an audience.</w:t>
      </w:r>
      <w:r>
        <w:br/>
      </w:r>
      <w:r>
        <w:rPr>
          <w:b/>
        </w:rPr>
        <w:t xml:space="preserve">Actions Taken: </w:t>
      </w:r>
      <w:r>
        <w:t>Hope to move into a live classroom environment soon in order to better assess a student&amp;#039;s ability to speak publicly.</w:t>
      </w:r>
    </w:p>
    <w:p>
      <w:pPr>
        <w:pStyle w:val="Heading4"/>
      </w:pPr>
      <w:r>
        <w:t>Sub-Outcome: 3.2</w:t>
      </w:r>
    </w:p>
    <w:p>
      <w:r>
        <w:rPr>
          <w:b/>
        </w:rPr>
        <w:t xml:space="preserve">Measure Description: </w:t>
      </w:r>
      <w:r>
        <w:t>Oral presentation</w:t>
      </w:r>
    </w:p>
    <w:p>
      <w:r>
        <w:rPr>
          <w:b/>
        </w:rPr>
        <w:t xml:space="preserve">Performance Threshold: </w:t>
      </w:r>
      <w:r>
        <w:t>70%</w:t>
      </w:r>
    </w:p>
    <w:p>
      <w:r>
        <w:rPr>
          <w:b/>
        </w:rPr>
        <w:t xml:space="preserve">Student Performance: </w:t>
      </w:r>
      <w:r>
        <w:t>100%</w:t>
      </w:r>
    </w:p>
    <w:p>
      <w:r>
        <w:rPr>
          <w:b/>
        </w:rPr>
        <w:t xml:space="preserve">n = </w:t>
      </w:r>
      <w:r>
        <w:t>36</w:t>
      </w:r>
    </w:p>
    <w:p>
      <w:pPr>
        <w:pStyle w:val="IntenseQuote"/>
      </w:pPr>
      <w:r>
        <w:rPr>
          <w:b/>
        </w:rPr>
        <w:t xml:space="preserve">Comments: </w:t>
      </w:r>
      <w:r>
        <w:t>Students thrived in small intimate virtual presentation format. Expect students will be challenged moreso in an in-person presentation.</w:t>
      </w:r>
      <w:r>
        <w:br/>
      </w:r>
      <w:r>
        <w:rPr>
          <w:b/>
        </w:rPr>
        <w:t xml:space="preserve">Actions Taken: </w:t>
      </w:r>
      <w:r>
        <w:t>Challenge students to present labs in front of an in-person audience.</w:t>
      </w:r>
    </w:p>
    <w:p>
      <w:pPr>
        <w:pStyle w:val="Heading4"/>
      </w:pPr>
      <w:r>
        <w:t>Sub-Outcome: 3.3</w:t>
      </w:r>
    </w:p>
    <w:p>
      <w:r>
        <w:rPr>
          <w:b/>
        </w:rPr>
        <w:t xml:space="preserve">Measure Description: </w:t>
      </w:r>
      <w:r>
        <w:t>Final Exam Shear Strength part b</w:t>
      </w:r>
    </w:p>
    <w:p>
      <w:r>
        <w:rPr>
          <w:b/>
        </w:rPr>
        <w:t xml:space="preserve">Performance Threshold: </w:t>
      </w:r>
      <w:r>
        <w:t>50%</w:t>
      </w:r>
    </w:p>
    <w:p>
      <w:r>
        <w:rPr>
          <w:b/>
        </w:rPr>
        <w:t xml:space="preserve">Student Performance: </w:t>
      </w:r>
      <w:r>
        <w:t>78%</w:t>
      </w:r>
    </w:p>
    <w:p>
      <w:r>
        <w:rPr>
          <w:b/>
        </w:rPr>
        <w:t xml:space="preserve">n = </w:t>
      </w:r>
      <w:r>
        <w:t>30</w:t>
      </w:r>
    </w:p>
    <w:p>
      <w:pPr>
        <w:pStyle w:val="IntenseQuote"/>
      </w:pPr>
      <w:r>
        <w:rPr>
          <w:b/>
        </w:rPr>
        <w:t xml:space="preserve">Comments: </w:t>
      </w:r>
      <w:r>
        <w:t>83% of students met the threshold. Students that struggled with the question ran out of time or did not attempt the problem due to lack of understanding.</w:t>
      </w:r>
      <w:r>
        <w:br/>
      </w:r>
      <w:r>
        <w:rPr>
          <w:b/>
        </w:rPr>
        <w:t xml:space="preserve">Actions Taken: </w:t>
      </w:r>
      <w:r>
        <w:t>Continue to monitor. Remind students of the role of time in assessments, which is part of determining competency.</w:t>
      </w:r>
    </w:p>
    <w:p>
      <w:pPr>
        <w:pStyle w:val="Heading4"/>
      </w:pPr>
      <w:r>
        <w:t>Sub-Outcome: 3.3</w:t>
      </w:r>
    </w:p>
    <w:p>
      <w:r>
        <w:rPr>
          <w:b/>
        </w:rPr>
        <w:t xml:space="preserve">Measure Description: </w:t>
      </w:r>
      <w:r>
        <w:t>Final Exam Shear Strength part b</w:t>
      </w:r>
    </w:p>
    <w:p>
      <w:r>
        <w:rPr>
          <w:b/>
        </w:rPr>
        <w:t xml:space="preserve">Performance Threshold: </w:t>
      </w:r>
      <w:r>
        <w:t>50%</w:t>
      </w:r>
    </w:p>
    <w:p>
      <w:r>
        <w:rPr>
          <w:b/>
        </w:rPr>
        <w:t xml:space="preserve">Student Performance: </w:t>
      </w:r>
      <w:r>
        <w:t>78%</w:t>
      </w:r>
    </w:p>
    <w:p>
      <w:r>
        <w:rPr>
          <w:b/>
        </w:rPr>
        <w:t xml:space="preserve">n = </w:t>
      </w:r>
      <w:r>
        <w:t>36</w:t>
      </w:r>
    </w:p>
    <w:p>
      <w:pPr>
        <w:pStyle w:val="IntenseQuote"/>
      </w:pPr>
      <w:r>
        <w:rPr>
          <w:b/>
        </w:rPr>
        <w:t xml:space="preserve">Comments: </w:t>
      </w:r>
      <w:r>
        <w:t>Some students struggled to select an appropriate scale. Students that did not do well on this metric generally did poorly overall.</w:t>
      </w:r>
      <w:r>
        <w:br/>
      </w:r>
      <w:r>
        <w:rPr>
          <w:b/>
        </w:rPr>
        <w:t xml:space="preserve">Actions Taken: </w:t>
      </w:r>
      <w:r>
        <w:t>Continue to assign problem that require sketching diagrams from written instructions.</w:t>
      </w:r>
    </w:p>
    <w:p>
      <w:pPr>
        <w:pStyle w:val="Heading4"/>
      </w:pPr>
      <w:r>
        <w:t>Sub-Outcome: 6.2</w:t>
      </w:r>
    </w:p>
    <w:p>
      <w:r>
        <w:rPr>
          <w:b/>
        </w:rPr>
        <w:t xml:space="preserve">Measure Description: </w:t>
      </w:r>
      <w:r>
        <w:t>Final Exam Settlement part a</w:t>
      </w:r>
    </w:p>
    <w:p>
      <w:r>
        <w:rPr>
          <w:b/>
        </w:rPr>
        <w:t xml:space="preserve">Performance Threshold: </w:t>
      </w:r>
      <w:r>
        <w:t>50%</w:t>
      </w:r>
    </w:p>
    <w:p>
      <w:r>
        <w:rPr>
          <w:b/>
        </w:rPr>
        <w:t xml:space="preserve">Student Performance: </w:t>
      </w:r>
      <w:r>
        <w:t>98%</w:t>
      </w:r>
    </w:p>
    <w:p>
      <w:r>
        <w:rPr>
          <w:b/>
        </w:rPr>
        <w:t xml:space="preserve">n = </w:t>
      </w:r>
      <w:r>
        <w:t>30</w:t>
      </w:r>
    </w:p>
    <w:p>
      <w:pPr>
        <w:pStyle w:val="IntenseQuote"/>
      </w:pPr>
      <w:r>
        <w:rPr>
          <w:b/>
        </w:rPr>
        <w:t xml:space="preserve">Comments: </w:t>
      </w:r>
      <w:r>
        <w:t>96% of the students met the threshold. Students that struggled with the question ran out of time.</w:t>
      </w:r>
      <w:r>
        <w:br/>
      </w:r>
      <w:r>
        <w:rPr>
          <w:b/>
        </w:rPr>
        <w:t xml:space="preserve">Actions Taken: </w:t>
      </w:r>
      <w:r>
        <w:t>Raise the threshold. Continue to monitor.</w:t>
      </w:r>
    </w:p>
    <w:p>
      <w:pPr>
        <w:pStyle w:val="Heading4"/>
      </w:pPr>
      <w:r>
        <w:t>Sub-Outcome: 6.2</w:t>
      </w:r>
    </w:p>
    <w:p>
      <w:r>
        <w:rPr>
          <w:b/>
        </w:rPr>
        <w:t xml:space="preserve">Measure Description: </w:t>
      </w:r>
      <w:r>
        <w:t>Final Exam Settlement part a</w:t>
      </w:r>
    </w:p>
    <w:p>
      <w:r>
        <w:rPr>
          <w:b/>
        </w:rPr>
        <w:t xml:space="preserve">Performance Threshold: </w:t>
      </w:r>
      <w:r>
        <w:t>50%</w:t>
      </w:r>
    </w:p>
    <w:p>
      <w:r>
        <w:rPr>
          <w:b/>
        </w:rPr>
        <w:t xml:space="preserve">Student Performance: </w:t>
      </w:r>
      <w:r>
        <w:t>98%</w:t>
      </w:r>
    </w:p>
    <w:p>
      <w:r>
        <w:rPr>
          <w:b/>
        </w:rPr>
        <w:t xml:space="preserve">n = </w:t>
      </w:r>
      <w:r>
        <w:t>36</w:t>
      </w:r>
    </w:p>
    <w:p>
      <w:pPr>
        <w:pStyle w:val="IntenseQuote"/>
      </w:pPr>
      <w:r>
        <w:rPr>
          <w:b/>
        </w:rPr>
        <w:t xml:space="preserve">Comments: </w:t>
      </w:r>
      <w:r>
        <w:t>All students met the threshold, but some students struggled with the details of the soil classification, such as reading footnotes and applying the correct modifier.</w:t>
      </w:r>
      <w:r>
        <w:br/>
      </w:r>
      <w:r>
        <w:rPr>
          <w:b/>
        </w:rPr>
        <w:t xml:space="preserve">Actions Taken: </w:t>
      </w:r>
      <w:r>
        <w:t>Additional exercises and discussion during class workshops.</w:t>
      </w:r>
    </w:p>
    <w:p>
      <w:pPr>
        <w:pStyle w:val="Heading1"/>
      </w:pPr>
      <w:r>
        <w:t>Construction Engineering</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Semester</w:t>
            </w:r>
          </w:p>
        </w:tc>
        <w:tc>
          <w:tcPr>
            <w:tcW w:type="dxa" w:w="2484"/>
          </w:tcPr>
          <w:p>
            <w:r>
              <w:rPr>
                <w:b/>
              </w:rPr>
              <w:t>Sub-Outcome</w:t>
            </w:r>
          </w:p>
        </w:tc>
        <w:tc>
          <w:tcPr>
            <w:tcW w:type="dxa" w:w="2484"/>
          </w:tcPr>
          <w:p>
            <w:r>
              <w:rPr>
                <w:b/>
              </w:rPr>
              <w:t>Performance Indicator</w:t>
            </w:r>
          </w:p>
        </w:tc>
        <w:tc>
          <w:tcPr>
            <w:tcW w:type="dxa" w:w="2484"/>
          </w:tcPr>
          <w:p>
            <w:r>
              <w:rPr>
                <w:b/>
              </w:rPr>
              <w:t>Performance</w:t>
            </w:r>
          </w:p>
        </w:tc>
      </w:tr>
      <w:tr>
        <w:tc>
          <w:tcPr>
            <w:tcW w:type="dxa" w:w="2484"/>
          </w:tcPr>
          <w:p>
            <w:r>
              <w:t>Spring 2026</w:t>
            </w:r>
          </w:p>
        </w:tc>
        <w:tc>
          <w:tcPr>
            <w:tcW w:type="dxa" w:w="2484"/>
          </w:tcPr>
          <w:p>
            <w:r>
              <w:t>1.2</w:t>
            </w:r>
          </w:p>
        </w:tc>
        <w:tc>
          <w:tcPr>
            <w:tcW w:type="dxa" w:w="2484"/>
          </w:tcPr>
          <w:p>
            <w:r>
              <w:t>N/A</w:t>
            </w:r>
          </w:p>
        </w:tc>
        <w:tc>
          <w:tcPr>
            <w:tcW w:type="dxa" w:w="2484"/>
          </w:tcPr>
          <w:p>
            <w:r>
              <w:t>N/A</w:t>
            </w:r>
          </w:p>
        </w:tc>
      </w:tr>
      <w:tr>
        <w:tc>
          <w:tcPr>
            <w:tcW w:type="dxa" w:w="2484"/>
          </w:tcPr>
          <w:p>
            <w:r>
              <w:t>Spring 2026</w:t>
            </w:r>
          </w:p>
        </w:tc>
        <w:tc>
          <w:tcPr>
            <w:tcW w:type="dxa" w:w="2484"/>
          </w:tcPr>
          <w:p>
            <w:r>
              <w:t>3.1</w:t>
            </w:r>
          </w:p>
        </w:tc>
        <w:tc>
          <w:tcPr>
            <w:tcW w:type="dxa" w:w="2484"/>
          </w:tcPr>
          <w:p>
            <w:r>
              <w:t>N/A</w:t>
            </w:r>
          </w:p>
        </w:tc>
        <w:tc>
          <w:tcPr>
            <w:tcW w:type="dxa" w:w="2484"/>
          </w:tcPr>
          <w:p>
            <w:r>
              <w:t>N/A</w:t>
            </w:r>
          </w:p>
        </w:tc>
      </w:tr>
      <w:tr>
        <w:tc>
          <w:tcPr>
            <w:tcW w:type="dxa" w:w="2484"/>
          </w:tcPr>
          <w:p>
            <w:r>
              <w:t>Spring 2026</w:t>
            </w:r>
          </w:p>
        </w:tc>
        <w:tc>
          <w:tcPr>
            <w:tcW w:type="dxa" w:w="2484"/>
          </w:tcPr>
          <w:p>
            <w:r>
              <w:t>3.2</w:t>
            </w:r>
          </w:p>
        </w:tc>
        <w:tc>
          <w:tcPr>
            <w:tcW w:type="dxa" w:w="2484"/>
          </w:tcPr>
          <w:p>
            <w:r>
              <w:t>N/A</w:t>
            </w:r>
          </w:p>
        </w:tc>
        <w:tc>
          <w:tcPr>
            <w:tcW w:type="dxa" w:w="2484"/>
          </w:tcPr>
          <w:p>
            <w:r>
              <w:t>N/A</w:t>
            </w:r>
          </w:p>
        </w:tc>
      </w:tr>
      <w:tr>
        <w:tc>
          <w:tcPr>
            <w:tcW w:type="dxa" w:w="2484"/>
          </w:tcPr>
          <w:p>
            <w:r>
              <w:t>Spring 2026</w:t>
            </w:r>
          </w:p>
        </w:tc>
        <w:tc>
          <w:tcPr>
            <w:tcW w:type="dxa" w:w="2484"/>
          </w:tcPr>
          <w:p>
            <w:r>
              <w:t>3.3</w:t>
            </w:r>
          </w:p>
        </w:tc>
        <w:tc>
          <w:tcPr>
            <w:tcW w:type="dxa" w:w="2484"/>
          </w:tcPr>
          <w:p>
            <w:r>
              <w:t>N/A</w:t>
            </w:r>
          </w:p>
        </w:tc>
        <w:tc>
          <w:tcPr>
            <w:tcW w:type="dxa" w:w="2484"/>
          </w:tcPr>
          <w:p>
            <w:r>
              <w:t>N/A</w:t>
            </w:r>
          </w:p>
        </w:tc>
      </w:tr>
      <w:tr>
        <w:tc>
          <w:tcPr>
            <w:tcW w:type="dxa" w:w="2484"/>
          </w:tcPr>
          <w:p>
            <w:r>
              <w:t>Spring 2026</w:t>
            </w:r>
          </w:p>
        </w:tc>
        <w:tc>
          <w:tcPr>
            <w:tcW w:type="dxa" w:w="2484"/>
          </w:tcPr>
          <w:p>
            <w:r>
              <w:t>6.1</w:t>
            </w:r>
          </w:p>
        </w:tc>
        <w:tc>
          <w:tcPr>
            <w:tcW w:type="dxa" w:w="2484"/>
          </w:tcPr>
          <w:p>
            <w:r>
              <w:t>N/A</w:t>
            </w:r>
          </w:p>
        </w:tc>
        <w:tc>
          <w:tcPr>
            <w:tcW w:type="dxa" w:w="2484"/>
          </w:tcPr>
          <w:p>
            <w:r>
              <w:t>N/A</w:t>
            </w:r>
          </w:p>
        </w:tc>
      </w:tr>
      <w:tr>
        <w:tc>
          <w:tcPr>
            <w:tcW w:type="dxa" w:w="2484"/>
          </w:tcPr>
          <w:p>
            <w:r>
              <w:t>Spring 2026</w:t>
            </w:r>
          </w:p>
        </w:tc>
        <w:tc>
          <w:tcPr>
            <w:tcW w:type="dxa" w:w="2484"/>
          </w:tcPr>
          <w:p>
            <w:r>
              <w:t>6.2</w:t>
            </w:r>
          </w:p>
        </w:tc>
        <w:tc>
          <w:tcPr>
            <w:tcW w:type="dxa" w:w="2484"/>
          </w:tcPr>
          <w:p>
            <w:r>
              <w:t>N/A</w:t>
            </w:r>
          </w:p>
        </w:tc>
        <w:tc>
          <w:tcPr>
            <w:tcW w:type="dxa" w:w="2484"/>
          </w:tcPr>
          <w:p>
            <w:r>
              <w:t>N/A</w:t>
            </w:r>
          </w:p>
        </w:tc>
      </w:tr>
      <w:tr>
        <w:tc>
          <w:tcPr>
            <w:tcW w:type="dxa" w:w="2484"/>
          </w:tcPr>
          <w:p>
            <w:r>
              <w:t>Spring 2025</w:t>
            </w:r>
          </w:p>
        </w:tc>
        <w:tc>
          <w:tcPr>
            <w:tcW w:type="dxa" w:w="2484"/>
          </w:tcPr>
          <w:p>
            <w:r>
              <w:t>1.2</w:t>
            </w:r>
          </w:p>
        </w:tc>
        <w:tc>
          <w:tcPr>
            <w:tcW w:type="dxa" w:w="2484"/>
          </w:tcPr>
          <w:p>
            <w:r>
              <w:rPr>
                <w:b/>
                <w:color w:val="A00000"/>
              </w:rPr>
              <w:t>50%</w:t>
            </w:r>
          </w:p>
        </w:tc>
        <w:tc>
          <w:tcPr>
            <w:tcW w:type="dxa" w:w="2484"/>
          </w:tcPr>
          <w:p>
            <w:r>
              <w:rPr>
                <w:b/>
                <w:color w:val="A00000"/>
              </w:rPr>
              <w:t>41%</w:t>
            </w:r>
          </w:p>
        </w:tc>
      </w:tr>
      <w:tr>
        <w:tc>
          <w:tcPr>
            <w:tcW w:type="dxa" w:w="2484"/>
          </w:tcPr>
          <w:p>
            <w:r>
              <w:t>Spring 2025</w:t>
            </w:r>
          </w:p>
        </w:tc>
        <w:tc>
          <w:tcPr>
            <w:tcW w:type="dxa" w:w="2484"/>
          </w:tcPr>
          <w:p>
            <w:r>
              <w:t>3.1</w:t>
            </w:r>
          </w:p>
        </w:tc>
        <w:tc>
          <w:tcPr>
            <w:tcW w:type="dxa" w:w="2484"/>
          </w:tcPr>
          <w:p>
            <w:r>
              <w:t>80%</w:t>
            </w:r>
          </w:p>
        </w:tc>
        <w:tc>
          <w:tcPr>
            <w:tcW w:type="dxa" w:w="2484"/>
          </w:tcPr>
          <w:p>
            <w:r>
              <w:t>100%</w:t>
            </w:r>
          </w:p>
        </w:tc>
      </w:tr>
      <w:tr>
        <w:tc>
          <w:tcPr>
            <w:tcW w:type="dxa" w:w="2484"/>
          </w:tcPr>
          <w:p>
            <w:r>
              <w:t>Spring 2025</w:t>
            </w:r>
          </w:p>
        </w:tc>
        <w:tc>
          <w:tcPr>
            <w:tcW w:type="dxa" w:w="2484"/>
          </w:tcPr>
          <w:p>
            <w:r>
              <w:t>3.2</w:t>
            </w:r>
          </w:p>
        </w:tc>
        <w:tc>
          <w:tcPr>
            <w:tcW w:type="dxa" w:w="2484"/>
          </w:tcPr>
          <w:p>
            <w:r>
              <w:t>80%</w:t>
            </w:r>
          </w:p>
        </w:tc>
        <w:tc>
          <w:tcPr>
            <w:tcW w:type="dxa" w:w="2484"/>
          </w:tcPr>
          <w:p>
            <w:r>
              <w:t>100%</w:t>
            </w:r>
          </w:p>
        </w:tc>
      </w:tr>
      <w:tr>
        <w:tc>
          <w:tcPr>
            <w:tcW w:type="dxa" w:w="2484"/>
          </w:tcPr>
          <w:p>
            <w:r>
              <w:t>Spring 2025</w:t>
            </w:r>
          </w:p>
        </w:tc>
        <w:tc>
          <w:tcPr>
            <w:tcW w:type="dxa" w:w="2484"/>
          </w:tcPr>
          <w:p>
            <w:r>
              <w:t>3.3</w:t>
            </w:r>
          </w:p>
        </w:tc>
        <w:tc>
          <w:tcPr>
            <w:tcW w:type="dxa" w:w="2484"/>
          </w:tcPr>
          <w:p>
            <w:r>
              <w:t>80%</w:t>
            </w:r>
          </w:p>
        </w:tc>
        <w:tc>
          <w:tcPr>
            <w:tcW w:type="dxa" w:w="2484"/>
          </w:tcPr>
          <w:p>
            <w:r>
              <w:t>100%</w:t>
            </w:r>
          </w:p>
        </w:tc>
      </w:tr>
      <w:tr>
        <w:tc>
          <w:tcPr>
            <w:tcW w:type="dxa" w:w="2484"/>
          </w:tcPr>
          <w:p>
            <w:r>
              <w:t>Spring 2025</w:t>
            </w:r>
          </w:p>
        </w:tc>
        <w:tc>
          <w:tcPr>
            <w:tcW w:type="dxa" w:w="2484"/>
          </w:tcPr>
          <w:p>
            <w:r>
              <w:t>6.1</w:t>
            </w:r>
          </w:p>
        </w:tc>
        <w:tc>
          <w:tcPr>
            <w:tcW w:type="dxa" w:w="2484"/>
          </w:tcPr>
          <w:p>
            <w:r>
              <w:rPr>
                <w:b/>
                <w:color w:val="A00000"/>
              </w:rPr>
              <w:t>80%</w:t>
            </w:r>
          </w:p>
        </w:tc>
        <w:tc>
          <w:tcPr>
            <w:tcW w:type="dxa" w:w="2484"/>
          </w:tcPr>
          <w:p>
            <w:r>
              <w:rPr>
                <w:b/>
                <w:color w:val="A00000"/>
              </w:rPr>
              <w:t>76%</w:t>
            </w:r>
          </w:p>
        </w:tc>
      </w:tr>
      <w:tr>
        <w:tc>
          <w:tcPr>
            <w:tcW w:type="dxa" w:w="2484"/>
          </w:tcPr>
          <w:p>
            <w:r>
              <w:t>Spring 2025</w:t>
            </w:r>
          </w:p>
        </w:tc>
        <w:tc>
          <w:tcPr>
            <w:tcW w:type="dxa" w:w="2484"/>
          </w:tcPr>
          <w:p>
            <w:r>
              <w:t>6.2</w:t>
            </w:r>
          </w:p>
        </w:tc>
        <w:tc>
          <w:tcPr>
            <w:tcW w:type="dxa" w:w="2484"/>
          </w:tcPr>
          <w:p>
            <w:r>
              <w:rPr>
                <w:b/>
                <w:color w:val="A00000"/>
              </w:rPr>
              <w:t>50%</w:t>
            </w:r>
          </w:p>
        </w:tc>
        <w:tc>
          <w:tcPr>
            <w:tcW w:type="dxa" w:w="2484"/>
          </w:tcPr>
          <w:p>
            <w:r>
              <w:rPr>
                <w:b/>
                <w:color w:val="A00000"/>
              </w:rPr>
              <w:t>23%</w:t>
            </w:r>
          </w:p>
        </w:tc>
      </w:tr>
      <w:tr>
        <w:tc>
          <w:tcPr>
            <w:tcW w:type="dxa" w:w="2484"/>
          </w:tcPr>
          <w:p>
            <w:r>
              <w:t>Spring 2021</w:t>
            </w:r>
          </w:p>
        </w:tc>
        <w:tc>
          <w:tcPr>
            <w:tcW w:type="dxa" w:w="2484"/>
          </w:tcPr>
          <w:p>
            <w:r>
              <w:t>1.2</w:t>
            </w:r>
          </w:p>
        </w:tc>
        <w:tc>
          <w:tcPr>
            <w:tcW w:type="dxa" w:w="2484"/>
          </w:tcPr>
          <w:p>
            <w:r>
              <w:t>50%</w:t>
            </w:r>
          </w:p>
        </w:tc>
        <w:tc>
          <w:tcPr>
            <w:tcW w:type="dxa" w:w="2484"/>
          </w:tcPr>
          <w:p>
            <w:r>
              <w:t>91%</w:t>
            </w:r>
          </w:p>
        </w:tc>
      </w:tr>
      <w:tr>
        <w:tc>
          <w:tcPr>
            <w:tcW w:type="dxa" w:w="2484"/>
          </w:tcPr>
          <w:p>
            <w:r>
              <w:t>Spring 2021</w:t>
            </w:r>
          </w:p>
        </w:tc>
        <w:tc>
          <w:tcPr>
            <w:tcW w:type="dxa" w:w="2484"/>
          </w:tcPr>
          <w:p>
            <w:r>
              <w:t>3.1</w:t>
            </w:r>
          </w:p>
        </w:tc>
        <w:tc>
          <w:tcPr>
            <w:tcW w:type="dxa" w:w="2484"/>
          </w:tcPr>
          <w:p>
            <w:r>
              <w:t>50%</w:t>
            </w:r>
          </w:p>
        </w:tc>
        <w:tc>
          <w:tcPr>
            <w:tcW w:type="dxa" w:w="2484"/>
          </w:tcPr>
          <w:p>
            <w:r>
              <w:t>83%</w:t>
            </w:r>
          </w:p>
        </w:tc>
      </w:tr>
      <w:tr>
        <w:tc>
          <w:tcPr>
            <w:tcW w:type="dxa" w:w="2484"/>
          </w:tcPr>
          <w:p>
            <w:r>
              <w:t>Spring 2021</w:t>
            </w:r>
          </w:p>
        </w:tc>
        <w:tc>
          <w:tcPr>
            <w:tcW w:type="dxa" w:w="2484"/>
          </w:tcPr>
          <w:p>
            <w:r>
              <w:t>3.2</w:t>
            </w:r>
          </w:p>
        </w:tc>
        <w:tc>
          <w:tcPr>
            <w:tcW w:type="dxa" w:w="2484"/>
          </w:tcPr>
          <w:p>
            <w:r>
              <w:t>70%</w:t>
            </w:r>
          </w:p>
        </w:tc>
        <w:tc>
          <w:tcPr>
            <w:tcW w:type="dxa" w:w="2484"/>
          </w:tcPr>
          <w:p>
            <w:r>
              <w:t>91%</w:t>
            </w:r>
          </w:p>
        </w:tc>
      </w:tr>
      <w:tr>
        <w:tc>
          <w:tcPr>
            <w:tcW w:type="dxa" w:w="2484"/>
          </w:tcPr>
          <w:p>
            <w:r>
              <w:t>Spring 2021</w:t>
            </w:r>
          </w:p>
        </w:tc>
        <w:tc>
          <w:tcPr>
            <w:tcW w:type="dxa" w:w="2484"/>
          </w:tcPr>
          <w:p>
            <w:r>
              <w:t>3.3</w:t>
            </w:r>
          </w:p>
        </w:tc>
        <w:tc>
          <w:tcPr>
            <w:tcW w:type="dxa" w:w="2484"/>
          </w:tcPr>
          <w:p>
            <w:r>
              <w:t>50%</w:t>
            </w:r>
          </w:p>
        </w:tc>
        <w:tc>
          <w:tcPr>
            <w:tcW w:type="dxa" w:w="2484"/>
          </w:tcPr>
          <w:p>
            <w:r>
              <w:t>83%</w:t>
            </w:r>
          </w:p>
        </w:tc>
      </w:tr>
      <w:tr>
        <w:tc>
          <w:tcPr>
            <w:tcW w:type="dxa" w:w="2484"/>
          </w:tcPr>
          <w:p>
            <w:r>
              <w:t>Spring 2021</w:t>
            </w:r>
          </w:p>
        </w:tc>
        <w:tc>
          <w:tcPr>
            <w:tcW w:type="dxa" w:w="2484"/>
          </w:tcPr>
          <w:p>
            <w:r>
              <w:t>6.1</w:t>
            </w:r>
          </w:p>
        </w:tc>
        <w:tc>
          <w:tcPr>
            <w:tcW w:type="dxa" w:w="2484"/>
          </w:tcPr>
          <w:p>
            <w:r>
              <w:t>70%</w:t>
            </w:r>
          </w:p>
        </w:tc>
        <w:tc>
          <w:tcPr>
            <w:tcW w:type="dxa" w:w="2484"/>
          </w:tcPr>
          <w:p>
            <w:r>
              <w:t>84%</w:t>
            </w:r>
          </w:p>
        </w:tc>
      </w:tr>
      <w:tr>
        <w:tc>
          <w:tcPr>
            <w:tcW w:type="dxa" w:w="2484"/>
          </w:tcPr>
          <w:p>
            <w:r>
              <w:t>Spring 2021</w:t>
            </w:r>
          </w:p>
        </w:tc>
        <w:tc>
          <w:tcPr>
            <w:tcW w:type="dxa" w:w="2484"/>
          </w:tcPr>
          <w:p>
            <w:r>
              <w:t>6.2</w:t>
            </w:r>
          </w:p>
        </w:tc>
        <w:tc>
          <w:tcPr>
            <w:tcW w:type="dxa" w:w="2484"/>
          </w:tcPr>
          <w:p>
            <w:r>
              <w:t>50%</w:t>
            </w:r>
          </w:p>
        </w:tc>
        <w:tc>
          <w:tcPr>
            <w:tcW w:type="dxa" w:w="2484"/>
          </w:tcPr>
          <w:p>
            <w:r>
              <w:t>100%</w:t>
            </w:r>
          </w:p>
        </w:tc>
      </w:tr>
      <w:tr>
        <w:tc>
          <w:tcPr>
            <w:tcW w:type="dxa" w:w="2484"/>
          </w:tcPr>
          <w:p>
            <w:r>
              <w:t>Fall 2020</w:t>
            </w:r>
          </w:p>
        </w:tc>
        <w:tc>
          <w:tcPr>
            <w:tcW w:type="dxa" w:w="2484"/>
          </w:tcPr>
          <w:p>
            <w:r>
              <w:t>1.2</w:t>
            </w:r>
          </w:p>
        </w:tc>
        <w:tc>
          <w:tcPr>
            <w:tcW w:type="dxa" w:w="2484"/>
          </w:tcPr>
          <w:p>
            <w:r>
              <w:t>50%</w:t>
            </w:r>
          </w:p>
        </w:tc>
        <w:tc>
          <w:tcPr>
            <w:tcW w:type="dxa" w:w="2484"/>
          </w:tcPr>
          <w:p>
            <w:r>
              <w:t>91%</w:t>
            </w:r>
          </w:p>
        </w:tc>
      </w:tr>
      <w:tr>
        <w:tc>
          <w:tcPr>
            <w:tcW w:type="dxa" w:w="2484"/>
          </w:tcPr>
          <w:p>
            <w:r>
              <w:t>Fall 2020</w:t>
            </w:r>
          </w:p>
        </w:tc>
        <w:tc>
          <w:tcPr>
            <w:tcW w:type="dxa" w:w="2484"/>
          </w:tcPr>
          <w:p>
            <w:r>
              <w:t>3.1</w:t>
            </w:r>
          </w:p>
        </w:tc>
        <w:tc>
          <w:tcPr>
            <w:tcW w:type="dxa" w:w="2484"/>
          </w:tcPr>
          <w:p>
            <w:r>
              <w:t>50%</w:t>
            </w:r>
          </w:p>
        </w:tc>
        <w:tc>
          <w:tcPr>
            <w:tcW w:type="dxa" w:w="2484"/>
          </w:tcPr>
          <w:p>
            <w:r>
              <w:t>83%</w:t>
            </w:r>
          </w:p>
        </w:tc>
      </w:tr>
      <w:tr>
        <w:tc>
          <w:tcPr>
            <w:tcW w:type="dxa" w:w="2484"/>
          </w:tcPr>
          <w:p>
            <w:r>
              <w:t>Fall 2020</w:t>
            </w:r>
          </w:p>
        </w:tc>
        <w:tc>
          <w:tcPr>
            <w:tcW w:type="dxa" w:w="2484"/>
          </w:tcPr>
          <w:p>
            <w:r>
              <w:t>3.2</w:t>
            </w:r>
          </w:p>
        </w:tc>
        <w:tc>
          <w:tcPr>
            <w:tcW w:type="dxa" w:w="2484"/>
          </w:tcPr>
          <w:p>
            <w:r>
              <w:t>70%</w:t>
            </w:r>
          </w:p>
        </w:tc>
        <w:tc>
          <w:tcPr>
            <w:tcW w:type="dxa" w:w="2484"/>
          </w:tcPr>
          <w:p>
            <w:r>
              <w:t>91%</w:t>
            </w:r>
          </w:p>
        </w:tc>
      </w:tr>
      <w:tr>
        <w:tc>
          <w:tcPr>
            <w:tcW w:type="dxa" w:w="2484"/>
          </w:tcPr>
          <w:p>
            <w:r>
              <w:t>Fall 2020</w:t>
            </w:r>
          </w:p>
        </w:tc>
        <w:tc>
          <w:tcPr>
            <w:tcW w:type="dxa" w:w="2484"/>
          </w:tcPr>
          <w:p>
            <w:r>
              <w:t>3.3</w:t>
            </w:r>
          </w:p>
        </w:tc>
        <w:tc>
          <w:tcPr>
            <w:tcW w:type="dxa" w:w="2484"/>
          </w:tcPr>
          <w:p>
            <w:r>
              <w:t>50%</w:t>
            </w:r>
          </w:p>
        </w:tc>
        <w:tc>
          <w:tcPr>
            <w:tcW w:type="dxa" w:w="2484"/>
          </w:tcPr>
          <w:p>
            <w:r>
              <w:t>83%</w:t>
            </w:r>
          </w:p>
        </w:tc>
      </w:tr>
      <w:tr>
        <w:tc>
          <w:tcPr>
            <w:tcW w:type="dxa" w:w="2484"/>
          </w:tcPr>
          <w:p>
            <w:r>
              <w:t>Fall 2020</w:t>
            </w:r>
          </w:p>
        </w:tc>
        <w:tc>
          <w:tcPr>
            <w:tcW w:type="dxa" w:w="2484"/>
          </w:tcPr>
          <w:p>
            <w:r>
              <w:t>6.1</w:t>
            </w:r>
          </w:p>
        </w:tc>
        <w:tc>
          <w:tcPr>
            <w:tcW w:type="dxa" w:w="2484"/>
          </w:tcPr>
          <w:p>
            <w:r>
              <w:t>70%</w:t>
            </w:r>
          </w:p>
        </w:tc>
        <w:tc>
          <w:tcPr>
            <w:tcW w:type="dxa" w:w="2484"/>
          </w:tcPr>
          <w:p>
            <w:r>
              <w:t>91%</w:t>
            </w:r>
          </w:p>
        </w:tc>
      </w:tr>
      <w:tr>
        <w:tc>
          <w:tcPr>
            <w:tcW w:type="dxa" w:w="2484"/>
          </w:tcPr>
          <w:p>
            <w:r>
              <w:t>Fall 2020</w:t>
            </w:r>
          </w:p>
        </w:tc>
        <w:tc>
          <w:tcPr>
            <w:tcW w:type="dxa" w:w="2484"/>
          </w:tcPr>
          <w:p>
            <w:r>
              <w:t>6.2</w:t>
            </w:r>
          </w:p>
        </w:tc>
        <w:tc>
          <w:tcPr>
            <w:tcW w:type="dxa" w:w="2484"/>
          </w:tcPr>
          <w:p>
            <w:r>
              <w:t>50%</w:t>
            </w:r>
          </w:p>
        </w:tc>
        <w:tc>
          <w:tcPr>
            <w:tcW w:type="dxa" w:w="2484"/>
          </w:tcPr>
          <w:p>
            <w:r>
              <w:t>100%</w:t>
            </w:r>
          </w:p>
        </w:tc>
      </w:tr>
    </w:tbl>
    <w:p>
      <w:r>
        <w:rPr>
          <w:i/>
          <w:color w:val="666666"/>
          <w:sz w:val="18"/>
        </w:rPr>
        <w:t>Cells in bold red indicate the average performance was below the performance indicator.</w:t>
      </w:r>
    </w:p>
    <w:p>
      <w:pPr>
        <w:pStyle w:val="Heading2"/>
      </w:pPr>
      <w:r>
        <w:t>Spring 2026</w:t>
      </w:r>
    </w:p>
    <w:p>
      <w:r>
        <w:rPr>
          <w:b/>
        </w:rPr>
        <w:t xml:space="preserve">Instructor: </w:t>
      </w:r>
      <w:r>
        <w:t>Zambrano, Luis</w:t>
      </w:r>
    </w:p>
    <w:p>
      <w:pPr>
        <w:pStyle w:val="Heading4"/>
      </w:pPr>
      <w:r>
        <w:t>Sub-Outcome: 1.2</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3.1</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3.2</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3.3</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6.1</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4"/>
      </w:pPr>
      <w:r>
        <w:t>Sub-Outcome: 6.2</w:t>
      </w:r>
    </w:p>
    <w:p>
      <w:r>
        <w:rPr>
          <w:b/>
        </w:rPr>
        <w:t xml:space="preserve">Measure Description: </w:t>
      </w:r>
      <w:r>
        <w:t>N/A</w:t>
      </w:r>
    </w:p>
    <w:p>
      <w:r>
        <w:rPr>
          <w:b/>
        </w:rPr>
        <w:t xml:space="preserve">Performance Threshold: </w:t>
      </w:r>
      <w:r>
        <w:t>N/A</w:t>
      </w:r>
    </w:p>
    <w:p>
      <w:r>
        <w:rPr>
          <w:b/>
        </w:rPr>
        <w:t xml:space="preserve">Student Performance: </w:t>
      </w:r>
      <w:r>
        <w:t>N/A</w:t>
      </w:r>
    </w:p>
    <w:p>
      <w:r>
        <w:rPr>
          <w:b/>
        </w:rPr>
        <w:t xml:space="preserve">n = </w:t>
      </w:r>
      <w:r>
        <w:t>N/A</w:t>
      </w:r>
    </w:p>
    <w:p>
      <w:pPr>
        <w:pStyle w:val="IntenseQuote"/>
      </w:pPr>
      <w:r>
        <w:rPr>
          <w:b/>
        </w:rPr>
        <w:t xml:space="preserve">Comments: </w:t>
      </w:r>
      <w:r/>
      <w:r>
        <w:br/>
      </w:r>
      <w:r>
        <w:rPr>
          <w:b/>
        </w:rPr>
        <w:t xml:space="preserve">Actions Taken: </w:t>
      </w:r>
      <w:r/>
    </w:p>
    <w:p>
      <w:pPr>
        <w:pStyle w:val="Heading2"/>
      </w:pPr>
      <w:r>
        <w:t>Spring 2025</w:t>
      </w:r>
    </w:p>
    <w:p>
      <w:r>
        <w:rPr>
          <w:b/>
        </w:rPr>
        <w:t xml:space="preserve">Instructor: </w:t>
      </w:r>
      <w:r>
        <w:t>Montoya, Brina</w:t>
      </w:r>
    </w:p>
    <w:p>
      <w:pPr>
        <w:pStyle w:val="Heading4"/>
      </w:pPr>
      <w:r>
        <w:t>Sub-Outcome: 1.2</w:t>
      </w:r>
    </w:p>
    <w:p>
      <w:r>
        <w:rPr>
          <w:b/>
        </w:rPr>
        <w:t xml:space="preserve">Measure Description: </w:t>
      </w:r>
      <w:r>
        <w:t>Final Exam Stress Distribution and Consolidation Problem</w:t>
      </w:r>
    </w:p>
    <w:p>
      <w:r>
        <w:rPr>
          <w:b/>
        </w:rPr>
        <w:t xml:space="preserve">Performance Threshold: </w:t>
      </w:r>
      <w:r>
        <w:rPr>
          <w:b/>
          <w:color w:val="A00000"/>
        </w:rPr>
        <w:t>50%</w:t>
      </w:r>
    </w:p>
    <w:p>
      <w:r>
        <w:rPr>
          <w:b/>
        </w:rPr>
        <w:t xml:space="preserve">Student Performance: </w:t>
      </w:r>
      <w:r>
        <w:rPr>
          <w:b/>
          <w:color w:val="A00000"/>
        </w:rPr>
        <w:t>41%</w:t>
      </w:r>
    </w:p>
    <w:p>
      <w:r>
        <w:rPr>
          <w:b/>
        </w:rPr>
        <w:t xml:space="preserve">n = </w:t>
      </w:r>
      <w:r>
        <w:t>17</w:t>
      </w:r>
    </w:p>
    <w:p>
      <w:pPr>
        <w:pStyle w:val="IntenseQuote"/>
      </w:pPr>
      <w:r>
        <w:rPr>
          <w:b/>
        </w:rPr>
        <w:t xml:space="preserve">Comments: </w:t>
      </w:r>
      <w:r>
        <w:t>This threshold was not met. The students that struggled with this problem had difficulties with fundamental soil mechanics concepts, such as effective stress and calculating the dissipation of stress from a loaded area.</w:t>
      </w:r>
      <w:r>
        <w:br/>
      </w:r>
      <w:r>
        <w:rPr>
          <w:b/>
        </w:rPr>
        <w:t xml:space="preserve">Actions Taken: </w:t>
      </w:r>
      <w:r>
        <w:t>Additional resources, exercises, and discussions will be provided to reinforce the necessary fundamental concepts to all students.</w:t>
      </w:r>
    </w:p>
    <w:p>
      <w:pPr>
        <w:pStyle w:val="Heading4"/>
      </w:pPr>
      <w:r>
        <w:t>Sub-Outcome: 3.1</w:t>
      </w:r>
    </w:p>
    <w:p>
      <w:r>
        <w:rPr>
          <w:b/>
        </w:rPr>
        <w:t xml:space="preserve">Measure Description: </w:t>
      </w:r>
      <w:r>
        <w:t>Grain Size Distribution Lab</w:t>
      </w:r>
    </w:p>
    <w:p>
      <w:r>
        <w:rPr>
          <w:b/>
        </w:rPr>
        <w:t xml:space="preserve">Performance Threshold: </w:t>
      </w:r>
      <w:r>
        <w:t>80%</w:t>
      </w:r>
    </w:p>
    <w:p>
      <w:r>
        <w:rPr>
          <w:b/>
        </w:rPr>
        <w:t xml:space="preserve">Student Performance: </w:t>
      </w:r>
      <w:r>
        <w:t>100%</w:t>
      </w:r>
    </w:p>
    <w:p>
      <w:r>
        <w:rPr>
          <w:b/>
        </w:rPr>
        <w:t xml:space="preserve">n = </w:t>
      </w:r>
      <w:r>
        <w:t>17</w:t>
      </w:r>
    </w:p>
    <w:p>
      <w:pPr>
        <w:pStyle w:val="IntenseQuote"/>
      </w:pPr>
      <w:r>
        <w:rPr>
          <w:b/>
        </w:rPr>
        <w:t xml:space="preserve">Comments: </w:t>
      </w:r>
      <w:r>
        <w:t>All the students met this threshold. This is similar to historical performance for this student objective in this course.</w:t>
      </w:r>
      <w:r>
        <w:br/>
      </w:r>
      <w:r>
        <w:rPr>
          <w:b/>
        </w:rPr>
        <w:t xml:space="preserve">Actions Taken: </w:t>
      </w:r>
      <w:r>
        <w:t>Will continue to monitor this measure to confirm it continues to be met.</w:t>
      </w:r>
    </w:p>
    <w:p>
      <w:pPr>
        <w:pStyle w:val="Heading4"/>
      </w:pPr>
      <w:r>
        <w:t>Sub-Outcome: 3.2</w:t>
      </w:r>
    </w:p>
    <w:p>
      <w:r>
        <w:rPr>
          <w:b/>
        </w:rPr>
        <w:t xml:space="preserve">Measure Description: </w:t>
      </w:r>
      <w:r>
        <w:t>Laboratory Group Presentation</w:t>
      </w:r>
    </w:p>
    <w:p>
      <w:r>
        <w:rPr>
          <w:b/>
        </w:rPr>
        <w:t xml:space="preserve">Performance Threshold: </w:t>
      </w:r>
      <w:r>
        <w:t>80%</w:t>
      </w:r>
    </w:p>
    <w:p>
      <w:r>
        <w:rPr>
          <w:b/>
        </w:rPr>
        <w:t xml:space="preserve">Student Performance: </w:t>
      </w:r>
      <w:r>
        <w:t>100%</w:t>
      </w:r>
    </w:p>
    <w:p>
      <w:r>
        <w:rPr>
          <w:b/>
        </w:rPr>
        <w:t xml:space="preserve">n = </w:t>
      </w:r>
      <w:r>
        <w:t>17</w:t>
      </w:r>
    </w:p>
    <w:p>
      <w:pPr>
        <w:pStyle w:val="IntenseQuote"/>
      </w:pPr>
      <w:r>
        <w:rPr>
          <w:b/>
        </w:rPr>
        <w:t xml:space="preserve">Comments: </w:t>
      </w:r>
      <w:r>
        <w:t>All the students met this threshold. The students historically tend to do well with student presentations in the course.</w:t>
      </w:r>
      <w:r>
        <w:br/>
      </w:r>
      <w:r>
        <w:rPr>
          <w:b/>
        </w:rPr>
        <w:t xml:space="preserve">Actions Taken: </w:t>
      </w:r>
      <w:r>
        <w:t>This measure will continue to be monitored to confirm it continues to be met.</w:t>
      </w:r>
    </w:p>
    <w:p>
      <w:pPr>
        <w:pStyle w:val="Heading4"/>
      </w:pPr>
      <w:r>
        <w:t>Sub-Outcome: 3.3</w:t>
      </w:r>
    </w:p>
    <w:p>
      <w:r>
        <w:rPr>
          <w:b/>
        </w:rPr>
        <w:t xml:space="preserve">Measure Description: </w:t>
      </w:r>
      <w:r>
        <w:t>Laboratory  Group Presentation</w:t>
      </w:r>
    </w:p>
    <w:p>
      <w:r>
        <w:rPr>
          <w:b/>
        </w:rPr>
        <w:t xml:space="preserve">Performance Threshold: </w:t>
      </w:r>
      <w:r>
        <w:t>80%</w:t>
      </w:r>
    </w:p>
    <w:p>
      <w:r>
        <w:rPr>
          <w:b/>
        </w:rPr>
        <w:t xml:space="preserve">Student Performance: </w:t>
      </w:r>
      <w:r>
        <w:t>100%</w:t>
      </w:r>
    </w:p>
    <w:p>
      <w:r>
        <w:rPr>
          <w:b/>
        </w:rPr>
        <w:t xml:space="preserve">n = </w:t>
      </w:r>
      <w:r>
        <w:t>17</w:t>
      </w:r>
    </w:p>
    <w:p>
      <w:pPr>
        <w:pStyle w:val="IntenseQuote"/>
      </w:pPr>
      <w:r>
        <w:rPr>
          <w:b/>
        </w:rPr>
        <w:t xml:space="preserve">Comments: </w:t>
      </w:r>
      <w:r>
        <w:t>All the students met this threshold. The students historically tend to do well with student presentations in the course.</w:t>
      </w:r>
      <w:r>
        <w:br/>
      </w:r>
      <w:r>
        <w:rPr>
          <w:b/>
        </w:rPr>
        <w:t xml:space="preserve">Actions Taken: </w:t>
      </w:r>
      <w:r>
        <w:t>This measure will continue to be monitored to confirm it continues to be met.</w:t>
      </w:r>
    </w:p>
    <w:p>
      <w:pPr>
        <w:pStyle w:val="Heading4"/>
      </w:pPr>
      <w:r>
        <w:t>Sub-Outcome: 6.1</w:t>
      </w:r>
    </w:p>
    <w:p>
      <w:r>
        <w:rPr>
          <w:b/>
        </w:rPr>
        <w:t xml:space="preserve">Measure Description: </w:t>
      </w:r>
      <w:r>
        <w:t>Direct Shear Lab</w:t>
      </w:r>
    </w:p>
    <w:p>
      <w:r>
        <w:rPr>
          <w:b/>
        </w:rPr>
        <w:t xml:space="preserve">Performance Threshold: </w:t>
      </w:r>
      <w:r>
        <w:rPr>
          <w:b/>
          <w:color w:val="A00000"/>
        </w:rPr>
        <w:t>80%</w:t>
      </w:r>
    </w:p>
    <w:p>
      <w:r>
        <w:rPr>
          <w:b/>
        </w:rPr>
        <w:t xml:space="preserve">Student Performance: </w:t>
      </w:r>
      <w:r>
        <w:rPr>
          <w:b/>
          <w:color w:val="A00000"/>
        </w:rPr>
        <w:t>76%</w:t>
      </w:r>
    </w:p>
    <w:p>
      <w:r>
        <w:rPr>
          <w:b/>
        </w:rPr>
        <w:t xml:space="preserve">n = </w:t>
      </w:r>
      <w:r>
        <w:t>17</w:t>
      </w:r>
    </w:p>
    <w:p>
      <w:pPr>
        <w:pStyle w:val="IntenseQuote"/>
      </w:pPr>
      <w:r>
        <w:rPr>
          <w:b/>
        </w:rPr>
        <w:t xml:space="preserve">Comments: </w:t>
      </w:r>
      <w:r>
        <w:t>The students that did not meet the threshold did not turn in the lab report. All students who did turn in a lab report met this measure threshold.</w:t>
      </w:r>
      <w:r>
        <w:br/>
      </w:r>
      <w:r>
        <w:rPr>
          <w:b/>
        </w:rPr>
        <w:t xml:space="preserve">Actions Taken: </w:t>
      </w:r>
      <w:r>
        <w:t>Instructors and TAs will make an effort to check in on students and their wellness as the semester draws to an end, as this lab report is always the last one of the semester, which is often a busy time for students.</w:t>
      </w:r>
    </w:p>
    <w:p>
      <w:pPr>
        <w:pStyle w:val="Heading4"/>
      </w:pPr>
      <w:r>
        <w:t>Sub-Outcome: 6.2</w:t>
      </w:r>
    </w:p>
    <w:p>
      <w:r>
        <w:rPr>
          <w:b/>
        </w:rPr>
        <w:t xml:space="preserve">Measure Description: </w:t>
      </w:r>
      <w:r>
        <w:t>Final Exam Direct Shear Problem</w:t>
      </w:r>
    </w:p>
    <w:p>
      <w:r>
        <w:rPr>
          <w:b/>
        </w:rPr>
        <w:t xml:space="preserve">Performance Threshold: </w:t>
      </w:r>
      <w:r>
        <w:rPr>
          <w:b/>
          <w:color w:val="A00000"/>
        </w:rPr>
        <w:t>50%</w:t>
      </w:r>
    </w:p>
    <w:p>
      <w:r>
        <w:rPr>
          <w:b/>
        </w:rPr>
        <w:t xml:space="preserve">Student Performance: </w:t>
      </w:r>
      <w:r>
        <w:rPr>
          <w:b/>
          <w:color w:val="A00000"/>
        </w:rPr>
        <w:t>23%</w:t>
      </w:r>
    </w:p>
    <w:p>
      <w:r>
        <w:rPr>
          <w:b/>
        </w:rPr>
        <w:t xml:space="preserve">n = </w:t>
      </w:r>
      <w:r>
        <w:t>17</w:t>
      </w:r>
    </w:p>
    <w:p>
      <w:pPr>
        <w:pStyle w:val="IntenseQuote"/>
      </w:pPr>
      <w:r>
        <w:rPr>
          <w:b/>
        </w:rPr>
        <w:t xml:space="preserve">Comments: </w:t>
      </w:r>
      <w:r>
        <w:t>This threshold was not met. The students that struggled with this problem struggled with prerequisite concepts, specifically using Mohr&amp;#039;s Circle to interpret the laboratory data. There was also a large percentage of students that ran out of time during the final exam and not able to complete the problem.</w:t>
      </w:r>
      <w:r>
        <w:br/>
      </w:r>
      <w:r>
        <w:rPr>
          <w:b/>
        </w:rPr>
        <w:t xml:space="preserve">Actions Taken: </w:t>
      </w:r>
      <w:r>
        <w:t>Additional resources will be provided to the students to help reinforce prerequisite materials needed for the shear strength concepts in the course. Additional exercises and discussion will also be used in class to reinforce the hear strength topics and analyzing experimental shear strength data.</w:t>
      </w:r>
    </w:p>
    <w:p>
      <w:pPr>
        <w:pStyle w:val="Heading2"/>
      </w:pPr>
      <w:r>
        <w:t>Spring 2021</w:t>
      </w:r>
    </w:p>
    <w:p>
      <w:r>
        <w:rPr>
          <w:b/>
        </w:rPr>
        <w:t xml:space="preserve">Instructor: </w:t>
      </w:r>
      <w:r>
        <w:t>Flanagan, Kelly</w:t>
      </w:r>
    </w:p>
    <w:p>
      <w:pPr>
        <w:pStyle w:val="Heading4"/>
      </w:pPr>
      <w:r>
        <w:t>Sub-Outcome: 1.2</w:t>
      </w:r>
    </w:p>
    <w:p>
      <w:r>
        <w:rPr>
          <w:b/>
        </w:rPr>
        <w:t xml:space="preserve">Measure Description: </w:t>
      </w:r>
      <w:r>
        <w:t>Final Exam - Settlement part b</w:t>
      </w:r>
    </w:p>
    <w:p>
      <w:r>
        <w:rPr>
          <w:b/>
        </w:rPr>
        <w:t xml:space="preserve">Performance Threshold: </w:t>
      </w:r>
      <w:r>
        <w:t>50%</w:t>
      </w:r>
    </w:p>
    <w:p>
      <w:r>
        <w:rPr>
          <w:b/>
        </w:rPr>
        <w:t xml:space="preserve">Student Performance: </w:t>
      </w:r>
      <w:r>
        <w:t>91%</w:t>
      </w:r>
    </w:p>
    <w:p>
      <w:r>
        <w:rPr>
          <w:b/>
        </w:rPr>
        <w:t xml:space="preserve">n = </w:t>
      </w:r>
      <w:r>
        <w:t>12</w:t>
      </w:r>
    </w:p>
    <w:p>
      <w:pPr>
        <w:pStyle w:val="IntenseQuote"/>
      </w:pPr>
      <w:r>
        <w:rPr>
          <w:b/>
        </w:rPr>
        <w:t xml:space="preserve">Comments: </w:t>
      </w:r>
      <w:r>
        <w:t>91% of students met threshold. Some students struggled to acknowlege that settlement due to consolidation does not occur in sand. Some students failed to take into account stress reduction with depth.</w:t>
      </w:r>
      <w:r>
        <w:br/>
      </w:r>
      <w:r>
        <w:rPr>
          <w:b/>
        </w:rPr>
        <w:t xml:space="preserve">Actions Taken: </w:t>
      </w:r>
      <w:r>
        <w:t>Dedicate more time to in class to explaining sand response to load and working problems that contain all aspects of a settlement calculation.</w:t>
      </w:r>
    </w:p>
    <w:p>
      <w:pPr>
        <w:pStyle w:val="Heading4"/>
      </w:pPr>
      <w:r>
        <w:t>Sub-Outcome: 3.1</w:t>
      </w:r>
    </w:p>
    <w:p>
      <w:r>
        <w:rPr>
          <w:b/>
        </w:rPr>
        <w:t xml:space="preserve">Measure Description: </w:t>
      </w:r>
      <w:r>
        <w:t>Final Exam - Shear Strength part d</w:t>
      </w:r>
    </w:p>
    <w:p>
      <w:r>
        <w:rPr>
          <w:b/>
        </w:rPr>
        <w:t xml:space="preserve">Performance Threshold: </w:t>
      </w:r>
      <w:r>
        <w:t>50%</w:t>
      </w:r>
    </w:p>
    <w:p>
      <w:r>
        <w:rPr>
          <w:b/>
        </w:rPr>
        <w:t xml:space="preserve">Student Performance: </w:t>
      </w:r>
      <w:r>
        <w:t>83%</w:t>
      </w:r>
    </w:p>
    <w:p>
      <w:r>
        <w:rPr>
          <w:b/>
        </w:rPr>
        <w:t xml:space="preserve">n = </w:t>
      </w:r>
      <w:r>
        <w:t>12</w:t>
      </w:r>
    </w:p>
    <w:p>
      <w:pPr>
        <w:pStyle w:val="IntenseQuote"/>
      </w:pPr>
      <w:r>
        <w:rPr>
          <w:b/>
        </w:rPr>
        <w:t xml:space="preserve">Comments: </w:t>
      </w:r>
      <w:r>
        <w:t>83% of the students met the threshold. Students that understood the significance of the data were able to clearly explain their thoughts. Other students did not understand the data and therefore did not respond.</w:t>
      </w:r>
      <w:r>
        <w:br/>
      </w:r>
      <w:r>
        <w:rPr>
          <w:b/>
        </w:rPr>
        <w:t xml:space="preserve">Actions Taken: </w:t>
      </w:r>
      <w:r>
        <w:t>Continue to monitor and reach out to students earlier in the semester that are struggling regularly.</w:t>
      </w:r>
    </w:p>
    <w:p>
      <w:pPr>
        <w:pStyle w:val="Heading4"/>
      </w:pPr>
      <w:r>
        <w:t>Sub-Outcome: 3.2</w:t>
      </w:r>
    </w:p>
    <w:p>
      <w:r>
        <w:rPr>
          <w:b/>
        </w:rPr>
        <w:t xml:space="preserve">Measure Description: </w:t>
      </w:r>
      <w:r>
        <w:t>Oral Presentation</w:t>
      </w:r>
    </w:p>
    <w:p>
      <w:r>
        <w:rPr>
          <w:b/>
        </w:rPr>
        <w:t xml:space="preserve">Performance Threshold: </w:t>
      </w:r>
      <w:r>
        <w:t>70%</w:t>
      </w:r>
    </w:p>
    <w:p>
      <w:r>
        <w:rPr>
          <w:b/>
        </w:rPr>
        <w:t xml:space="preserve">Student Performance: </w:t>
      </w:r>
      <w:r>
        <w:t>91%</w:t>
      </w:r>
    </w:p>
    <w:p>
      <w:r>
        <w:rPr>
          <w:b/>
        </w:rPr>
        <w:t xml:space="preserve">n = </w:t>
      </w:r>
      <w:r>
        <w:t>12</w:t>
      </w:r>
    </w:p>
    <w:p>
      <w:pPr>
        <w:pStyle w:val="IntenseQuote"/>
      </w:pPr>
      <w:r>
        <w:rPr>
          <w:b/>
        </w:rPr>
        <w:t xml:space="preserve">Comments: </w:t>
      </w:r>
      <w:r>
        <w:t>91% of the students met the threshold. Lack of preparation resulted in failing to meet threshold.</w:t>
      </w:r>
      <w:r>
        <w:br/>
      </w:r>
      <w:r>
        <w:rPr>
          <w:b/>
        </w:rPr>
        <w:t xml:space="preserve">Actions Taken: </w:t>
      </w:r>
      <w:r>
        <w:t>Moving forward addtional reminders for upcoming due dates may be beneficial; however, it is expected that once in-person instruction and presentations resume, the added challenge may be reflected in these scores.</w:t>
      </w:r>
    </w:p>
    <w:p>
      <w:pPr>
        <w:pStyle w:val="Heading4"/>
      </w:pPr>
      <w:r>
        <w:t>Sub-Outcome: 3.3</w:t>
      </w:r>
    </w:p>
    <w:p>
      <w:r>
        <w:rPr>
          <w:b/>
        </w:rPr>
        <w:t xml:space="preserve">Measure Description: </w:t>
      </w:r>
      <w:r>
        <w:t>Final Exam - Shear Strength part b</w:t>
      </w:r>
    </w:p>
    <w:p>
      <w:r>
        <w:rPr>
          <w:b/>
        </w:rPr>
        <w:t xml:space="preserve">Performance Threshold: </w:t>
      </w:r>
      <w:r>
        <w:t>50%</w:t>
      </w:r>
    </w:p>
    <w:p>
      <w:r>
        <w:rPr>
          <w:b/>
        </w:rPr>
        <w:t xml:space="preserve">Student Performance: </w:t>
      </w:r>
      <w:r>
        <w:t>83%</w:t>
      </w:r>
    </w:p>
    <w:p>
      <w:r>
        <w:rPr>
          <w:b/>
        </w:rPr>
        <w:t xml:space="preserve">n = </w:t>
      </w:r>
      <w:r>
        <w:t>12</w:t>
      </w:r>
    </w:p>
    <w:p>
      <w:pPr>
        <w:pStyle w:val="IntenseQuote"/>
      </w:pPr>
      <w:r>
        <w:rPr>
          <w:b/>
        </w:rPr>
        <w:t xml:space="preserve">Comments: </w:t>
      </w:r>
      <w:r>
        <w:t>83% of students met the threshold. Some students misinterpreted direction of shear and normal forces.</w:t>
      </w:r>
      <w:r>
        <w:br/>
      </w:r>
      <w:r>
        <w:rPr>
          <w:b/>
        </w:rPr>
        <w:t xml:space="preserve">Actions Taken: </w:t>
      </w:r>
      <w:r>
        <w:t>Provide more excercises to work through together during class meeting time.</w:t>
      </w:r>
    </w:p>
    <w:p>
      <w:pPr>
        <w:pStyle w:val="Heading4"/>
      </w:pPr>
      <w:r>
        <w:t>Sub-Outcome: 6.1</w:t>
      </w:r>
    </w:p>
    <w:p>
      <w:r>
        <w:rPr>
          <w:b/>
        </w:rPr>
        <w:t xml:space="preserve">Measure Description: </w:t>
      </w:r>
      <w:r>
        <w:t>Grainsize Distribution Lab</w:t>
      </w:r>
    </w:p>
    <w:p>
      <w:r>
        <w:rPr>
          <w:b/>
        </w:rPr>
        <w:t xml:space="preserve">Performance Threshold: </w:t>
      </w:r>
      <w:r>
        <w:t>70%</w:t>
      </w:r>
    </w:p>
    <w:p>
      <w:r>
        <w:rPr>
          <w:b/>
        </w:rPr>
        <w:t xml:space="preserve">Student Performance: </w:t>
      </w:r>
      <w:r>
        <w:t>84%</w:t>
      </w:r>
    </w:p>
    <w:p>
      <w:r>
        <w:rPr>
          <w:b/>
        </w:rPr>
        <w:t xml:space="preserve">n = </w:t>
      </w:r>
      <w:r>
        <w:t>13</w:t>
      </w:r>
    </w:p>
    <w:p>
      <w:pPr>
        <w:pStyle w:val="IntenseQuote"/>
      </w:pPr>
      <w:r>
        <w:rPr>
          <w:b/>
        </w:rPr>
        <w:t xml:space="preserve">Comments: </w:t>
      </w:r>
      <w:r>
        <w:t>84% of students met the threshold. Some students struggled with the virtual format.</w:t>
      </w:r>
      <w:r>
        <w:br/>
      </w:r>
      <w:r>
        <w:rPr>
          <w:b/>
        </w:rPr>
        <w:t xml:space="preserve">Actions Taken: </w:t>
      </w:r>
      <w:r>
        <w:t>More clear communication from the lab TA&amp;#039;s and proactive follow up to check on students understanding of material and process for submitting deliverables.</w:t>
      </w:r>
    </w:p>
    <w:p>
      <w:pPr>
        <w:pStyle w:val="Heading4"/>
      </w:pPr>
      <w:r>
        <w:t>Sub-Outcome: 6.2</w:t>
      </w:r>
    </w:p>
    <w:p>
      <w:r>
        <w:rPr>
          <w:b/>
        </w:rPr>
        <w:t xml:space="preserve">Measure Description: </w:t>
      </w:r>
      <w:r>
        <w:t>Final Exam - Settlement part b</w:t>
      </w:r>
    </w:p>
    <w:p>
      <w:r>
        <w:rPr>
          <w:b/>
        </w:rPr>
        <w:t xml:space="preserve">Performance Threshold: </w:t>
      </w:r>
      <w:r>
        <w:t>50%</w:t>
      </w:r>
    </w:p>
    <w:p>
      <w:r>
        <w:rPr>
          <w:b/>
        </w:rPr>
        <w:t xml:space="preserve">Student Performance: </w:t>
      </w:r>
      <w:r>
        <w:t>100%</w:t>
      </w:r>
    </w:p>
    <w:p>
      <w:r>
        <w:rPr>
          <w:b/>
        </w:rPr>
        <w:t xml:space="preserve">n = </w:t>
      </w:r>
      <w:r>
        <w:t>12</w:t>
      </w:r>
    </w:p>
    <w:p>
      <w:pPr>
        <w:pStyle w:val="IntenseQuote"/>
      </w:pPr>
      <w:r>
        <w:rPr>
          <w:b/>
        </w:rPr>
        <w:t xml:space="preserve">Comments: </w:t>
      </w:r>
      <w:r>
        <w:t>100% of the students met the threshold. Some students struggled with details such as reading footnotes or including correct modifier.</w:t>
      </w:r>
      <w:r>
        <w:br/>
      </w:r>
      <w:r>
        <w:rPr>
          <w:b/>
        </w:rPr>
        <w:t xml:space="preserve">Actions Taken: </w:t>
      </w:r>
      <w:r>
        <w:t>Provide additional practice in class on soil classification details, especially footnotes.</w:t>
      </w:r>
    </w:p>
    <w:p>
      <w:pPr>
        <w:pStyle w:val="Heading2"/>
      </w:pPr>
      <w:r>
        <w:t>Fall 2020</w:t>
      </w:r>
    </w:p>
    <w:p>
      <w:r>
        <w:rPr>
          <w:b/>
        </w:rPr>
        <w:t xml:space="preserve">Instructor: </w:t>
      </w:r>
      <w:r>
        <w:t>Flanagan, Kelly</w:t>
      </w:r>
    </w:p>
    <w:p>
      <w:pPr>
        <w:pStyle w:val="Heading4"/>
      </w:pPr>
      <w:r>
        <w:t>Sub-Outcome: 1.2</w:t>
      </w:r>
    </w:p>
    <w:p>
      <w:r>
        <w:rPr>
          <w:b/>
        </w:rPr>
        <w:t xml:space="preserve">Measure Description: </w:t>
      </w:r>
      <w:r>
        <w:t>Final Exam - Settlement part b</w:t>
      </w:r>
    </w:p>
    <w:p>
      <w:r>
        <w:rPr>
          <w:b/>
        </w:rPr>
        <w:t xml:space="preserve">Performance Threshold: </w:t>
      </w:r>
      <w:r>
        <w:t>50%</w:t>
      </w:r>
    </w:p>
    <w:p>
      <w:r>
        <w:rPr>
          <w:b/>
        </w:rPr>
        <w:t xml:space="preserve">Student Performance: </w:t>
      </w:r>
      <w:r>
        <w:t>91%</w:t>
      </w:r>
    </w:p>
    <w:p>
      <w:r>
        <w:rPr>
          <w:b/>
        </w:rPr>
        <w:t xml:space="preserve">n = </w:t>
      </w:r>
      <w:r>
        <w:t>12</w:t>
      </w:r>
    </w:p>
    <w:p>
      <w:pPr>
        <w:pStyle w:val="IntenseQuote"/>
      </w:pPr>
      <w:r>
        <w:rPr>
          <w:b/>
        </w:rPr>
        <w:t xml:space="preserve">Comments: </w:t>
      </w:r>
      <w:r>
        <w:t>91% of students met the threshold. Somes students included sand as part of the consolidating clay layer. Some students failed to understand the affect of the different soil profiles.</w:t>
      </w:r>
      <w:r>
        <w:br/>
      </w:r>
      <w:r>
        <w:rPr>
          <w:b/>
        </w:rPr>
        <w:t xml:space="preserve">Actions Taken: </w:t>
      </w:r>
      <w:r>
        <w:t>Invest additional time in class workshops showing examples of these situations.</w:t>
      </w:r>
    </w:p>
    <w:p>
      <w:pPr>
        <w:pStyle w:val="Heading4"/>
      </w:pPr>
      <w:r>
        <w:t>Sub-Outcome: 3.1</w:t>
      </w:r>
    </w:p>
    <w:p>
      <w:r>
        <w:rPr>
          <w:b/>
        </w:rPr>
        <w:t xml:space="preserve">Measure Description: </w:t>
      </w:r>
      <w:r>
        <w:t>Final Exam - Shear Strength part d</w:t>
      </w:r>
    </w:p>
    <w:p>
      <w:r>
        <w:rPr>
          <w:b/>
        </w:rPr>
        <w:t xml:space="preserve">Performance Threshold: </w:t>
      </w:r>
      <w:r>
        <w:t>50%</w:t>
      </w:r>
    </w:p>
    <w:p>
      <w:r>
        <w:rPr>
          <w:b/>
        </w:rPr>
        <w:t xml:space="preserve">Student Performance: </w:t>
      </w:r>
      <w:r>
        <w:t>83%</w:t>
      </w:r>
    </w:p>
    <w:p>
      <w:r>
        <w:rPr>
          <w:b/>
        </w:rPr>
        <w:t xml:space="preserve">n = </w:t>
      </w:r>
      <w:r>
        <w:t>12</w:t>
      </w:r>
    </w:p>
    <w:p>
      <w:pPr>
        <w:pStyle w:val="IntenseQuote"/>
      </w:pPr>
      <w:r>
        <w:rPr>
          <w:b/>
        </w:rPr>
        <w:t xml:space="preserve">Comments: </w:t>
      </w:r>
      <w:r>
        <w:t>83% of the students met the threshold. Among the students that understood the concept, all of them expressed their ideas clearly. Some students struggled with connecting the significance of the slope of the internal friction angle with likely soil type.</w:t>
      </w:r>
      <w:r>
        <w:br/>
      </w:r>
      <w:r>
        <w:rPr>
          <w:b/>
        </w:rPr>
        <w:t xml:space="preserve">Actions Taken: </w:t>
      </w:r>
      <w:r>
        <w:t>Assign straight forward questions as part of the shear strenth PlayPosit video to call attention to this aspect of the M-C failure envelope.</w:t>
      </w:r>
    </w:p>
    <w:p>
      <w:pPr>
        <w:pStyle w:val="Heading4"/>
      </w:pPr>
      <w:r>
        <w:t>Sub-Outcome: 3.2</w:t>
      </w:r>
    </w:p>
    <w:p>
      <w:r>
        <w:rPr>
          <w:b/>
        </w:rPr>
        <w:t xml:space="preserve">Measure Description: </w:t>
      </w:r>
      <w:r>
        <w:t>Oral Presentation</w:t>
      </w:r>
    </w:p>
    <w:p>
      <w:r>
        <w:rPr>
          <w:b/>
        </w:rPr>
        <w:t xml:space="preserve">Performance Threshold: </w:t>
      </w:r>
      <w:r>
        <w:t>70%</w:t>
      </w:r>
    </w:p>
    <w:p>
      <w:r>
        <w:rPr>
          <w:b/>
        </w:rPr>
        <w:t xml:space="preserve">Student Performance: </w:t>
      </w:r>
      <w:r>
        <w:t>91%</w:t>
      </w:r>
    </w:p>
    <w:p>
      <w:r>
        <w:rPr>
          <w:b/>
        </w:rPr>
        <w:t xml:space="preserve">n = </w:t>
      </w:r>
      <w:r>
        <w:t>12</w:t>
      </w:r>
    </w:p>
    <w:p>
      <w:pPr>
        <w:pStyle w:val="IntenseQuote"/>
      </w:pPr>
      <w:r>
        <w:rPr>
          <w:b/>
        </w:rPr>
        <w:t xml:space="preserve">Comments: </w:t>
      </w:r>
      <w:r>
        <w:t>91% of students met the threshold. Students were able to meet the expectations of the assignment, however, it is expected the scores will decline when the presentations must be done in person.</w:t>
      </w:r>
      <w:r>
        <w:br/>
      </w:r>
      <w:r>
        <w:rPr>
          <w:b/>
        </w:rPr>
        <w:t xml:space="preserve">Actions Taken: </w:t>
      </w:r>
      <w:r>
        <w:t>Continue to monitor and make adjustments after our return to in-person instruction.</w:t>
      </w:r>
    </w:p>
    <w:p>
      <w:pPr>
        <w:pStyle w:val="Heading4"/>
      </w:pPr>
      <w:r>
        <w:t>Sub-Outcome: 3.3</w:t>
      </w:r>
    </w:p>
    <w:p>
      <w:r>
        <w:rPr>
          <w:b/>
        </w:rPr>
        <w:t xml:space="preserve">Measure Description: </w:t>
      </w:r>
      <w:r>
        <w:t>Final Exam - Shear Strength part b</w:t>
      </w:r>
    </w:p>
    <w:p>
      <w:r>
        <w:rPr>
          <w:b/>
        </w:rPr>
        <w:t xml:space="preserve">Performance Threshold: </w:t>
      </w:r>
      <w:r>
        <w:t>50%</w:t>
      </w:r>
    </w:p>
    <w:p>
      <w:r>
        <w:rPr>
          <w:b/>
        </w:rPr>
        <w:t xml:space="preserve">Student Performance: </w:t>
      </w:r>
      <w:r>
        <w:t>83%</w:t>
      </w:r>
    </w:p>
    <w:p>
      <w:r>
        <w:rPr>
          <w:b/>
        </w:rPr>
        <w:t xml:space="preserve">n = </w:t>
      </w:r>
      <w:r>
        <w:t>12</w:t>
      </w:r>
    </w:p>
    <w:p>
      <w:pPr>
        <w:pStyle w:val="IntenseQuote"/>
      </w:pPr>
      <w:r>
        <w:rPr>
          <w:b/>
        </w:rPr>
        <w:t xml:space="preserve">Comments: </w:t>
      </w:r>
      <w:r>
        <w:t>83% of the students met the threshold. Some students struggled with the direction of rotation or confused the method used in solid mechanics vs. soils.</w:t>
      </w:r>
      <w:r>
        <w:br/>
      </w:r>
      <w:r>
        <w:rPr>
          <w:b/>
        </w:rPr>
        <w:t xml:space="preserve">Actions Taken: </w:t>
      </w:r>
      <w:r>
        <w:t>Provide more basic exercises to review together during class meeting time.</w:t>
      </w:r>
    </w:p>
    <w:p>
      <w:pPr>
        <w:pStyle w:val="Heading4"/>
      </w:pPr>
      <w:r>
        <w:t>Sub-Outcome: 6.1</w:t>
      </w:r>
    </w:p>
    <w:p>
      <w:r>
        <w:rPr>
          <w:b/>
        </w:rPr>
        <w:t xml:space="preserve">Measure Description: </w:t>
      </w:r>
      <w:r>
        <w:t>Grainsize Distribution Lab</w:t>
      </w:r>
    </w:p>
    <w:p>
      <w:r>
        <w:rPr>
          <w:b/>
        </w:rPr>
        <w:t xml:space="preserve">Performance Threshold: </w:t>
      </w:r>
      <w:r>
        <w:t>70%</w:t>
      </w:r>
    </w:p>
    <w:p>
      <w:r>
        <w:rPr>
          <w:b/>
        </w:rPr>
        <w:t xml:space="preserve">Student Performance: </w:t>
      </w:r>
      <w:r>
        <w:t>91%</w:t>
      </w:r>
    </w:p>
    <w:p>
      <w:r>
        <w:rPr>
          <w:b/>
        </w:rPr>
        <w:t xml:space="preserve">n = </w:t>
      </w:r>
      <w:r>
        <w:t>12</w:t>
      </w:r>
    </w:p>
    <w:p>
      <w:pPr>
        <w:pStyle w:val="IntenseQuote"/>
      </w:pPr>
      <w:r>
        <w:rPr>
          <w:b/>
        </w:rPr>
        <w:t xml:space="preserve">Comments: </w:t>
      </w:r>
      <w:r>
        <w:t>91% of students met the threshold. Students performed very well in the virtual environment in part because no trouble shooting or dealing with unrealistic data, poor technique, etc. It is expected that more struggle will be revealed when we return to in-person instruction.</w:t>
      </w:r>
      <w:r>
        <w:br/>
      </w:r>
      <w:r>
        <w:rPr>
          <w:b/>
        </w:rPr>
        <w:t xml:space="preserve">Actions Taken: </w:t>
      </w:r>
      <w:r>
        <w:t>Monitor student performance and make adjustments upon return to in-person instruction.</w:t>
      </w:r>
    </w:p>
    <w:p>
      <w:pPr>
        <w:pStyle w:val="Heading4"/>
      </w:pPr>
      <w:r>
        <w:t>Sub-Outcome: 6.2</w:t>
      </w:r>
    </w:p>
    <w:p>
      <w:r>
        <w:rPr>
          <w:b/>
        </w:rPr>
        <w:t xml:space="preserve">Measure Description: </w:t>
      </w:r>
      <w:r>
        <w:t>Final Exam - Settlement part a</w:t>
      </w:r>
    </w:p>
    <w:p>
      <w:r>
        <w:rPr>
          <w:b/>
        </w:rPr>
        <w:t xml:space="preserve">Performance Threshold: </w:t>
      </w:r>
      <w:r>
        <w:t>50%</w:t>
      </w:r>
    </w:p>
    <w:p>
      <w:r>
        <w:rPr>
          <w:b/>
        </w:rPr>
        <w:t xml:space="preserve">Student Performance: </w:t>
      </w:r>
      <w:r>
        <w:t>100%</w:t>
      </w:r>
    </w:p>
    <w:p>
      <w:r>
        <w:rPr>
          <w:b/>
        </w:rPr>
        <w:t xml:space="preserve">n = </w:t>
      </w:r>
      <w:r>
        <w:t>12</w:t>
      </w:r>
    </w:p>
    <w:p>
      <w:pPr>
        <w:pStyle w:val="IntenseQuote"/>
      </w:pPr>
      <w:r>
        <w:rPr>
          <w:b/>
        </w:rPr>
        <w:t xml:space="preserve">Comments: </w:t>
      </w:r>
      <w:r>
        <w:t>100% of the students met the threshold.</w:t>
      </w:r>
      <w:r>
        <w:br/>
      </w:r>
      <w:r>
        <w:rPr>
          <w:b/>
        </w:rPr>
        <w:t xml:space="preserve">Actions Taken: </w:t>
      </w:r>
      <w:r>
        <w:t>Continue to monitor performance. Increase the challenge of this particular metric.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