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81A00" w14:textId="7C48D815" w:rsidR="000836CB" w:rsidRPr="0047646D" w:rsidRDefault="00CD5A40" w:rsidP="00CD5A40">
      <w:pPr>
        <w:pStyle w:val="ListParagraph"/>
        <w:numPr>
          <w:ilvl w:val="0"/>
          <w:numId w:val="1"/>
        </w:numPr>
        <w:rPr>
          <w:rFonts w:ascii="Times New Roman" w:hAnsi="Times New Roman" w:cs="Times New Roman"/>
          <w:sz w:val="26"/>
          <w:szCs w:val="26"/>
        </w:rPr>
      </w:pPr>
      <w:r w:rsidRPr="0047646D">
        <w:rPr>
          <w:rFonts w:ascii="Times New Roman" w:hAnsi="Times New Roman" w:cs="Times New Roman"/>
          <w:sz w:val="26"/>
          <w:szCs w:val="26"/>
        </w:rPr>
        <w:t>Lựa chọn giác hút.</w:t>
      </w:r>
    </w:p>
    <w:p w14:paraId="57B96294" w14:textId="27E4C229" w:rsidR="00CD5A40" w:rsidRPr="0047646D" w:rsidRDefault="00CD5A40" w:rsidP="0047646D">
      <w:pPr>
        <w:ind w:left="360"/>
        <w:rPr>
          <w:rFonts w:ascii="Times New Roman" w:hAnsi="Times New Roman" w:cs="Times New Roman"/>
          <w:sz w:val="26"/>
          <w:szCs w:val="26"/>
        </w:rPr>
      </w:pPr>
      <w:r w:rsidRPr="0047646D">
        <w:rPr>
          <w:rFonts w:ascii="Times New Roman" w:hAnsi="Times New Roman" w:cs="Times New Roman"/>
          <w:sz w:val="26"/>
          <w:szCs w:val="26"/>
          <w:shd w:val="clear" w:color="auto" w:fill="FFFFFF"/>
        </w:rPr>
        <w:t>Xem xét sự cân bằng của vật và xác định vị trí hút vật, số lượng giác hút sẽ dùng và các giá trị đường kính giác hút có thể sử dụng được.</w:t>
      </w:r>
    </w:p>
    <w:p w14:paraId="3360A696" w14:textId="2765137D" w:rsidR="00CD5A40" w:rsidRPr="0047646D" w:rsidRDefault="00CD5A40" w:rsidP="00CD5A40">
      <w:pPr>
        <w:pStyle w:val="ListParagraph"/>
        <w:numPr>
          <w:ilvl w:val="0"/>
          <w:numId w:val="3"/>
        </w:numPr>
        <w:rPr>
          <w:rFonts w:ascii="Times New Roman" w:hAnsi="Times New Roman" w:cs="Times New Roman"/>
          <w:sz w:val="26"/>
          <w:szCs w:val="26"/>
        </w:rPr>
      </w:pPr>
      <w:r w:rsidRPr="0047646D">
        <w:rPr>
          <w:rFonts w:ascii="Times New Roman" w:hAnsi="Times New Roman" w:cs="Times New Roman"/>
          <w:sz w:val="26"/>
          <w:szCs w:val="26"/>
          <w:shd w:val="clear" w:color="auto" w:fill="FFFFFF"/>
        </w:rPr>
        <w:t>Hình dạng và kích thước của vật.</w:t>
      </w:r>
    </w:p>
    <w:tbl>
      <w:tblPr>
        <w:tblStyle w:val="TableGrid"/>
        <w:tblW w:w="0" w:type="auto"/>
        <w:tblInd w:w="1080" w:type="dxa"/>
        <w:tblLook w:val="04A0" w:firstRow="1" w:lastRow="0" w:firstColumn="1" w:lastColumn="0" w:noHBand="0" w:noVBand="1"/>
      </w:tblPr>
      <w:tblGrid>
        <w:gridCol w:w="2849"/>
        <w:gridCol w:w="2862"/>
      </w:tblGrid>
      <w:tr w:rsidR="00CD5A40" w:rsidRPr="0047646D" w14:paraId="2A716810" w14:textId="77777777" w:rsidTr="00CD5A40">
        <w:tc>
          <w:tcPr>
            <w:tcW w:w="2849" w:type="dxa"/>
          </w:tcPr>
          <w:p w14:paraId="217BE888" w14:textId="72BE5705" w:rsidR="00CD5A40" w:rsidRPr="0047646D" w:rsidRDefault="00CD5A40" w:rsidP="00CD5A40">
            <w:pPr>
              <w:rPr>
                <w:rFonts w:ascii="Times New Roman" w:hAnsi="Times New Roman" w:cs="Times New Roman"/>
                <w:sz w:val="26"/>
                <w:szCs w:val="26"/>
              </w:rPr>
            </w:pPr>
            <w:r w:rsidRPr="0047646D">
              <w:rPr>
                <w:rFonts w:ascii="Times New Roman" w:hAnsi="Times New Roman" w:cs="Times New Roman"/>
                <w:sz w:val="26"/>
                <w:szCs w:val="26"/>
              </w:rPr>
              <w:t>Hình dạng</w:t>
            </w:r>
          </w:p>
        </w:tc>
        <w:tc>
          <w:tcPr>
            <w:tcW w:w="2862" w:type="dxa"/>
          </w:tcPr>
          <w:p w14:paraId="29946966" w14:textId="74AFF658" w:rsidR="00CD5A40" w:rsidRPr="0047646D" w:rsidRDefault="00CD5A40" w:rsidP="00CD5A40">
            <w:pPr>
              <w:rPr>
                <w:rFonts w:ascii="Times New Roman" w:hAnsi="Times New Roman" w:cs="Times New Roman"/>
                <w:sz w:val="26"/>
                <w:szCs w:val="26"/>
              </w:rPr>
            </w:pPr>
            <w:r w:rsidRPr="0047646D">
              <w:rPr>
                <w:rFonts w:ascii="Times New Roman" w:hAnsi="Times New Roman" w:cs="Times New Roman"/>
                <w:sz w:val="26"/>
                <w:szCs w:val="26"/>
              </w:rPr>
              <w:t>Kích thước</w:t>
            </w:r>
          </w:p>
        </w:tc>
      </w:tr>
      <w:tr w:rsidR="00CD5A40" w:rsidRPr="0047646D" w14:paraId="6ABB141C" w14:textId="77777777" w:rsidTr="00CD5A40">
        <w:trPr>
          <w:trHeight w:val="147"/>
        </w:trPr>
        <w:tc>
          <w:tcPr>
            <w:tcW w:w="2849" w:type="dxa"/>
            <w:vMerge w:val="restart"/>
          </w:tcPr>
          <w:p w14:paraId="5BB1EDE0" w14:textId="7C42E297" w:rsidR="00CD5A40" w:rsidRPr="0047646D" w:rsidRDefault="00CD5A40" w:rsidP="00CD5A40">
            <w:pPr>
              <w:rPr>
                <w:rFonts w:ascii="Times New Roman" w:hAnsi="Times New Roman" w:cs="Times New Roman"/>
                <w:sz w:val="26"/>
                <w:szCs w:val="26"/>
              </w:rPr>
            </w:pPr>
            <w:r w:rsidRPr="0047646D">
              <w:rPr>
                <w:rFonts w:ascii="Times New Roman" w:hAnsi="Times New Roman" w:cs="Times New Roman"/>
                <w:sz w:val="26"/>
                <w:szCs w:val="26"/>
              </w:rPr>
              <w:t>Hình chữ nhật</w:t>
            </w:r>
          </w:p>
        </w:tc>
        <w:tc>
          <w:tcPr>
            <w:tcW w:w="2862" w:type="dxa"/>
          </w:tcPr>
          <w:p w14:paraId="53FF8FD4" w14:textId="57528F7F" w:rsidR="00CD5A40" w:rsidRPr="0047646D" w:rsidRDefault="00CD5A40" w:rsidP="00CD5A40">
            <w:pPr>
              <w:rPr>
                <w:rFonts w:ascii="Times New Roman" w:hAnsi="Times New Roman" w:cs="Times New Roman"/>
                <w:sz w:val="26"/>
                <w:szCs w:val="26"/>
              </w:rPr>
            </w:pPr>
            <w:r w:rsidRPr="0047646D">
              <w:rPr>
                <w:rFonts w:ascii="Times New Roman" w:hAnsi="Times New Roman" w:cs="Times New Roman"/>
                <w:sz w:val="26"/>
                <w:szCs w:val="26"/>
              </w:rPr>
              <w:t>21 x 17 (cm)</w:t>
            </w:r>
          </w:p>
        </w:tc>
      </w:tr>
      <w:tr w:rsidR="00CD5A40" w:rsidRPr="0047646D" w14:paraId="4F07BD51" w14:textId="77777777" w:rsidTr="00CD5A40">
        <w:trPr>
          <w:trHeight w:val="146"/>
        </w:trPr>
        <w:tc>
          <w:tcPr>
            <w:tcW w:w="2849" w:type="dxa"/>
            <w:vMerge/>
          </w:tcPr>
          <w:p w14:paraId="27C46A07" w14:textId="77777777" w:rsidR="00CD5A40" w:rsidRPr="0047646D" w:rsidRDefault="00CD5A40" w:rsidP="00CD5A40">
            <w:pPr>
              <w:rPr>
                <w:rFonts w:ascii="Times New Roman" w:hAnsi="Times New Roman" w:cs="Times New Roman"/>
                <w:sz w:val="26"/>
                <w:szCs w:val="26"/>
              </w:rPr>
            </w:pPr>
          </w:p>
        </w:tc>
        <w:tc>
          <w:tcPr>
            <w:tcW w:w="2862" w:type="dxa"/>
          </w:tcPr>
          <w:p w14:paraId="35245CC5" w14:textId="07F1C538" w:rsidR="00CD5A40" w:rsidRPr="0047646D" w:rsidRDefault="00CD5A40" w:rsidP="00CD5A40">
            <w:pPr>
              <w:rPr>
                <w:rFonts w:ascii="Times New Roman" w:hAnsi="Times New Roman" w:cs="Times New Roman"/>
                <w:sz w:val="26"/>
                <w:szCs w:val="26"/>
              </w:rPr>
            </w:pPr>
            <w:r w:rsidRPr="0047646D">
              <w:rPr>
                <w:rFonts w:ascii="Times New Roman" w:hAnsi="Times New Roman" w:cs="Times New Roman"/>
                <w:sz w:val="26"/>
                <w:szCs w:val="26"/>
              </w:rPr>
              <w:t>15 x 12 (cm)</w:t>
            </w:r>
          </w:p>
        </w:tc>
      </w:tr>
      <w:tr w:rsidR="00CD5A40" w:rsidRPr="0047646D" w14:paraId="0556F990" w14:textId="77777777" w:rsidTr="00CD5A40">
        <w:tc>
          <w:tcPr>
            <w:tcW w:w="2849" w:type="dxa"/>
          </w:tcPr>
          <w:p w14:paraId="25FF581B" w14:textId="65CDF830" w:rsidR="00CD5A40" w:rsidRPr="0047646D" w:rsidRDefault="00CD5A40" w:rsidP="00CD5A40">
            <w:pPr>
              <w:rPr>
                <w:rFonts w:ascii="Times New Roman" w:hAnsi="Times New Roman" w:cs="Times New Roman"/>
                <w:sz w:val="26"/>
                <w:szCs w:val="26"/>
              </w:rPr>
            </w:pPr>
            <w:r w:rsidRPr="0047646D">
              <w:rPr>
                <w:rFonts w:ascii="Times New Roman" w:hAnsi="Times New Roman" w:cs="Times New Roman"/>
                <w:sz w:val="26"/>
                <w:szCs w:val="26"/>
              </w:rPr>
              <w:t>Hình vuông</w:t>
            </w:r>
          </w:p>
        </w:tc>
        <w:tc>
          <w:tcPr>
            <w:tcW w:w="2862" w:type="dxa"/>
          </w:tcPr>
          <w:p w14:paraId="4FE3C6CB" w14:textId="625D095B" w:rsidR="00CD5A40" w:rsidRPr="0047646D" w:rsidRDefault="000052C5" w:rsidP="00CD5A40">
            <w:pPr>
              <w:rPr>
                <w:rFonts w:ascii="Times New Roman" w:hAnsi="Times New Roman" w:cs="Times New Roman"/>
                <w:sz w:val="26"/>
                <w:szCs w:val="26"/>
              </w:rPr>
            </w:pPr>
            <w:r w:rsidRPr="0047646D">
              <w:rPr>
                <w:rFonts w:ascii="Times New Roman" w:hAnsi="Times New Roman" w:cs="Times New Roman"/>
                <w:sz w:val="26"/>
                <w:szCs w:val="26"/>
              </w:rPr>
              <w:t>7.5 x 7.5 (cm)</w:t>
            </w:r>
          </w:p>
        </w:tc>
      </w:tr>
      <w:tr w:rsidR="00CD5A40" w:rsidRPr="0047646D" w14:paraId="68B55E16" w14:textId="77777777" w:rsidTr="000052C5">
        <w:trPr>
          <w:trHeight w:val="323"/>
        </w:trPr>
        <w:tc>
          <w:tcPr>
            <w:tcW w:w="2849" w:type="dxa"/>
          </w:tcPr>
          <w:p w14:paraId="74B0B1FF" w14:textId="2FEE5DEC" w:rsidR="00CD5A40" w:rsidRPr="0047646D" w:rsidRDefault="000052C5" w:rsidP="00CD5A40">
            <w:pPr>
              <w:rPr>
                <w:rFonts w:ascii="Times New Roman" w:hAnsi="Times New Roman" w:cs="Times New Roman"/>
                <w:sz w:val="26"/>
                <w:szCs w:val="26"/>
              </w:rPr>
            </w:pPr>
            <w:r w:rsidRPr="0047646D">
              <w:rPr>
                <w:rFonts w:ascii="Times New Roman" w:hAnsi="Times New Roman" w:cs="Times New Roman"/>
                <w:sz w:val="26"/>
                <w:szCs w:val="26"/>
              </w:rPr>
              <w:t>Hình tròn</w:t>
            </w:r>
          </w:p>
        </w:tc>
        <w:tc>
          <w:tcPr>
            <w:tcW w:w="2862" w:type="dxa"/>
          </w:tcPr>
          <w:p w14:paraId="39A975AE" w14:textId="4A4D64BB" w:rsidR="00CD5A40" w:rsidRPr="0047646D" w:rsidRDefault="000052C5" w:rsidP="00CD5A40">
            <w:pPr>
              <w:rPr>
                <w:rFonts w:ascii="Times New Roman" w:hAnsi="Times New Roman" w:cs="Times New Roman"/>
                <w:sz w:val="26"/>
                <w:szCs w:val="26"/>
              </w:rPr>
            </w:pPr>
            <w:r w:rsidRPr="0047646D">
              <w:rPr>
                <w:rFonts w:ascii="Times New Roman" w:hAnsi="Times New Roman" w:cs="Times New Roman"/>
                <w:sz w:val="26"/>
                <w:szCs w:val="26"/>
              </w:rPr>
              <w:t xml:space="preserve"> φ10 (cm)</w:t>
            </w:r>
          </w:p>
        </w:tc>
      </w:tr>
      <w:tr w:rsidR="000052C5" w:rsidRPr="0047646D" w14:paraId="74040603" w14:textId="77777777" w:rsidTr="000052C5">
        <w:trPr>
          <w:trHeight w:val="323"/>
        </w:trPr>
        <w:tc>
          <w:tcPr>
            <w:tcW w:w="2849" w:type="dxa"/>
          </w:tcPr>
          <w:p w14:paraId="7162B760" w14:textId="1FC89402" w:rsidR="000052C5" w:rsidRPr="0047646D" w:rsidRDefault="000052C5" w:rsidP="00CD5A40">
            <w:pPr>
              <w:rPr>
                <w:rFonts w:ascii="Times New Roman" w:hAnsi="Times New Roman" w:cs="Times New Roman"/>
                <w:sz w:val="26"/>
                <w:szCs w:val="26"/>
              </w:rPr>
            </w:pPr>
            <w:r w:rsidRPr="0047646D">
              <w:rPr>
                <w:rFonts w:ascii="Times New Roman" w:hAnsi="Times New Roman" w:cs="Times New Roman"/>
                <w:sz w:val="26"/>
                <w:szCs w:val="26"/>
              </w:rPr>
              <w:t>Hình tam giác</w:t>
            </w:r>
          </w:p>
        </w:tc>
        <w:tc>
          <w:tcPr>
            <w:tcW w:w="2862" w:type="dxa"/>
          </w:tcPr>
          <w:p w14:paraId="7321D562" w14:textId="2209C870" w:rsidR="000052C5" w:rsidRPr="0047646D" w:rsidRDefault="000052C5" w:rsidP="0047646D">
            <w:pPr>
              <w:pStyle w:val="ListParagraph"/>
              <w:numPr>
                <w:ilvl w:val="0"/>
                <w:numId w:val="6"/>
              </w:numPr>
              <w:rPr>
                <w:rFonts w:ascii="Times New Roman" w:hAnsi="Times New Roman" w:cs="Times New Roman"/>
                <w:sz w:val="26"/>
                <w:szCs w:val="26"/>
              </w:rPr>
            </w:pPr>
            <w:r w:rsidRPr="0047646D">
              <w:rPr>
                <w:rFonts w:ascii="Times New Roman" w:hAnsi="Times New Roman" w:cs="Times New Roman"/>
                <w:sz w:val="26"/>
                <w:szCs w:val="26"/>
              </w:rPr>
              <w:t xml:space="preserve"> 17 (cm)</w:t>
            </w:r>
          </w:p>
        </w:tc>
      </w:tr>
    </w:tbl>
    <w:p w14:paraId="5DC60F4E" w14:textId="044D49FE" w:rsidR="00CD5A40" w:rsidRPr="0047646D" w:rsidRDefault="00CD5A40" w:rsidP="00CD5A40">
      <w:pPr>
        <w:ind w:left="1080"/>
        <w:rPr>
          <w:rFonts w:ascii="Times New Roman" w:hAnsi="Times New Roman" w:cs="Times New Roman"/>
          <w:sz w:val="26"/>
          <w:szCs w:val="26"/>
        </w:rPr>
      </w:pPr>
    </w:p>
    <w:p w14:paraId="6B95C5A1" w14:textId="338C5FCD" w:rsidR="000052C5" w:rsidRPr="0047646D" w:rsidRDefault="000052C5" w:rsidP="0047646D">
      <w:pPr>
        <w:ind w:left="720"/>
        <w:rPr>
          <w:rFonts w:ascii="Times New Roman" w:hAnsi="Times New Roman" w:cs="Times New Roman"/>
          <w:sz w:val="26"/>
          <w:szCs w:val="26"/>
        </w:rPr>
      </w:pPr>
      <w:r w:rsidRPr="0047646D">
        <w:rPr>
          <w:rFonts w:ascii="Times New Roman" w:hAnsi="Times New Roman" w:cs="Times New Roman"/>
          <w:sz w:val="26"/>
          <w:szCs w:val="26"/>
        </w:rPr>
        <w:t>Vì sự đa dạng trong hình dạng và kích thước nên không thể chọn sô lượng đầu hút nhiều có thể gây hở đầu hút</w:t>
      </w:r>
    </w:p>
    <w:p w14:paraId="494FBB13" w14:textId="058CFD34" w:rsidR="000052C5" w:rsidRPr="0047646D" w:rsidRDefault="00A642D4" w:rsidP="0047646D">
      <w:pPr>
        <w:pStyle w:val="ListParagraph"/>
        <w:ind w:left="1350"/>
        <w:rPr>
          <w:rFonts w:ascii="Times New Roman" w:hAnsi="Times New Roman" w:cs="Times New Roman"/>
          <w:sz w:val="26"/>
          <w:szCs w:val="26"/>
        </w:rPr>
      </w:pPr>
      <w:r w:rsidRPr="0047646D">
        <w:rPr>
          <w:rFonts w:ascii="Times New Roman" w:hAnsi="Times New Roman" w:cs="Times New Roman"/>
          <w:noProof/>
          <w:sz w:val="26"/>
          <w:szCs w:val="26"/>
        </w:rPr>
        <w:drawing>
          <wp:inline distT="0" distB="0" distL="0" distR="0" wp14:anchorId="0CDA7A1A" wp14:editId="1B2B8635">
            <wp:extent cx="3951515" cy="1486463"/>
            <wp:effectExtent l="0" t="0" r="0" b="0"/>
            <wp:docPr id="1255179710" name="Picture 1" descr="A drawing of a c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79710" name="Picture 1" descr="A drawing of a cone&#10;&#10;Description automatically generated"/>
                    <pic:cNvPicPr/>
                  </pic:nvPicPr>
                  <pic:blipFill>
                    <a:blip r:embed="rId8"/>
                    <a:stretch>
                      <a:fillRect/>
                    </a:stretch>
                  </pic:blipFill>
                  <pic:spPr>
                    <a:xfrm>
                      <a:off x="0" y="0"/>
                      <a:ext cx="3969734" cy="1493317"/>
                    </a:xfrm>
                    <a:prstGeom prst="rect">
                      <a:avLst/>
                    </a:prstGeom>
                  </pic:spPr>
                </pic:pic>
              </a:graphicData>
            </a:graphic>
          </wp:inline>
        </w:drawing>
      </w:r>
    </w:p>
    <w:p w14:paraId="6BD3282D" w14:textId="3A64A1E8" w:rsidR="000052C5" w:rsidRPr="0047646D" w:rsidRDefault="000052C5" w:rsidP="000052C5">
      <w:pPr>
        <w:pStyle w:val="ListParagraph"/>
        <w:numPr>
          <w:ilvl w:val="0"/>
          <w:numId w:val="4"/>
        </w:numPr>
        <w:rPr>
          <w:rFonts w:ascii="Times New Roman" w:hAnsi="Times New Roman" w:cs="Times New Roman"/>
          <w:sz w:val="26"/>
          <w:szCs w:val="26"/>
        </w:rPr>
      </w:pPr>
      <w:r w:rsidRPr="0047646D">
        <w:rPr>
          <w:rFonts w:ascii="Times New Roman" w:hAnsi="Times New Roman" w:cs="Times New Roman"/>
          <w:sz w:val="26"/>
          <w:szCs w:val="26"/>
        </w:rPr>
        <w:t>Chọn số lượng đầu hút là 1.</w:t>
      </w:r>
    </w:p>
    <w:p w14:paraId="1998F181" w14:textId="298BE350" w:rsidR="00A642D4" w:rsidRPr="0047646D" w:rsidRDefault="00A642D4" w:rsidP="0047646D">
      <w:pPr>
        <w:ind w:left="720"/>
        <w:rPr>
          <w:rFonts w:ascii="Times New Roman" w:hAnsi="Times New Roman" w:cs="Times New Roman"/>
          <w:sz w:val="26"/>
          <w:szCs w:val="26"/>
        </w:rPr>
      </w:pPr>
      <w:r w:rsidRPr="0047646D">
        <w:rPr>
          <w:rFonts w:ascii="Times New Roman" w:hAnsi="Times New Roman" w:cs="Times New Roman"/>
          <w:sz w:val="26"/>
          <w:szCs w:val="26"/>
        </w:rPr>
        <w:t xml:space="preserve">Kích thước giác hút, được chọn từ thực tế với điều kiện có thể đáp ứng được. </w:t>
      </w:r>
      <w:r w:rsidRPr="0047646D">
        <w:sym w:font="Wingdings" w:char="F0E0"/>
      </w:r>
      <w:r w:rsidRPr="0047646D">
        <w:rPr>
          <w:rFonts w:ascii="Times New Roman" w:hAnsi="Times New Roman" w:cs="Times New Roman"/>
          <w:sz w:val="26"/>
          <w:szCs w:val="26"/>
        </w:rPr>
        <w:t>φ32(mm)</w:t>
      </w:r>
    </w:p>
    <w:p w14:paraId="121BD357" w14:textId="5F1D53A9" w:rsidR="00A642D4" w:rsidRPr="0047646D" w:rsidRDefault="00A642D4" w:rsidP="00A642D4">
      <w:pPr>
        <w:pStyle w:val="ListParagraph"/>
        <w:ind w:left="1440"/>
        <w:rPr>
          <w:rFonts w:ascii="Times New Roman" w:hAnsi="Times New Roman" w:cs="Times New Roman"/>
          <w:sz w:val="26"/>
          <w:szCs w:val="26"/>
        </w:rPr>
      </w:pPr>
      <w:r w:rsidRPr="0047646D">
        <w:rPr>
          <w:rFonts w:ascii="Times New Roman" w:hAnsi="Times New Roman" w:cs="Times New Roman"/>
          <w:noProof/>
          <w:sz w:val="26"/>
          <w:szCs w:val="26"/>
        </w:rPr>
        <w:drawing>
          <wp:inline distT="0" distB="0" distL="0" distR="0" wp14:anchorId="05D499C4" wp14:editId="422D1C66">
            <wp:extent cx="1883229" cy="1883229"/>
            <wp:effectExtent l="0" t="0" r="0" b="0"/>
            <wp:docPr id="1170218159" name="Picture 3" descr="giac hut chan khong smc hb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ac hut chan khong smc hb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6621" cy="1886621"/>
                    </a:xfrm>
                    <a:prstGeom prst="rect">
                      <a:avLst/>
                    </a:prstGeom>
                    <a:noFill/>
                    <a:ln>
                      <a:noFill/>
                    </a:ln>
                  </pic:spPr>
                </pic:pic>
              </a:graphicData>
            </a:graphic>
          </wp:inline>
        </w:drawing>
      </w:r>
    </w:p>
    <w:p w14:paraId="62CA8697" w14:textId="77777777" w:rsidR="00A642D4" w:rsidRPr="0047646D" w:rsidRDefault="00A642D4" w:rsidP="00A642D4">
      <w:pPr>
        <w:pStyle w:val="ListParagraph"/>
        <w:ind w:left="1080"/>
        <w:rPr>
          <w:rFonts w:ascii="Times New Roman" w:hAnsi="Times New Roman" w:cs="Times New Roman"/>
          <w:sz w:val="26"/>
          <w:szCs w:val="26"/>
        </w:rPr>
      </w:pPr>
    </w:p>
    <w:sectPr w:rsidR="00A642D4" w:rsidRPr="004764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19CFF" w14:textId="77777777" w:rsidR="0052388F" w:rsidRDefault="0052388F" w:rsidP="00A642D4">
      <w:pPr>
        <w:spacing w:after="0" w:line="240" w:lineRule="auto"/>
      </w:pPr>
      <w:r>
        <w:separator/>
      </w:r>
    </w:p>
  </w:endnote>
  <w:endnote w:type="continuationSeparator" w:id="0">
    <w:p w14:paraId="4220543C" w14:textId="77777777" w:rsidR="0052388F" w:rsidRDefault="0052388F" w:rsidP="00A6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75F02" w14:textId="77777777" w:rsidR="0052388F" w:rsidRDefault="0052388F" w:rsidP="00A642D4">
      <w:pPr>
        <w:spacing w:after="0" w:line="240" w:lineRule="auto"/>
      </w:pPr>
      <w:r>
        <w:separator/>
      </w:r>
    </w:p>
  </w:footnote>
  <w:footnote w:type="continuationSeparator" w:id="0">
    <w:p w14:paraId="5EC088D0" w14:textId="77777777" w:rsidR="0052388F" w:rsidRDefault="0052388F" w:rsidP="00A64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17932"/>
    <w:multiLevelType w:val="multilevel"/>
    <w:tmpl w:val="9FB0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50DF7"/>
    <w:multiLevelType w:val="hybridMultilevel"/>
    <w:tmpl w:val="4A76E930"/>
    <w:lvl w:ilvl="0" w:tplc="B5AAE1C8">
      <w:start w:val="15"/>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E75A1A"/>
    <w:multiLevelType w:val="hybridMultilevel"/>
    <w:tmpl w:val="6FB6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A22B7"/>
    <w:multiLevelType w:val="hybridMultilevel"/>
    <w:tmpl w:val="BDFC0DA6"/>
    <w:lvl w:ilvl="0" w:tplc="53D2397C">
      <w:start w:val="1"/>
      <w:numFmt w:val="bullet"/>
      <w:lvlText w:val="-"/>
      <w:lvlJc w:val="left"/>
      <w:pPr>
        <w:ind w:left="1350" w:hanging="360"/>
      </w:pPr>
      <w:rPr>
        <w:rFonts w:ascii="Aptos" w:eastAsiaTheme="minorHAnsi" w:hAnsi="Aptos" w:cstheme="minorBidi" w:hint="default"/>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686E81"/>
    <w:multiLevelType w:val="hybridMultilevel"/>
    <w:tmpl w:val="2F0AF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5210C3"/>
    <w:multiLevelType w:val="hybridMultilevel"/>
    <w:tmpl w:val="3DFA2FF0"/>
    <w:lvl w:ilvl="0" w:tplc="93165264">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659076">
    <w:abstractNumId w:val="2"/>
  </w:num>
  <w:num w:numId="2" w16cid:durableId="614217122">
    <w:abstractNumId w:val="4"/>
  </w:num>
  <w:num w:numId="3" w16cid:durableId="468324086">
    <w:abstractNumId w:val="3"/>
  </w:num>
  <w:num w:numId="4" w16cid:durableId="344290794">
    <w:abstractNumId w:val="1"/>
  </w:num>
  <w:num w:numId="5" w16cid:durableId="1482498322">
    <w:abstractNumId w:val="0"/>
  </w:num>
  <w:num w:numId="6" w16cid:durableId="684593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40"/>
    <w:rsid w:val="000052C5"/>
    <w:rsid w:val="00077EE2"/>
    <w:rsid w:val="000836CB"/>
    <w:rsid w:val="0034645C"/>
    <w:rsid w:val="0034747D"/>
    <w:rsid w:val="003F1115"/>
    <w:rsid w:val="0047646D"/>
    <w:rsid w:val="0052388F"/>
    <w:rsid w:val="005E244F"/>
    <w:rsid w:val="007F203C"/>
    <w:rsid w:val="008917DC"/>
    <w:rsid w:val="00A642D4"/>
    <w:rsid w:val="00B365E1"/>
    <w:rsid w:val="00BF20E7"/>
    <w:rsid w:val="00CD5A40"/>
    <w:rsid w:val="00E91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D3CB"/>
  <w15:chartTrackingRefBased/>
  <w15:docId w15:val="{77EFE7CF-2FF5-40E1-9C64-DB5A5D13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A40"/>
    <w:rPr>
      <w:rFonts w:eastAsiaTheme="majorEastAsia" w:cstheme="majorBidi"/>
      <w:color w:val="272727" w:themeColor="text1" w:themeTint="D8"/>
    </w:rPr>
  </w:style>
  <w:style w:type="paragraph" w:styleId="Title">
    <w:name w:val="Title"/>
    <w:basedOn w:val="Normal"/>
    <w:next w:val="Normal"/>
    <w:link w:val="TitleChar"/>
    <w:uiPriority w:val="10"/>
    <w:qFormat/>
    <w:rsid w:val="00CD5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A40"/>
    <w:pPr>
      <w:spacing w:before="160"/>
      <w:jc w:val="center"/>
    </w:pPr>
    <w:rPr>
      <w:i/>
      <w:iCs/>
      <w:color w:val="404040" w:themeColor="text1" w:themeTint="BF"/>
    </w:rPr>
  </w:style>
  <w:style w:type="character" w:customStyle="1" w:styleId="QuoteChar">
    <w:name w:val="Quote Char"/>
    <w:basedOn w:val="DefaultParagraphFont"/>
    <w:link w:val="Quote"/>
    <w:uiPriority w:val="29"/>
    <w:rsid w:val="00CD5A40"/>
    <w:rPr>
      <w:i/>
      <w:iCs/>
      <w:color w:val="404040" w:themeColor="text1" w:themeTint="BF"/>
    </w:rPr>
  </w:style>
  <w:style w:type="paragraph" w:styleId="ListParagraph">
    <w:name w:val="List Paragraph"/>
    <w:basedOn w:val="Normal"/>
    <w:uiPriority w:val="34"/>
    <w:qFormat/>
    <w:rsid w:val="00CD5A40"/>
    <w:pPr>
      <w:ind w:left="720"/>
      <w:contextualSpacing/>
    </w:pPr>
  </w:style>
  <w:style w:type="character" w:styleId="IntenseEmphasis">
    <w:name w:val="Intense Emphasis"/>
    <w:basedOn w:val="DefaultParagraphFont"/>
    <w:uiPriority w:val="21"/>
    <w:qFormat/>
    <w:rsid w:val="00CD5A40"/>
    <w:rPr>
      <w:i/>
      <w:iCs/>
      <w:color w:val="0F4761" w:themeColor="accent1" w:themeShade="BF"/>
    </w:rPr>
  </w:style>
  <w:style w:type="paragraph" w:styleId="IntenseQuote">
    <w:name w:val="Intense Quote"/>
    <w:basedOn w:val="Normal"/>
    <w:next w:val="Normal"/>
    <w:link w:val="IntenseQuoteChar"/>
    <w:uiPriority w:val="30"/>
    <w:qFormat/>
    <w:rsid w:val="00CD5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A40"/>
    <w:rPr>
      <w:i/>
      <w:iCs/>
      <w:color w:val="0F4761" w:themeColor="accent1" w:themeShade="BF"/>
    </w:rPr>
  </w:style>
  <w:style w:type="character" w:styleId="IntenseReference">
    <w:name w:val="Intense Reference"/>
    <w:basedOn w:val="DefaultParagraphFont"/>
    <w:uiPriority w:val="32"/>
    <w:qFormat/>
    <w:rsid w:val="00CD5A40"/>
    <w:rPr>
      <w:b/>
      <w:bCs/>
      <w:smallCaps/>
      <w:color w:val="0F4761" w:themeColor="accent1" w:themeShade="BF"/>
      <w:spacing w:val="5"/>
    </w:rPr>
  </w:style>
  <w:style w:type="table" w:styleId="TableGrid">
    <w:name w:val="Table Grid"/>
    <w:basedOn w:val="TableNormal"/>
    <w:uiPriority w:val="39"/>
    <w:rsid w:val="00CD5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42D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642D4"/>
    <w:rPr>
      <w:b/>
      <w:bCs/>
    </w:rPr>
  </w:style>
  <w:style w:type="paragraph" w:styleId="FootnoteText">
    <w:name w:val="footnote text"/>
    <w:basedOn w:val="Normal"/>
    <w:link w:val="FootnoteTextChar"/>
    <w:uiPriority w:val="99"/>
    <w:semiHidden/>
    <w:unhideWhenUsed/>
    <w:rsid w:val="00A642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2D4"/>
    <w:rPr>
      <w:sz w:val="20"/>
      <w:szCs w:val="20"/>
    </w:rPr>
  </w:style>
  <w:style w:type="character" w:styleId="FootnoteReference">
    <w:name w:val="footnote reference"/>
    <w:basedOn w:val="DefaultParagraphFont"/>
    <w:uiPriority w:val="99"/>
    <w:semiHidden/>
    <w:unhideWhenUsed/>
    <w:rsid w:val="00A642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70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50743-F8F9-400A-B0E0-497620AD9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Lê</dc:creator>
  <cp:keywords/>
  <dc:description/>
  <cp:lastModifiedBy>Lộc Lê</cp:lastModifiedBy>
  <cp:revision>2</cp:revision>
  <dcterms:created xsi:type="dcterms:W3CDTF">2024-07-06T02:26:00Z</dcterms:created>
  <dcterms:modified xsi:type="dcterms:W3CDTF">2024-07-06T02:26:00Z</dcterms:modified>
</cp:coreProperties>
</file>