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A7F3" w14:textId="27AD59A6" w:rsidR="00EA19F5" w:rsidRDefault="00711F78">
      <w:pPr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</w:pPr>
      <w:r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>Видове</w:t>
      </w:r>
      <w:r w:rsidR="00EA19F5" w:rsidRPr="00EA19F5"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 xml:space="preserve"> робство</w:t>
      </w:r>
    </w:p>
    <w:p w14:paraId="1CCFD99F" w14:textId="65B7037B" w:rsidR="00711F78" w:rsidRDefault="00711F78" w:rsidP="00F90AB9">
      <w:pPr>
        <w:pStyle w:val="ListParagraph"/>
        <w:numPr>
          <w:ilvl w:val="0"/>
          <w:numId w:val="1"/>
        </w:numPr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</w:pPr>
      <w:r w:rsidRPr="00F90AB9"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>Селско робство</w:t>
      </w:r>
    </w:p>
    <w:p w14:paraId="390D7DCB" w14:textId="77777777" w:rsidR="00F90AB9" w:rsidRPr="00F90AB9" w:rsidRDefault="00F90AB9" w:rsidP="00F90AB9">
      <w:pPr>
        <w:pStyle w:val="ListParagraph"/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</w:pPr>
    </w:p>
    <w:p w14:paraId="772C0D4F" w14:textId="559FB51A" w:rsidR="00857FDF" w:rsidRDefault="00EA19F5" w:rsidP="00EA19F5">
      <w:pPr>
        <w:rPr>
          <w:rFonts w:ascii="Times New Roman,Times,serif" w:hAnsi="Times New Roman,Times,serif"/>
          <w:color w:val="333333"/>
          <w:sz w:val="28"/>
          <w:szCs w:val="28"/>
          <w:shd w:val="clear" w:color="auto" w:fill="FFFFFF"/>
        </w:rPr>
      </w:pPr>
      <w:r w:rsidRPr="00EA19F5">
        <w:rPr>
          <w:rFonts w:ascii="Times New Roman,Times,serif" w:hAnsi="Times New Roman,Times,serif"/>
          <w:color w:val="333333"/>
          <w:sz w:val="28"/>
          <w:szCs w:val="28"/>
          <w:shd w:val="clear" w:color="auto" w:fill="FFFFFF"/>
        </w:rPr>
        <w:t xml:space="preserve">Селското робство като явление било разпространено предимно в района на Кавказ и било пренесено в Анадола и Румелия след преселението на черкезите през 1864 г. В имигрантската общност често възниквали конфликти и османската власт се намесвала понякога на страната на робите. </w:t>
      </w:r>
      <w:r w:rsidRPr="00EA19F5">
        <w:rPr>
          <w:rFonts w:ascii="Times New Roman,Times,serif" w:hAnsi="Times New Roman,Times,serif"/>
          <w:color w:val="333333"/>
          <w:sz w:val="28"/>
          <w:szCs w:val="28"/>
        </w:rPr>
        <w:br/>
      </w:r>
      <w:r w:rsidRPr="00EA19F5">
        <w:rPr>
          <w:rFonts w:ascii="Times New Roman,Times,serif" w:hAnsi="Times New Roman,Times,serif"/>
          <w:color w:val="333333"/>
          <w:sz w:val="28"/>
          <w:szCs w:val="28"/>
          <w:shd w:val="clear" w:color="auto" w:fill="FFFFFF"/>
        </w:rPr>
        <w:t>Кримското ханство поддържало оживена търговия с роби с Османската империя и Средния Изток до началото на ХІХ в. При така наречената „степна жътва” кримските татари поробвали селяни славяни. Полско-литовското княжество и Русия страдали от серия татарски нашествия с цел плячкосване и залавяне на славяни като „есър”.  Териториите на югоизточната граница били в полувоенно състояние до ХVІІІ в. Смята се, че 75 % от кримското население се състояло от роби и освободени роби.</w:t>
      </w:r>
    </w:p>
    <w:p w14:paraId="6AF396E9" w14:textId="77777777" w:rsidR="00F90AB9" w:rsidRPr="00EA19F5" w:rsidRDefault="00F90AB9" w:rsidP="00EA19F5">
      <w:pPr>
        <w:rPr>
          <w:rFonts w:ascii="Times New Roman,Times,serif" w:hAnsi="Times New Roman,Times,serif"/>
          <w:color w:val="333333"/>
          <w:sz w:val="28"/>
          <w:szCs w:val="28"/>
          <w:shd w:val="clear" w:color="auto" w:fill="FFFFFF"/>
        </w:rPr>
      </w:pPr>
    </w:p>
    <w:p w14:paraId="687AFA54" w14:textId="1DF15B23" w:rsidR="00EA19F5" w:rsidRDefault="00EA19F5" w:rsidP="00F90AB9">
      <w:pPr>
        <w:pStyle w:val="ListParagraph"/>
        <w:numPr>
          <w:ilvl w:val="0"/>
          <w:numId w:val="1"/>
        </w:numPr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</w:pPr>
      <w:r w:rsidRPr="00F90AB9"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>Роби “</w:t>
      </w:r>
      <w:proofErr w:type="spellStart"/>
      <w:r w:rsidRPr="00F90AB9"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>зандж</w:t>
      </w:r>
      <w:proofErr w:type="spellEnd"/>
      <w:r w:rsidRPr="00F90AB9"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  <w:t>”</w:t>
      </w:r>
    </w:p>
    <w:p w14:paraId="4F42162B" w14:textId="77777777" w:rsidR="00F90AB9" w:rsidRPr="00F90AB9" w:rsidRDefault="00F90AB9" w:rsidP="00F90AB9">
      <w:pPr>
        <w:pStyle w:val="ListParagraph"/>
        <w:rPr>
          <w:rFonts w:ascii="Times New Roman,Times,serif" w:hAnsi="Times New Roman,Times,serif"/>
          <w:color w:val="333333"/>
          <w:sz w:val="32"/>
          <w:szCs w:val="32"/>
          <w:shd w:val="clear" w:color="auto" w:fill="FFFFFF"/>
        </w:rPr>
      </w:pPr>
    </w:p>
    <w:p w14:paraId="698F0A49" w14:textId="52C0076A" w:rsidR="00EA19F5" w:rsidRDefault="00EA19F5" w:rsidP="00EA19F5">
      <w:pPr>
        <w:rPr>
          <w:sz w:val="28"/>
          <w:szCs w:val="28"/>
        </w:rPr>
      </w:pPr>
      <w:r w:rsidRPr="00EA19F5">
        <w:rPr>
          <w:sz w:val="28"/>
          <w:szCs w:val="28"/>
        </w:rPr>
        <w:t xml:space="preserve">Понеже имало ограничения за поробване на мюсюлмани и „народи, почитащи Светото писание” (евреи и християни), езическите територии в Африка били достъпен източник на роби. Известни като „зандж” (на езика банту (22)), тези роби били отвличани главно от района на Големите африкански езера, както и от Централна Африка (23). Зандж били заети в домакинството и служели в армията като войници-роби. Някои се издигали до високи постове, но като цяло били по-нискостоящи от европейските и кавказките роби (24) (25) Днес в модерна Турция продължават да живеят десетки хиляди афро-турци, потомци на робите </w:t>
      </w:r>
      <w:proofErr w:type="spellStart"/>
      <w:r w:rsidRPr="00EA19F5">
        <w:rPr>
          <w:sz w:val="28"/>
          <w:szCs w:val="28"/>
        </w:rPr>
        <w:t>зандж</w:t>
      </w:r>
      <w:proofErr w:type="spellEnd"/>
      <w:r w:rsidRPr="00EA19F5">
        <w:rPr>
          <w:sz w:val="28"/>
          <w:szCs w:val="28"/>
        </w:rPr>
        <w:t xml:space="preserve"> в Османската империя.</w:t>
      </w:r>
    </w:p>
    <w:p w14:paraId="2BE94720" w14:textId="2F5A5365" w:rsidR="00F90AB9" w:rsidRDefault="00F90AB9" w:rsidP="00EA19F5">
      <w:pPr>
        <w:rPr>
          <w:sz w:val="28"/>
          <w:szCs w:val="28"/>
        </w:rPr>
      </w:pPr>
    </w:p>
    <w:p w14:paraId="373E0915" w14:textId="61EF37BA" w:rsidR="00F90AB9" w:rsidRDefault="00F90AB9" w:rsidP="00EA19F5">
      <w:pPr>
        <w:rPr>
          <w:sz w:val="28"/>
          <w:szCs w:val="28"/>
        </w:rPr>
      </w:pPr>
    </w:p>
    <w:p w14:paraId="3139D741" w14:textId="130395AF" w:rsidR="00F90AB9" w:rsidRDefault="00F90AB9" w:rsidP="00EA19F5">
      <w:pPr>
        <w:rPr>
          <w:sz w:val="28"/>
          <w:szCs w:val="28"/>
        </w:rPr>
      </w:pPr>
    </w:p>
    <w:p w14:paraId="0B920F7A" w14:textId="7D6877EF" w:rsidR="00F90AB9" w:rsidRDefault="00F90AB9" w:rsidP="00EA19F5">
      <w:pPr>
        <w:rPr>
          <w:sz w:val="28"/>
          <w:szCs w:val="28"/>
        </w:rPr>
      </w:pPr>
    </w:p>
    <w:p w14:paraId="2BCE0A01" w14:textId="77777777" w:rsidR="00F90AB9" w:rsidRDefault="00F90AB9" w:rsidP="00EA19F5">
      <w:pPr>
        <w:rPr>
          <w:sz w:val="28"/>
          <w:szCs w:val="28"/>
        </w:rPr>
      </w:pPr>
    </w:p>
    <w:p w14:paraId="06062F80" w14:textId="35596243" w:rsidR="00711F78" w:rsidRPr="00F90AB9" w:rsidRDefault="00711F78" w:rsidP="00EA19F5">
      <w:pPr>
        <w:rPr>
          <w:sz w:val="36"/>
          <w:szCs w:val="36"/>
        </w:rPr>
      </w:pPr>
      <w:r w:rsidRPr="00F90AB9">
        <w:rPr>
          <w:sz w:val="36"/>
          <w:szCs w:val="36"/>
        </w:rPr>
        <w:lastRenderedPageBreak/>
        <w:t>Упадък и ограничаване на робството в Османската империя</w:t>
      </w:r>
    </w:p>
    <w:p w14:paraId="49642844" w14:textId="00D50F1C" w:rsidR="00711F78" w:rsidRDefault="00711F78" w:rsidP="00EA19F5">
      <w:pPr>
        <w:rPr>
          <w:sz w:val="28"/>
          <w:szCs w:val="28"/>
        </w:rPr>
      </w:pPr>
      <w:r w:rsidRPr="00711F78">
        <w:rPr>
          <w:sz w:val="28"/>
          <w:szCs w:val="28"/>
        </w:rPr>
        <w:t>В резултата на европейската намеса през ХІХ в. Османската империя прави опит да ограничи търговията с роби, която се смятала за законна според османските закони още от основаването на империята. Една от важните кампании срещу робството в Османската империя и търговията с роби била проведена в Кавказ от руските власти. (36)</w:t>
      </w:r>
    </w:p>
    <w:p w14:paraId="08B14A0A" w14:textId="3C008FCB" w:rsidR="00711F78" w:rsidRDefault="00711F78" w:rsidP="00EA19F5">
      <w:pPr>
        <w:rPr>
          <w:sz w:val="28"/>
          <w:szCs w:val="28"/>
        </w:rPr>
      </w:pPr>
      <w:r w:rsidRPr="00711F78">
        <w:rPr>
          <w:sz w:val="28"/>
          <w:szCs w:val="28"/>
        </w:rPr>
        <w:t>Били издадени поредица закони, които ограничавали първоначално поробването на бели хора, а след това и от други раси и религии. През 1830 г. султан Махмуд ІІ освободил с ферман всички бели роби.</w:t>
      </w:r>
    </w:p>
    <w:p w14:paraId="744157C5" w14:textId="77777777" w:rsidR="00711F78" w:rsidRPr="00711F78" w:rsidRDefault="00711F78" w:rsidP="00711F78">
      <w:pPr>
        <w:rPr>
          <w:sz w:val="28"/>
          <w:szCs w:val="28"/>
        </w:rPr>
      </w:pPr>
      <w:r w:rsidRPr="00711F78">
        <w:rPr>
          <w:sz w:val="28"/>
          <w:szCs w:val="28"/>
        </w:rPr>
        <w:t>През октомври 1854 г. с друг ферман се забранявала търговията с черкезки деца. През 1857 г. бил издаден ферман до пашата на Египет, а през 1858 г. и заповед до представителите на различни местни власти в Близкия Изток, както и на Балканите и в Кипър, с който се забранявала търговията с роби зандж, без обаче да постановява освобождаването на вече поробените.</w:t>
      </w:r>
    </w:p>
    <w:p w14:paraId="7C99361C" w14:textId="06B5C2B4" w:rsidR="00711F78" w:rsidRDefault="00711F78" w:rsidP="00711F78">
      <w:pPr>
        <w:rPr>
          <w:sz w:val="28"/>
          <w:szCs w:val="28"/>
        </w:rPr>
      </w:pPr>
      <w:r w:rsidRPr="00711F78">
        <w:rPr>
          <w:sz w:val="28"/>
          <w:szCs w:val="28"/>
        </w:rPr>
        <w:t>Въпреки това робството и търговията с роби в Османската империя продължила с десетилетия, тъй като законовите текстове не били подкрепени с наказателна система. Чак през 1871 г. с постановление от 20 юли се въвеждало наказание от една година за участниците в търговията с роби.</w:t>
      </w:r>
    </w:p>
    <w:p w14:paraId="05FB175C" w14:textId="6CC04DA4" w:rsidR="004560F9" w:rsidRDefault="004560F9" w:rsidP="00711F78">
      <w:pPr>
        <w:rPr>
          <w:sz w:val="28"/>
          <w:szCs w:val="28"/>
        </w:rPr>
      </w:pPr>
      <w:r w:rsidRPr="004560F9">
        <w:rPr>
          <w:sz w:val="28"/>
          <w:szCs w:val="28"/>
        </w:rPr>
        <w:t>По-късно търговията с роби била изрично забранена чрез използването на хитри “вратички” в прилагането на шериата, понеже той позволявал заробването. Например, въз основа на новото прилагане на шериата, поробеният, не можел да бъде държан роб, ако е бил мюсюлмани преди залавянето си. Не можел да бъде залавян и без официално обявяване на война, а това се правело само от султана. Тъй като късните османски владетели искали да прекратят робството, те не разрешавали набези с цел залавяне на роби и така направили незаконно придобиването на нови роби, макар че вече поробените си останали такива (37) (38)</w:t>
      </w:r>
    </w:p>
    <w:p w14:paraId="1EF1D59C" w14:textId="77777777" w:rsidR="00711F78" w:rsidRPr="00EA19F5" w:rsidRDefault="00711F78" w:rsidP="00EA19F5">
      <w:pPr>
        <w:rPr>
          <w:sz w:val="28"/>
          <w:szCs w:val="28"/>
        </w:rPr>
      </w:pPr>
    </w:p>
    <w:sectPr w:rsidR="00711F78" w:rsidRPr="00EA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14CE"/>
    <w:multiLevelType w:val="hybridMultilevel"/>
    <w:tmpl w:val="5B949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5"/>
    <w:rsid w:val="004560F9"/>
    <w:rsid w:val="006D0214"/>
    <w:rsid w:val="00711F78"/>
    <w:rsid w:val="00857FDF"/>
    <w:rsid w:val="00EA19F5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80CC"/>
  <w15:chartTrackingRefBased/>
  <w15:docId w15:val="{931B62F5-530B-424F-9A26-5356083A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Kompanska</dc:creator>
  <cp:keywords/>
  <dc:description/>
  <cp:lastModifiedBy>Teodora</cp:lastModifiedBy>
  <cp:revision>2</cp:revision>
  <dcterms:created xsi:type="dcterms:W3CDTF">2020-12-10T16:10:00Z</dcterms:created>
  <dcterms:modified xsi:type="dcterms:W3CDTF">2020-12-15T09:39:00Z</dcterms:modified>
</cp:coreProperties>
</file>