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14C5E" w14:textId="461C3DBF" w:rsidR="00806C2C" w:rsidRPr="003A5214" w:rsidRDefault="003A5214">
      <w:pPr>
        <w:rPr>
          <w:rFonts w:ascii="Times New Roman,Times,serif" w:hAnsi="Times New Roman,Times,serif"/>
          <w:color w:val="333333"/>
          <w:sz w:val="32"/>
          <w:szCs w:val="32"/>
          <w:shd w:val="clear" w:color="auto" w:fill="FFFFFF"/>
        </w:rPr>
      </w:pPr>
      <w:r>
        <w:rPr>
          <w:rFonts w:ascii="Times New Roman,Times,serif" w:hAnsi="Times New Roman,Times,serif"/>
          <w:color w:val="333333"/>
          <w:sz w:val="32"/>
          <w:szCs w:val="32"/>
          <w:shd w:val="clear" w:color="auto" w:fill="FFFFFF"/>
        </w:rPr>
        <w:t>Робството в ранната Османска империя</w:t>
      </w:r>
    </w:p>
    <w:p w14:paraId="122AA0FC" w14:textId="45B13AD8" w:rsidR="00857FDF" w:rsidRPr="003A2ECD" w:rsidRDefault="00806C2C" w:rsidP="00806C2C">
      <w:pPr>
        <w:pStyle w:val="ListParagraph"/>
        <w:numPr>
          <w:ilvl w:val="0"/>
          <w:numId w:val="1"/>
        </w:numPr>
        <w:rPr>
          <w:rFonts w:ascii="Times New Roman,Times,serif" w:hAnsi="Times New Roman,Times,serif"/>
          <w:color w:val="333333"/>
          <w:sz w:val="28"/>
          <w:szCs w:val="28"/>
          <w:shd w:val="clear" w:color="auto" w:fill="FFFFFF"/>
        </w:rPr>
      </w:pPr>
      <w:r w:rsidRPr="003A5214">
        <w:rPr>
          <w:rFonts w:ascii="Times New Roman,Times,serif" w:hAnsi="Times New Roman,Times,serif"/>
          <w:color w:val="333333"/>
          <w:sz w:val="28"/>
          <w:szCs w:val="28"/>
          <w:shd w:val="clear" w:color="auto" w:fill="FFFFFF"/>
        </w:rPr>
        <w:t xml:space="preserve">- </w:t>
      </w:r>
      <w:r w:rsidRPr="003A2ECD">
        <w:rPr>
          <w:rFonts w:ascii="Times New Roman,Times,serif" w:hAnsi="Times New Roman,Times,serif"/>
          <w:color w:val="333333"/>
          <w:sz w:val="28"/>
          <w:szCs w:val="28"/>
          <w:shd w:val="clear" w:color="auto" w:fill="FFFFFF"/>
        </w:rPr>
        <w:t xml:space="preserve">В средата на ХІV в. Мурад І изградил армия от роби, наречена „капъкулу”. Новата военна сила се основавала върху правото на султана над една пета от военната плячка, </w:t>
      </w:r>
      <w:r w:rsidR="0068487C">
        <w:rPr>
          <w:rFonts w:ascii="Times New Roman,Times,serif" w:hAnsi="Times New Roman,Times,serif"/>
          <w:color w:val="333333"/>
          <w:sz w:val="28"/>
          <w:szCs w:val="28"/>
          <w:shd w:val="clear" w:color="auto" w:fill="FFFFFF"/>
        </w:rPr>
        <w:t xml:space="preserve">като </w:t>
      </w:r>
      <w:r w:rsidRPr="003A2ECD">
        <w:rPr>
          <w:rFonts w:ascii="Times New Roman,Times,serif" w:hAnsi="Times New Roman,Times,serif"/>
          <w:color w:val="333333"/>
          <w:sz w:val="28"/>
          <w:szCs w:val="28"/>
          <w:shd w:val="clear" w:color="auto" w:fill="FFFFFF"/>
        </w:rPr>
        <w:t>в нея според неговото тълкувание влизали и военнопленниците. Заловените роби приемали исляма и се обучавали да служат лично на султана.</w:t>
      </w:r>
    </w:p>
    <w:p w14:paraId="7041B70B" w14:textId="77777777" w:rsidR="00806C2C" w:rsidRPr="003A2ECD" w:rsidRDefault="00806C2C" w:rsidP="00806C2C">
      <w:pPr>
        <w:pStyle w:val="ListParagraph"/>
        <w:rPr>
          <w:rFonts w:ascii="Times New Roman,Times,serif" w:hAnsi="Times New Roman,Times,serif"/>
          <w:color w:val="333333"/>
          <w:sz w:val="28"/>
          <w:szCs w:val="28"/>
          <w:shd w:val="clear" w:color="auto" w:fill="FFFFFF"/>
        </w:rPr>
      </w:pPr>
    </w:p>
    <w:p w14:paraId="543EDDE7" w14:textId="32FAC5B3" w:rsidR="00806C2C" w:rsidRPr="0068487C" w:rsidRDefault="00806C2C" w:rsidP="0068487C">
      <w:pPr>
        <w:pStyle w:val="ListParagraph"/>
        <w:numPr>
          <w:ilvl w:val="0"/>
          <w:numId w:val="1"/>
        </w:numPr>
        <w:rPr>
          <w:sz w:val="28"/>
          <w:szCs w:val="28"/>
        </w:rPr>
      </w:pPr>
      <w:r w:rsidRPr="003A2ECD">
        <w:rPr>
          <w:sz w:val="28"/>
          <w:szCs w:val="28"/>
        </w:rPr>
        <w:t xml:space="preserve">- </w:t>
      </w:r>
      <w:r w:rsidRPr="003A2ECD">
        <w:rPr>
          <w:rFonts w:ascii="Times New Roman,Times,serif" w:hAnsi="Times New Roman,Times,serif"/>
          <w:color w:val="333333"/>
          <w:sz w:val="28"/>
          <w:szCs w:val="28"/>
          <w:shd w:val="clear" w:color="auto" w:fill="FFFFFF"/>
        </w:rPr>
        <w:t>Системата „девширме” (кръвен данък</w:t>
      </w:r>
      <w:r w:rsidR="0068487C">
        <w:rPr>
          <w:rFonts w:ascii="Times New Roman,Times,serif" w:hAnsi="Times New Roman,Times,serif"/>
          <w:color w:val="333333"/>
          <w:sz w:val="28"/>
          <w:szCs w:val="28"/>
          <w:shd w:val="clear" w:color="auto" w:fill="FFFFFF"/>
        </w:rPr>
        <w:t>)</w:t>
      </w:r>
      <w:r w:rsidRPr="0068487C">
        <w:rPr>
          <w:rFonts w:ascii="Times New Roman,Times,serif" w:hAnsi="Times New Roman,Times,serif"/>
          <w:color w:val="333333"/>
          <w:sz w:val="28"/>
          <w:szCs w:val="28"/>
          <w:shd w:val="clear" w:color="auto" w:fill="FFFFFF"/>
        </w:rPr>
        <w:t xml:space="preserve"> също може да се смята за форма на заробване, защото султаните имали абсолютната власт над взетите насила момчета. Въпреки това робът </w:t>
      </w:r>
      <w:r w:rsidR="0068487C">
        <w:rPr>
          <w:rFonts w:ascii="Times New Roman,Times,serif" w:hAnsi="Times New Roman,Times,serif"/>
          <w:color w:val="333333"/>
          <w:sz w:val="28"/>
          <w:szCs w:val="28"/>
          <w:shd w:val="clear" w:color="auto" w:fill="FFFFFF"/>
        </w:rPr>
        <w:t>също</w:t>
      </w:r>
      <w:r w:rsidRPr="0068487C">
        <w:rPr>
          <w:rFonts w:ascii="Times New Roman,Times,serif" w:hAnsi="Times New Roman,Times,serif"/>
          <w:color w:val="333333"/>
          <w:sz w:val="28"/>
          <w:szCs w:val="28"/>
          <w:shd w:val="clear" w:color="auto" w:fill="FFFFFF"/>
        </w:rPr>
        <w:t xml:space="preserve"> имал високо обществено положение в османското общество, той можел да се издигне до висш сановник или да стане част от военния елит</w:t>
      </w:r>
      <w:r w:rsidR="0068487C">
        <w:rPr>
          <w:rFonts w:ascii="Times New Roman,Times,serif" w:hAnsi="Times New Roman,Times,serif"/>
          <w:color w:val="333333"/>
          <w:sz w:val="28"/>
          <w:szCs w:val="28"/>
          <w:shd w:val="clear" w:color="auto" w:fill="FFFFFF"/>
        </w:rPr>
        <w:t>.</w:t>
      </w:r>
    </w:p>
    <w:p w14:paraId="7E565A42" w14:textId="77777777" w:rsidR="00806C2C" w:rsidRPr="003A2ECD" w:rsidRDefault="00806C2C" w:rsidP="00806C2C">
      <w:pPr>
        <w:pStyle w:val="ListParagraph"/>
        <w:rPr>
          <w:sz w:val="28"/>
          <w:szCs w:val="28"/>
        </w:rPr>
      </w:pPr>
    </w:p>
    <w:p w14:paraId="64CFE64D" w14:textId="684A19C9" w:rsidR="003A2ECD" w:rsidRPr="003A2ECD" w:rsidRDefault="00806C2C" w:rsidP="003A2ECD">
      <w:pPr>
        <w:pStyle w:val="ListParagraph"/>
        <w:numPr>
          <w:ilvl w:val="0"/>
          <w:numId w:val="1"/>
        </w:numPr>
        <w:rPr>
          <w:sz w:val="28"/>
          <w:szCs w:val="28"/>
        </w:rPr>
      </w:pPr>
      <w:r w:rsidRPr="003A2ECD">
        <w:rPr>
          <w:sz w:val="28"/>
          <w:szCs w:val="28"/>
        </w:rPr>
        <w:t xml:space="preserve">- </w:t>
      </w:r>
      <w:r w:rsidRPr="003A2ECD">
        <w:rPr>
          <w:rFonts w:ascii="Times New Roman,Times,serif" w:hAnsi="Times New Roman,Times,serif"/>
          <w:color w:val="333333"/>
          <w:sz w:val="28"/>
          <w:szCs w:val="28"/>
          <w:shd w:val="clear" w:color="auto" w:fill="FFFFFF"/>
        </w:rPr>
        <w:t xml:space="preserve">Търговията с роби се извършвала на специални пазари, наречени „есър”, такива имало в повечето по-големи и по-малки градове. Твърди се, че султан Мехмед ІІ „Завоевателя” учредил първия османски робски пазар в Константинопол през 60-те години на ХІV в.. Според Никола дьо Николе имало роби от всички възрасти и от двата пола, били изложени голи, за да могат евентуалните купувачи да ги оглеждат. </w:t>
      </w:r>
    </w:p>
    <w:p w14:paraId="17B7843D" w14:textId="77777777" w:rsidR="003A2ECD" w:rsidRDefault="003A2ECD" w:rsidP="003A2ECD">
      <w:pPr>
        <w:pStyle w:val="ListParagraph"/>
      </w:pPr>
    </w:p>
    <w:p w14:paraId="7FF5E74D" w14:textId="3BBD8999" w:rsidR="003A2ECD" w:rsidRPr="003A2ECD" w:rsidRDefault="003A2ECD" w:rsidP="003A2ECD">
      <w:pPr>
        <w:rPr>
          <w:sz w:val="32"/>
          <w:szCs w:val="32"/>
        </w:rPr>
      </w:pPr>
      <w:r w:rsidRPr="003A2ECD">
        <w:rPr>
          <w:sz w:val="32"/>
          <w:szCs w:val="32"/>
        </w:rPr>
        <w:t xml:space="preserve"> Роби в султанския харем</w:t>
      </w:r>
    </w:p>
    <w:p w14:paraId="79D83C6C" w14:textId="73013AC9" w:rsidR="000027C0" w:rsidRDefault="003A2ECD" w:rsidP="003A2ECD">
      <w:pPr>
        <w:rPr>
          <w:rFonts w:ascii="Times New Roman,Times,serif" w:hAnsi="Times New Roman,Times,serif"/>
          <w:color w:val="333333"/>
          <w:sz w:val="28"/>
          <w:szCs w:val="28"/>
          <w:shd w:val="clear" w:color="auto" w:fill="FFFFFF"/>
        </w:rPr>
      </w:pPr>
      <w:r w:rsidRPr="003A2ECD">
        <w:rPr>
          <w:rFonts w:ascii="Times New Roman,Times,serif" w:hAnsi="Times New Roman,Times,serif"/>
          <w:color w:val="333333"/>
          <w:sz w:val="28"/>
          <w:szCs w:val="28"/>
          <w:shd w:val="clear" w:color="auto" w:fill="FFFFFF"/>
        </w:rPr>
        <w:t>Наложниците на османския султан се състояли основно от купени робини,</w:t>
      </w:r>
      <w:r w:rsidR="00C10F1E">
        <w:rPr>
          <w:rFonts w:ascii="Times New Roman,Times,serif" w:hAnsi="Times New Roman,Times,serif"/>
          <w:color w:val="333333"/>
          <w:sz w:val="28"/>
          <w:szCs w:val="28"/>
          <w:shd w:val="clear" w:color="auto" w:fill="FFFFFF"/>
        </w:rPr>
        <w:t>като</w:t>
      </w:r>
      <w:r w:rsidRPr="003A2ECD">
        <w:rPr>
          <w:rFonts w:ascii="Times New Roman,Times,serif" w:hAnsi="Times New Roman,Times,serif"/>
          <w:color w:val="333333"/>
          <w:sz w:val="28"/>
          <w:szCs w:val="28"/>
          <w:shd w:val="clear" w:color="auto" w:fill="FFFFFF"/>
        </w:rPr>
        <w:t xml:space="preserve"> преобладавали тези от християнски произход. Майката на султана, макар </w:t>
      </w:r>
      <w:r w:rsidR="00C10F1E">
        <w:rPr>
          <w:rFonts w:ascii="Times New Roman,Times,serif" w:hAnsi="Times New Roman,Times,serif"/>
          <w:color w:val="333333"/>
          <w:sz w:val="28"/>
          <w:szCs w:val="28"/>
          <w:shd w:val="clear" w:color="auto" w:fill="FFFFFF"/>
        </w:rPr>
        <w:t>и</w:t>
      </w:r>
      <w:r w:rsidRPr="003A2ECD">
        <w:rPr>
          <w:rFonts w:ascii="Times New Roman,Times,serif" w:hAnsi="Times New Roman,Times,serif"/>
          <w:color w:val="333333"/>
          <w:sz w:val="28"/>
          <w:szCs w:val="28"/>
          <w:shd w:val="clear" w:color="auto" w:fill="FFFFFF"/>
        </w:rPr>
        <w:t xml:space="preserve"> робиня, получавала</w:t>
      </w:r>
      <w:r w:rsidR="00C10F1E">
        <w:rPr>
          <w:rFonts w:ascii="Times New Roman,Times,serif" w:hAnsi="Times New Roman,Times,serif"/>
          <w:color w:val="333333"/>
          <w:sz w:val="28"/>
          <w:szCs w:val="28"/>
          <w:shd w:val="clear" w:color="auto" w:fill="FFFFFF"/>
        </w:rPr>
        <w:t xml:space="preserve"> </w:t>
      </w:r>
      <w:r w:rsidRPr="003A2ECD">
        <w:rPr>
          <w:rFonts w:ascii="Times New Roman,Times,serif" w:hAnsi="Times New Roman,Times,serif"/>
          <w:color w:val="333333"/>
          <w:sz w:val="28"/>
          <w:szCs w:val="28"/>
          <w:shd w:val="clear" w:color="auto" w:fill="FFFFFF"/>
        </w:rPr>
        <w:t>титла</w:t>
      </w:r>
      <w:r w:rsidR="00C10F1E">
        <w:rPr>
          <w:rFonts w:ascii="Times New Roman,Times,serif" w:hAnsi="Times New Roman,Times,serif"/>
          <w:color w:val="333333"/>
          <w:sz w:val="28"/>
          <w:szCs w:val="28"/>
          <w:shd w:val="clear" w:color="auto" w:fill="FFFFFF"/>
        </w:rPr>
        <w:t>та</w:t>
      </w:r>
      <w:r w:rsidRPr="003A2ECD">
        <w:rPr>
          <w:rFonts w:ascii="Times New Roman,Times,serif" w:hAnsi="Times New Roman,Times,serif"/>
          <w:color w:val="333333"/>
          <w:sz w:val="28"/>
          <w:szCs w:val="28"/>
          <w:shd w:val="clear" w:color="auto" w:fill="FFFFFF"/>
        </w:rPr>
        <w:t xml:space="preserve"> „валиде султан”, която я издигала до ранг владетелка на империята</w:t>
      </w:r>
      <w:r w:rsidR="00C10F1E">
        <w:rPr>
          <w:rFonts w:ascii="Times New Roman,Times,serif" w:hAnsi="Times New Roman,Times,serif"/>
          <w:color w:val="333333"/>
          <w:sz w:val="28"/>
          <w:szCs w:val="28"/>
          <w:shd w:val="clear" w:color="auto" w:fill="FFFFFF"/>
        </w:rPr>
        <w:t>.</w:t>
      </w:r>
    </w:p>
    <w:p w14:paraId="5C09F1EA" w14:textId="064FCCA7" w:rsidR="000027C0" w:rsidRDefault="000027C0" w:rsidP="003A2ECD">
      <w:pPr>
        <w:rPr>
          <w:rFonts w:ascii="Times New Roman,Times,serif" w:hAnsi="Times New Roman,Times,serif"/>
          <w:color w:val="333333"/>
          <w:sz w:val="28"/>
          <w:szCs w:val="28"/>
          <w:shd w:val="clear" w:color="auto" w:fill="FFFFFF"/>
        </w:rPr>
      </w:pPr>
      <w:r w:rsidRPr="000027C0">
        <w:rPr>
          <w:rFonts w:ascii="Times New Roman,Times,serif" w:hAnsi="Times New Roman,Times,serif"/>
          <w:color w:val="333333"/>
          <w:sz w:val="28"/>
          <w:szCs w:val="28"/>
          <w:shd w:val="clear" w:color="auto" w:fill="FFFFFF"/>
        </w:rPr>
        <w:t>Наложниците били охранявани от роби евнуси, които често идвали от езическа Африка. Евнусите били оглавявани от „кизлар ага” („ага на робините”). Ислямските закони забранявали скопяването на мъжете, но етиопските християни не страдали от подобни угризения. Поробвали и скопявали мъже от териториите на юг и ги продавали като евнуси на Високата порта. Коптската православна църква взимала дейно участие в търговията с роби евнуси.</w:t>
      </w:r>
    </w:p>
    <w:p w14:paraId="1F3E47C7" w14:textId="7C5EFB62" w:rsidR="003A2ECD" w:rsidRDefault="003A2ECD" w:rsidP="003A2ECD">
      <w:pPr>
        <w:rPr>
          <w:rFonts w:ascii="Times New Roman,Times,serif" w:hAnsi="Times New Roman,Times,serif"/>
          <w:color w:val="333333"/>
          <w:sz w:val="28"/>
          <w:szCs w:val="28"/>
          <w:shd w:val="clear" w:color="auto" w:fill="FFFFFF"/>
        </w:rPr>
      </w:pPr>
      <w:r>
        <w:rPr>
          <w:rFonts w:ascii="Times New Roman,Times,serif" w:hAnsi="Times New Roman,Times,serif"/>
          <w:color w:val="333333"/>
          <w:sz w:val="28"/>
          <w:szCs w:val="28"/>
          <w:shd w:val="clear" w:color="auto" w:fill="FFFFFF"/>
        </w:rPr>
        <w:t xml:space="preserve">Те </w:t>
      </w:r>
      <w:r w:rsidRPr="003A2ECD">
        <w:rPr>
          <w:rFonts w:ascii="Times New Roman,Times,serif" w:hAnsi="Times New Roman,Times,serif"/>
          <w:color w:val="333333"/>
          <w:sz w:val="28"/>
          <w:szCs w:val="28"/>
          <w:shd w:val="clear" w:color="auto" w:fill="FFFFFF"/>
        </w:rPr>
        <w:t xml:space="preserve">били продавани на Османската империя. Повечето османски евнуси били кастрирани от ръцете на коптите в манастира Абу Джерб в планината Гебел Етер. Момчетата роби били залавяни около Големите езера и други райони в Судан като Дарфур и Кордофан, после продавани на клиенти в </w:t>
      </w:r>
      <w:r w:rsidRPr="003A2ECD">
        <w:rPr>
          <w:rFonts w:ascii="Times New Roman,Times,serif" w:hAnsi="Times New Roman,Times,serif"/>
          <w:color w:val="333333"/>
          <w:sz w:val="28"/>
          <w:szCs w:val="28"/>
          <w:shd w:val="clear" w:color="auto" w:fill="FFFFFF"/>
        </w:rPr>
        <w:lastRenderedPageBreak/>
        <w:t>Египет.  По време на операцията коптските свещеници приковавали с вериги момчетата върху маси и след като отрязвали половите им органи, завирали бамбукови катетри в областта на генеталиите и заравяли момчетата до шия в пясък.</w:t>
      </w:r>
    </w:p>
    <w:p w14:paraId="62DEEA6A" w14:textId="1CD3E29D" w:rsidR="00185252" w:rsidRDefault="00185252" w:rsidP="003A2ECD">
      <w:pPr>
        <w:rPr>
          <w:rFonts w:ascii="Times New Roman,Times,serif" w:hAnsi="Times New Roman,Times,serif"/>
          <w:color w:val="333333"/>
          <w:sz w:val="28"/>
          <w:szCs w:val="28"/>
          <w:shd w:val="clear" w:color="auto" w:fill="FFFFFF"/>
        </w:rPr>
      </w:pPr>
    </w:p>
    <w:p w14:paraId="07A96F6A" w14:textId="238F1112" w:rsidR="00185252" w:rsidRPr="00185252" w:rsidRDefault="00185252" w:rsidP="003A2ECD">
      <w:pPr>
        <w:rPr>
          <w:rFonts w:ascii="Times New Roman,Times,serif" w:hAnsi="Times New Roman,Times,serif"/>
          <w:color w:val="333333"/>
          <w:sz w:val="36"/>
          <w:szCs w:val="36"/>
          <w:shd w:val="clear" w:color="auto" w:fill="FFFFFF"/>
        </w:rPr>
      </w:pPr>
      <w:r w:rsidRPr="00185252">
        <w:rPr>
          <w:rFonts w:ascii="Times New Roman,Times,serif" w:hAnsi="Times New Roman,Times,serif"/>
          <w:color w:val="333333"/>
          <w:sz w:val="36"/>
          <w:szCs w:val="36"/>
          <w:shd w:val="clear" w:color="auto" w:fill="FFFFFF"/>
        </w:rPr>
        <w:t>Упадък и ограничаване на робството в Османската империя</w:t>
      </w:r>
    </w:p>
    <w:p w14:paraId="33D211CC" w14:textId="2DDC6D6F" w:rsidR="0071760A" w:rsidRPr="00185252" w:rsidRDefault="0071760A" w:rsidP="00185252">
      <w:pPr>
        <w:rPr>
          <w:rFonts w:ascii="Times New Roman,Times,serif" w:hAnsi="Times New Roman,Times,serif"/>
          <w:color w:val="333333"/>
          <w:sz w:val="28"/>
          <w:szCs w:val="28"/>
          <w:shd w:val="clear" w:color="auto" w:fill="FFFFFF"/>
        </w:rPr>
      </w:pPr>
      <w:r w:rsidRPr="00185252">
        <w:rPr>
          <w:rFonts w:ascii="Times New Roman,Times,serif" w:hAnsi="Times New Roman,Times,serif"/>
          <w:color w:val="333333"/>
          <w:sz w:val="28"/>
          <w:szCs w:val="28"/>
          <w:shd w:val="clear" w:color="auto" w:fill="FFFFFF"/>
        </w:rPr>
        <w:t xml:space="preserve"> </w:t>
      </w:r>
      <w:r w:rsidR="004F556F" w:rsidRPr="00185252">
        <w:rPr>
          <w:rFonts w:ascii="Times New Roman,Times,serif" w:hAnsi="Times New Roman,Times,serif"/>
          <w:color w:val="333333"/>
          <w:sz w:val="28"/>
          <w:szCs w:val="28"/>
          <w:shd w:val="clear" w:color="auto" w:fill="FFFFFF"/>
        </w:rPr>
        <w:t>Османската империя и 16 други държави подписали споразумение по време на Брюкселската конференция за изкореняване на търговията с роби, макар че тайно робството продължило до началото на ХХ в. Разпоредба от османското министерство на вътрешните работи от октомври 1895 г. предупреждавало местните власти, че някои параходи отнемали от моряците зандж  и ги поробвали. Друго окръжно от същата година разкрива, че някои наскоро освободени роби зандж били арестувани по неоснователни обвинения, хвърлени в затвора и върнати насила на господарите си. Указание на османското министерство на вътрешните работи до валията на Басра през 1897 г. нареждало, че  на децата на освободените роби трябва да бъдат издавани отделни свидетелства за освобождаване, за да се избегне да не бъдат поробени и да бъдат разделени от родителите си.</w:t>
      </w:r>
    </w:p>
    <w:p w14:paraId="64D759EB" w14:textId="02248AAB" w:rsidR="004F556F" w:rsidRPr="0014053B" w:rsidRDefault="004F556F" w:rsidP="004F556F">
      <w:pPr>
        <w:pStyle w:val="ListParagraph"/>
        <w:rPr>
          <w:rFonts w:ascii="Times New Roman,Times,serif" w:hAnsi="Times New Roman,Times,serif"/>
          <w:color w:val="333333"/>
          <w:sz w:val="28"/>
          <w:szCs w:val="28"/>
          <w:shd w:val="clear" w:color="auto" w:fill="FFFFFF"/>
        </w:rPr>
      </w:pPr>
      <w:r w:rsidRPr="0014053B">
        <w:rPr>
          <w:rFonts w:ascii="Times New Roman,Times,serif" w:hAnsi="Times New Roman,Times,serif"/>
          <w:color w:val="333333"/>
          <w:sz w:val="28"/>
          <w:szCs w:val="28"/>
          <w:shd w:val="clear" w:color="auto" w:fill="FFFFFF"/>
        </w:rPr>
        <w:t xml:space="preserve"> Търговията с роби продължила до Първата световна война. </w:t>
      </w:r>
    </w:p>
    <w:p w14:paraId="7EDD6DED" w14:textId="77777777" w:rsidR="003A2ECD" w:rsidRPr="003A2ECD" w:rsidRDefault="003A2ECD" w:rsidP="003A2ECD">
      <w:pPr>
        <w:rPr>
          <w:b/>
          <w:bCs/>
        </w:rPr>
      </w:pPr>
    </w:p>
    <w:sectPr w:rsidR="003A2ECD" w:rsidRPr="003A2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Time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45B44"/>
    <w:multiLevelType w:val="hybridMultilevel"/>
    <w:tmpl w:val="2746097A"/>
    <w:lvl w:ilvl="0" w:tplc="8D86EC3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2C"/>
    <w:rsid w:val="000027C0"/>
    <w:rsid w:val="0014053B"/>
    <w:rsid w:val="00185252"/>
    <w:rsid w:val="003A2ECD"/>
    <w:rsid w:val="003A5214"/>
    <w:rsid w:val="004F556F"/>
    <w:rsid w:val="0068487C"/>
    <w:rsid w:val="0071760A"/>
    <w:rsid w:val="00806C2C"/>
    <w:rsid w:val="00857FDF"/>
    <w:rsid w:val="00C10F1E"/>
    <w:rsid w:val="00D96D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7E2A"/>
  <w15:chartTrackingRefBased/>
  <w15:docId w15:val="{671CC0E2-C2AF-41BF-9E97-C64C1B4F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2F3D-0418-4D4A-AA89-E5BB5A4F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Kompanska</dc:creator>
  <cp:keywords/>
  <dc:description/>
  <cp:lastModifiedBy>Teodora</cp:lastModifiedBy>
  <cp:revision>6</cp:revision>
  <dcterms:created xsi:type="dcterms:W3CDTF">2020-12-10T16:10:00Z</dcterms:created>
  <dcterms:modified xsi:type="dcterms:W3CDTF">2020-12-15T09:38:00Z</dcterms:modified>
</cp:coreProperties>
</file>