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2BF28">
      <w:pPr>
        <w:pStyle w:val="34"/>
      </w:pPr>
      <w:r>
        <w:t xml:space="preserve">Communication des Objectifs IA (Dossiers, courriels, documents de politique) </w:t>
      </w:r>
      <w:bookmarkStart w:id="0" w:name="_GoBack"/>
      <w:bookmarkEnd w:id="0"/>
    </w:p>
    <w:p w14:paraId="6FDE0970">
      <w:r>
        <w:t>[À compléter par l'organisation]</w:t>
      </w:r>
    </w:p>
    <w:p w14:paraId="6122E4D2">
      <w:pPr>
        <w:pStyle w:val="2"/>
      </w:pPr>
      <w:r>
        <w:t>Utilité du document</w:t>
      </w:r>
    </w:p>
    <w:p w14:paraId="1F64BC59">
      <w:r>
        <w:t>Ce document compile les preuves de communication des objectifs de responsabilité IA vers les parties prenantes internes et externes.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3A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7637BB5162034028B59A87B237A16293_13</vt:lpwstr>
  </property>
</Properties>
</file>