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AC6EE">
      <w:pPr>
        <w:pStyle w:val="34"/>
      </w:pPr>
      <w:r>
        <w:t xml:space="preserve">Accords Fournisseurs avec Clauses de Responsabilité en Matière d'IA </w:t>
      </w:r>
      <w:bookmarkStart w:id="0" w:name="_GoBack"/>
      <w:bookmarkEnd w:id="0"/>
    </w:p>
    <w:p w14:paraId="0C56A551">
      <w:r>
        <w:t>[À compléter par l'organisation]</w:t>
      </w:r>
    </w:p>
    <w:p w14:paraId="0EEBC8F0">
      <w:pPr>
        <w:pStyle w:val="2"/>
      </w:pPr>
      <w:r>
        <w:t>Utilité du document</w:t>
      </w:r>
    </w:p>
    <w:p w14:paraId="6BA80CBD">
      <w:r>
        <w:t>Ce document compile les accords fournisseurs intégrant explicitement des clauses de responsabilité liées à l'utilisation éthique et sécurisée de l'IA.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44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F323651F3F8A4C9B8FD46B2A6F19DF68_13</vt:lpwstr>
  </property>
</Properties>
</file>