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571DDF">
      <w:pPr>
        <w:pStyle w:val="34"/>
      </w:pPr>
      <w:r>
        <w:t xml:space="preserve">Procédure Approuvée de Signalement des Problèmes d'IA </w:t>
      </w:r>
      <w:bookmarkStart w:id="0" w:name="_GoBack"/>
      <w:bookmarkEnd w:id="0"/>
    </w:p>
    <w:p w14:paraId="35FD3996"/>
    <w:tbl>
      <w:tblPr>
        <w:tblStyle w:val="35"/>
        <w:tblW w:w="0" w:type="auto"/>
        <w:tblInd w:w="0" w:type="dxa"/>
        <w:tblLayout w:type="autofit"/>
        <w:tblCellMar>
          <w:top w:w="0" w:type="dxa"/>
          <w:left w:w="108" w:type="dxa"/>
          <w:bottom w:w="0" w:type="dxa"/>
          <w:right w:w="108" w:type="dxa"/>
        </w:tblCellMar>
      </w:tblPr>
      <w:tblGrid>
        <w:gridCol w:w="2880"/>
        <w:gridCol w:w="2880"/>
        <w:gridCol w:w="2880"/>
      </w:tblGrid>
      <w:tr w14:paraId="41010ADC">
        <w:tblPrEx>
          <w:tblCellMar>
            <w:top w:w="0" w:type="dxa"/>
            <w:left w:w="108" w:type="dxa"/>
            <w:bottom w:w="0" w:type="dxa"/>
            <w:right w:w="108" w:type="dxa"/>
          </w:tblCellMar>
        </w:tblPrEx>
        <w:tc>
          <w:tcPr>
            <w:tcW w:w="2880" w:type="dxa"/>
          </w:tcPr>
          <w:p w14:paraId="20CDEE24">
            <w:r>
              <w:t>Référence de la procédure</w:t>
            </w:r>
          </w:p>
        </w:tc>
        <w:tc>
          <w:tcPr>
            <w:tcW w:w="2880" w:type="dxa"/>
          </w:tcPr>
          <w:p w14:paraId="6EE5B34C">
            <w:r>
              <w:t>Description du processus de signalement (qui, comment, à qui, délais)</w:t>
            </w:r>
          </w:p>
        </w:tc>
        <w:tc>
          <w:tcPr>
            <w:tcW w:w="2880" w:type="dxa"/>
          </w:tcPr>
          <w:p w14:paraId="5A2AD709">
            <w:r>
              <w:t>Approbation de la procédure (nom et fonction du valideur, date)</w:t>
            </w:r>
          </w:p>
        </w:tc>
      </w:tr>
      <w:tr w14:paraId="72D81DF6">
        <w:tblPrEx>
          <w:tblCellMar>
            <w:top w:w="0" w:type="dxa"/>
            <w:left w:w="108" w:type="dxa"/>
            <w:bottom w:w="0" w:type="dxa"/>
            <w:right w:w="108" w:type="dxa"/>
          </w:tblCellMar>
        </w:tblPrEx>
        <w:tc>
          <w:tcPr>
            <w:tcW w:w="2880" w:type="dxa"/>
          </w:tcPr>
          <w:p w14:paraId="2E5768AA"/>
        </w:tc>
        <w:tc>
          <w:tcPr>
            <w:tcW w:w="2880" w:type="dxa"/>
          </w:tcPr>
          <w:p w14:paraId="2A0C8F3B"/>
        </w:tc>
        <w:tc>
          <w:tcPr>
            <w:tcW w:w="2880" w:type="dxa"/>
          </w:tcPr>
          <w:p w14:paraId="28B4F241"/>
        </w:tc>
      </w:tr>
      <w:tr w14:paraId="496B2BB0">
        <w:tblPrEx>
          <w:tblCellMar>
            <w:top w:w="0" w:type="dxa"/>
            <w:left w:w="108" w:type="dxa"/>
            <w:bottom w:w="0" w:type="dxa"/>
            <w:right w:w="108" w:type="dxa"/>
          </w:tblCellMar>
        </w:tblPrEx>
        <w:tc>
          <w:tcPr>
            <w:tcW w:w="2880" w:type="dxa"/>
          </w:tcPr>
          <w:p w14:paraId="5E0B909B"/>
        </w:tc>
        <w:tc>
          <w:tcPr>
            <w:tcW w:w="2880" w:type="dxa"/>
          </w:tcPr>
          <w:p w14:paraId="7D76E490"/>
        </w:tc>
        <w:tc>
          <w:tcPr>
            <w:tcW w:w="2880" w:type="dxa"/>
          </w:tcPr>
          <w:p w14:paraId="38A3149D"/>
        </w:tc>
      </w:tr>
    </w:tbl>
    <w:p w14:paraId="7A75AA2F"/>
    <w:p w14:paraId="0F43D7FE">
      <w:pPr>
        <w:pStyle w:val="2"/>
      </w:pPr>
      <w:r>
        <w:t>Utilité du document</w:t>
      </w:r>
    </w:p>
    <w:p w14:paraId="6E53A1BB">
      <w:r>
        <w:t>Ce document formalise le processus officiel mis en place par l'organisation pour permettre aux employés et parties prenantes de signaler toute préoccupation ou incident lié aux systèmes d'IA. Il constitue une preuve essentielle en audit démontrant que l'organisation a instauré un canal de signalement clair, structuré, approuvé par la direction, favorisant la transparence, la gestion proactive des risques et la conformité aux bonnes pratiques de gouvernance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E2D43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uiPriority w:val="99"/>
  </w:style>
  <w:style w:type="character" w:customStyle="1" w:styleId="46">
    <w:name w:val="Body Text 2 Char"/>
    <w:basedOn w:val="11"/>
    <w:link w:val="23"/>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2025-05-12T09:50:23Z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C0F3E9C18C3B48169028A789EE0299C5_13</vt:lpwstr>
  </property>
</Properties>
</file>