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C5085">
      <w:pPr>
        <w:pStyle w:val="34"/>
      </w:pPr>
      <w:r>
        <w:t xml:space="preserve">Exigences Documentées en Matière de Ressources d'IA </w:t>
      </w:r>
      <w:bookmarkStart w:id="0" w:name="_GoBack"/>
      <w:bookmarkEnd w:id="0"/>
    </w:p>
    <w:p w14:paraId="2223696A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0C8ABFF">
        <w:tc>
          <w:tcPr>
            <w:tcW w:w="2160" w:type="dxa"/>
          </w:tcPr>
          <w:p w14:paraId="0F8361CE">
            <w:r>
              <w:t>Type de ressources (humaines, techniques, financières)</w:t>
            </w:r>
          </w:p>
        </w:tc>
        <w:tc>
          <w:tcPr>
            <w:tcW w:w="2160" w:type="dxa"/>
          </w:tcPr>
          <w:p w14:paraId="5EC601C9">
            <w:r>
              <w:t>Étape du cycle de vie de l'IA concernée</w:t>
            </w:r>
          </w:p>
        </w:tc>
        <w:tc>
          <w:tcPr>
            <w:tcW w:w="2160" w:type="dxa"/>
          </w:tcPr>
          <w:p w14:paraId="3B9C8229">
            <w:r>
              <w:t>Exigences spécifiques</w:t>
            </w:r>
          </w:p>
        </w:tc>
        <w:tc>
          <w:tcPr>
            <w:tcW w:w="2160" w:type="dxa"/>
          </w:tcPr>
          <w:p w14:paraId="213477C5">
            <w:r>
              <w:t>Commentaires</w:t>
            </w:r>
          </w:p>
        </w:tc>
      </w:tr>
      <w:tr w14:paraId="7D7DE4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F9D39C"/>
        </w:tc>
        <w:tc>
          <w:tcPr>
            <w:tcW w:w="2160" w:type="dxa"/>
          </w:tcPr>
          <w:p w14:paraId="33C72F1C"/>
        </w:tc>
        <w:tc>
          <w:tcPr>
            <w:tcW w:w="2160" w:type="dxa"/>
          </w:tcPr>
          <w:p w14:paraId="22614D63"/>
        </w:tc>
        <w:tc>
          <w:tcPr>
            <w:tcW w:w="2160" w:type="dxa"/>
          </w:tcPr>
          <w:p w14:paraId="4435DF8C"/>
        </w:tc>
      </w:tr>
      <w:tr w14:paraId="3A9420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7946A9E"/>
        </w:tc>
        <w:tc>
          <w:tcPr>
            <w:tcW w:w="2160" w:type="dxa"/>
          </w:tcPr>
          <w:p w14:paraId="5D3DEFDF"/>
        </w:tc>
        <w:tc>
          <w:tcPr>
            <w:tcW w:w="2160" w:type="dxa"/>
          </w:tcPr>
          <w:p w14:paraId="25FBEBC0"/>
        </w:tc>
        <w:tc>
          <w:tcPr>
            <w:tcW w:w="2160" w:type="dxa"/>
          </w:tcPr>
          <w:p w14:paraId="1D154F74"/>
        </w:tc>
      </w:tr>
    </w:tbl>
    <w:p w14:paraId="625F3FA4"/>
    <w:p w14:paraId="3410F70D">
      <w:pPr>
        <w:pStyle w:val="2"/>
      </w:pPr>
      <w:r>
        <w:t>Utilité du document</w:t>
      </w:r>
    </w:p>
    <w:p w14:paraId="00862D63">
      <w:r>
        <w:t>Ce document formalise les exigences documentées concernant les ressources nécessaires à chaque étape du cycle de vie de l'IA. Il permet de démontrer en audit que l'organisation a bien identifié, prévu et justifié les besoins en ressources (humaines, techniques, financières) pour garantir une gestion efficace et responsable des projets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82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qFormat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2025-05-12T09:54:45Z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CF6950C9041E46B3A2FCB4E94B4DD678_13</vt:lpwstr>
  </property>
</Properties>
</file>