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04E62">
      <w:pPr>
        <w:pStyle w:val="34"/>
      </w:pPr>
      <w:r>
        <w:t xml:space="preserve">Allocation Documentée des Ressources Humaines en IA </w:t>
      </w:r>
      <w:bookmarkStart w:id="0" w:name="_GoBack"/>
      <w:bookmarkEnd w:id="0"/>
    </w:p>
    <w:p w14:paraId="7FCCAD56"/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310C36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E55EBEB">
            <w:r>
              <w:t>Fonction / Rôle</w:t>
            </w:r>
          </w:p>
        </w:tc>
        <w:tc>
          <w:tcPr>
            <w:tcW w:w="2160" w:type="dxa"/>
          </w:tcPr>
          <w:p w14:paraId="23593B98">
            <w:r>
              <w:t>Compétences requises</w:t>
            </w:r>
          </w:p>
        </w:tc>
        <w:tc>
          <w:tcPr>
            <w:tcW w:w="2160" w:type="dxa"/>
          </w:tcPr>
          <w:p w14:paraId="61964D87">
            <w:r>
              <w:t>Responsabilités dans le cycle de vie IA</w:t>
            </w:r>
          </w:p>
        </w:tc>
        <w:tc>
          <w:tcPr>
            <w:tcW w:w="2160" w:type="dxa"/>
          </w:tcPr>
          <w:p w14:paraId="7E24E373">
            <w:r>
              <w:t>Commentaires (formations, certifications, validation RH)</w:t>
            </w:r>
          </w:p>
        </w:tc>
      </w:tr>
      <w:tr w14:paraId="63B4E2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DBA06DE"/>
        </w:tc>
        <w:tc>
          <w:tcPr>
            <w:tcW w:w="2160" w:type="dxa"/>
          </w:tcPr>
          <w:p w14:paraId="1E5ABFA3"/>
        </w:tc>
        <w:tc>
          <w:tcPr>
            <w:tcW w:w="2160" w:type="dxa"/>
          </w:tcPr>
          <w:p w14:paraId="38CB5209"/>
        </w:tc>
        <w:tc>
          <w:tcPr>
            <w:tcW w:w="2160" w:type="dxa"/>
          </w:tcPr>
          <w:p w14:paraId="05FF5372"/>
        </w:tc>
      </w:tr>
      <w:tr w14:paraId="5E6C73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B565586"/>
        </w:tc>
        <w:tc>
          <w:tcPr>
            <w:tcW w:w="2160" w:type="dxa"/>
          </w:tcPr>
          <w:p w14:paraId="562C7861"/>
        </w:tc>
        <w:tc>
          <w:tcPr>
            <w:tcW w:w="2160" w:type="dxa"/>
          </w:tcPr>
          <w:p w14:paraId="418321C3"/>
        </w:tc>
        <w:tc>
          <w:tcPr>
            <w:tcW w:w="2160" w:type="dxa"/>
          </w:tcPr>
          <w:p w14:paraId="610AB9C5"/>
        </w:tc>
      </w:tr>
    </w:tbl>
    <w:p w14:paraId="3167826E"/>
    <w:p w14:paraId="507B48D9">
      <w:pPr>
        <w:pStyle w:val="2"/>
      </w:pPr>
      <w:r>
        <w:t>Utilité du document</w:t>
      </w:r>
    </w:p>
    <w:p w14:paraId="41F86BEE">
      <w:r>
        <w:t>Ce document formalise l'allocation des ressources humaines et compétences affectées aux activités IA. Il permet de démontrer en audit que l'organisation a identifié les rôles, validé les compétences requises, et assuré une gouvernance claire des responsabilités humaines dans le cycle de vie des systèmes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DB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2025-05-12T10:13:17Z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2A1C5B3A424F4B5B9665E4551243DE90_13</vt:lpwstr>
  </property>
</Properties>
</file>