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6FAF0A">
      <w:pPr>
        <w:pStyle w:val="34"/>
      </w:pPr>
      <w:r>
        <w:t>Registre de Révision et de Mise à Jour des Exigences du Système IA</w:t>
      </w:r>
      <w:bookmarkStart w:id="0" w:name="_GoBack"/>
      <w:bookmarkEnd w:id="0"/>
    </w:p>
    <w:p w14:paraId="3BF28841"/>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4C3F8F3">
        <w:tblPrEx>
          <w:tblCellMar>
            <w:top w:w="0" w:type="dxa"/>
            <w:left w:w="108" w:type="dxa"/>
            <w:bottom w:w="0" w:type="dxa"/>
            <w:right w:w="108" w:type="dxa"/>
          </w:tblCellMar>
        </w:tblPrEx>
        <w:tc>
          <w:tcPr>
            <w:tcW w:w="2160" w:type="dxa"/>
          </w:tcPr>
          <w:p w14:paraId="321C3CE4">
            <w:r>
              <w:t>Date de révision</w:t>
            </w:r>
          </w:p>
        </w:tc>
        <w:tc>
          <w:tcPr>
            <w:tcW w:w="2160" w:type="dxa"/>
          </w:tcPr>
          <w:p w14:paraId="699B26FB">
            <w:r>
              <w:t>Système IA concerné</w:t>
            </w:r>
          </w:p>
        </w:tc>
        <w:tc>
          <w:tcPr>
            <w:tcW w:w="2160" w:type="dxa"/>
          </w:tcPr>
          <w:p w14:paraId="3290238E">
            <w:r>
              <w:t>Résumé des ajustements ou mises à jour</w:t>
            </w:r>
          </w:p>
        </w:tc>
        <w:tc>
          <w:tcPr>
            <w:tcW w:w="2160" w:type="dxa"/>
          </w:tcPr>
          <w:p w14:paraId="72348831">
            <w:r>
              <w:t>Responsable de validation</w:t>
            </w:r>
          </w:p>
        </w:tc>
      </w:tr>
      <w:tr w14:paraId="7F74FAA9">
        <w:tblPrEx>
          <w:tblCellMar>
            <w:top w:w="0" w:type="dxa"/>
            <w:left w:w="108" w:type="dxa"/>
            <w:bottom w:w="0" w:type="dxa"/>
            <w:right w:w="108" w:type="dxa"/>
          </w:tblCellMar>
        </w:tblPrEx>
        <w:tc>
          <w:tcPr>
            <w:tcW w:w="2160" w:type="dxa"/>
          </w:tcPr>
          <w:p w14:paraId="79C6A6CB"/>
        </w:tc>
        <w:tc>
          <w:tcPr>
            <w:tcW w:w="2160" w:type="dxa"/>
          </w:tcPr>
          <w:p w14:paraId="7B591830"/>
        </w:tc>
        <w:tc>
          <w:tcPr>
            <w:tcW w:w="2160" w:type="dxa"/>
          </w:tcPr>
          <w:p w14:paraId="24E5408A"/>
        </w:tc>
        <w:tc>
          <w:tcPr>
            <w:tcW w:w="2160" w:type="dxa"/>
          </w:tcPr>
          <w:p w14:paraId="04CE1A1B"/>
        </w:tc>
      </w:tr>
      <w:tr w14:paraId="338D27BF">
        <w:tblPrEx>
          <w:tblCellMar>
            <w:top w:w="0" w:type="dxa"/>
            <w:left w:w="108" w:type="dxa"/>
            <w:bottom w:w="0" w:type="dxa"/>
            <w:right w:w="108" w:type="dxa"/>
          </w:tblCellMar>
        </w:tblPrEx>
        <w:tc>
          <w:tcPr>
            <w:tcW w:w="2160" w:type="dxa"/>
          </w:tcPr>
          <w:p w14:paraId="5C1247B9"/>
        </w:tc>
        <w:tc>
          <w:tcPr>
            <w:tcW w:w="2160" w:type="dxa"/>
          </w:tcPr>
          <w:p w14:paraId="17ED9277"/>
        </w:tc>
        <w:tc>
          <w:tcPr>
            <w:tcW w:w="2160" w:type="dxa"/>
          </w:tcPr>
          <w:p w14:paraId="7B7FF342"/>
        </w:tc>
        <w:tc>
          <w:tcPr>
            <w:tcW w:w="2160" w:type="dxa"/>
          </w:tcPr>
          <w:p w14:paraId="33329B40"/>
        </w:tc>
      </w:tr>
    </w:tbl>
    <w:p w14:paraId="014B12C8"/>
    <w:p w14:paraId="7B67DEF5">
      <w:pPr>
        <w:pStyle w:val="2"/>
      </w:pPr>
      <w:r>
        <w:t>Utilité du document</w:t>
      </w:r>
    </w:p>
    <w:p w14:paraId="617A82C8">
      <w:r>
        <w:t>Ce registre permet de démontrer que l'organisation révise régulièrement les exigences et spécifications des systèmes IA, en tenant compte des évolutions réglementaires, techniques ou des retours des parties prenantes. Il constitue une preuve en audit que les exigences IA sont dynamiques, actualisées et maintenues conformes.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1E651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2025-05-12T11:12:43Z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20F0AA4EB48249B4BB25858464822DE1_13</vt:lpwstr>
  </property>
</Properties>
</file>