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GEO 콘텐츠 생산 서비스</w:t>
      </w:r>
    </w:p>
    <w:p>
      <w:pPr>
        <w:spacing w:after="120" w:before="0"/>
      </w:pPr>
      <w:r>
        <w:rPr>
          <w:rFonts w:ascii="Arial" w:cs="Arial" w:eastAsia="Arial" w:hAnsi="Arial"/>
          <w:color w:val="2E5A8E"/>
          <w:sz w:val="32"/>
          <w:szCs w:val="32"/>
        </w:rPr>
        <w:t xml:space="preserve">기획 세션 보고서</w:t>
      </w:r>
    </w:p>
    <w:p>
      <w:pPr>
        <w:spacing w:after="8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2026년 4월 2일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배경 및 방향 전환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원래 기획은 프랜차이즈 본사를 대상으로 GEO 최적화 + AI 가맹 상담 챗봇을 함께 제공하는 서비스였다. 그러나 실제 고객 반응 조사 결과 챗봇에 대한 선호도가 낮아, 서비스 방향을 GEO 콘텐츠 생산에 집중하기로 결정했다.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변경 전 → 변경 후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전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서비스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GEO + 챗봇 패키지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GEO 콘텐츠 생산 집중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타겟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F&amp;B 프랜차이즈 본사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F&amp;B 프랜차이즈 본사 (동일)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수익 모델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월 구독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월 구독 (유지)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핵심 가치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노출 + 자동 응대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검색 노출</w:t>
            </w:r>
          </w:p>
        </w:tc>
      </w:tr>
    </w:tbl>
    <w:p>
      <w:pPr>
        <w:spacing w:before="16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GEO란 무엇인가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GEO(Generative Engine Optimization)는 SEO의 AI 버전이다. 구글 검색 상위 노출을 목표로 하는 SEO와 달리, GEO는 ChatGPT·퍼플렉시티 같은 AI 검색엔진에서 브랜드가 인용·추천되도록 콘텐츠 구조를 최적화하는 작업이다.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AI가 콘텐츠를 인용하는 조건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정량적 데이터(숫자)가 있어야 함 — 감성 문구는 무시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FAQ 형식의 질문-답변 구조 — AI 작동 방식과 동일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JSON-LD 스키마 마크업 — 기계가 바로 읽는 정형 데이터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공신력 있는 외부 링크 — 공정거래위원회 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SSR/SSG 렌더링 — 크롤러가 JS 없이도 HTML 읽을 수 있어야 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콘텐츠 최신성 신호 — 날짜 표기 및 주기적 업데이트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핵심 기술 결정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A8E"/>
          <w:sz w:val="24"/>
          <w:szCs w:val="24"/>
        </w:rPr>
        <w:t xml:space="preserve">3-1. 우리가 통제하는 랜딩페이지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클라이언트 홈페이지 접근권 없이도 운영 가능하도록, 우리가 직접 호스팅하는 랜딩페이지를 핵심 채널로 삼는다.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서브도메인 방식: ogong.우리도메인.com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외부 블로그(티스토리, 네이버)는 플랫폼 통제 불가 → 사용 안 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우리 도메인 내 블로그/아티클 페이지는 랜딩과 함께 운영 가능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페이지 구조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우리도메인.com/[브랜드명]          ← 랜딩 (핵심)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우리도메인.com/[브랜드명]/faq      ← FAQ 전용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우리도메인.com/[브랜드명]/article  ← 정보성 글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A8E"/>
          <w:sz w:val="24"/>
          <w:szCs w:val="24"/>
        </w:rPr>
        <w:t xml:space="preserve">3-2. 기술 스택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Next.js + Tailwind CSS — 바이브코딩(Claude Code) 기반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SSG(정적 사이트 생성) 적용 — Vercel 배포, 설정 최소화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JSON-LD 자동 삽입 — &lt;head&gt;에 스키마 코드 자동 생성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A8E"/>
          <w:sz w:val="24"/>
          <w:szCs w:val="24"/>
        </w:rPr>
        <w:t xml:space="preserve">3-3. franchiseData 객체 구조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핵심 설계 원칙: 모든 데이터를 하나의 객체로 관리하고, 이 객체에서 JSON-LD·FAQ·비용표가 모두 자동 생성된다.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const franchiseData = {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brand: { name, since, stores, contact },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cost: { total, franchise, education, interior_per_pyeong, deposit },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revenue: { avg_monthly, top_monthly, examples: [...] },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faq: [{ q, a }, ...]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데이터 흐름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franchiseData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├── → JSON-LD &lt;head&gt; 자동 생성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├── → FAQ 섹션 .map() 렌더링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└── → 비용표 &lt;table&gt; 렌더링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A8E"/>
          <w:sz w:val="24"/>
          <w:szCs w:val="24"/>
        </w:rPr>
        <w:t xml:space="preserve">3-4. 클라이언트 확장 구조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클라이언트 15~20개로 확장 시, 새 클라이언트 추가 = data/ 폴더에 파일 하나 추가하는 것으로 끝난다.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/data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ogong.js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bbq.js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mexicana.js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/templates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FranchiseLanding.jsx   ← 공통 템플릿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JsonLd.jsx             ← 스키마 자동 생성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FaqSection.jsx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CostTable.jsx</w:t>
      </w:r>
    </w:p>
    <w:p>
      <w:pPr>
        <w:spacing w:before="16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운영 방식 — 에이전시 vs SaaS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현 단계에서는 결정하지 않는다. 오공김밥 MVP 실험을 통해 데이터를 쌓은 뒤 판단한다.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A. 에이전시형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B. SaaS형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방식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우리가 직접 파일 관리·납품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클라이언트가 입력폼에 직접 입력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장점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지금 당장 시작 가능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공수 선형 증가 없음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단점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클라이언트 늘수록 공수 증가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개발 필요, 초기 진입장벽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전환 조건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현재 단계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클라이언트 10개+ 시점</w:t>
            </w:r>
          </w:p>
        </w:tc>
      </w:tr>
    </w:tbl>
    <w:p>
      <w:pPr>
        <w:spacing w:before="16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핵심: franchiseData 구조만 잘 잡아두면 A에서 B로 전환 시 구조 그대로 가져갈 수 있다.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4월 로드맵 (2026년 기준)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5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업무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4/1~3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GEO 원리 &amp; 경쟁사 분석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 — 연구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4/1~2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서비스 구조 확정 · 대표님 미팅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 — 연구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4/6~7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 연동 테스트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 — 초기 모델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4/7~9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브랜드 정보 입력 폼 제작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 — 초기 모델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4/9~10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3종 콘텐츠 프롬프트 설계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 — 초기 모델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4/13~16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콘텐츠 자동생성 대시보드 구현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3 — MVP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4/16~17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오공김밥 콘텐츠 생성 &amp; 검수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3 — MVP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4/20~21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오공김밥 홈페이지 콘텐츠 업로드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4 — 실전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4/22~24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노출 테스트 1회차 (10개 프롬프트)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4 — 실전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4/27~28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리포트 템플릿 제작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4 — 실전</w:t>
            </w:r>
          </w:p>
        </w:tc>
      </w:tr>
    </w:tbl>
    <w:p>
      <w:pPr>
        <w:spacing w:before="16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GEO 콘텐츠 3종 샘플 (오공김밥)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오공김밥 공식 홈페이지(50gimbab.co.kr) 데이터를 기반으로 제작한 샘플이다.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A8E"/>
          <w:sz w:val="24"/>
          <w:szCs w:val="24"/>
        </w:rPr>
        <w:t xml:space="preserve">① FAQ 페이지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Q. 오공김밥 창업 비용이 얼마예요?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A. 총 약 6,932만원. 가맹금 550만원, 교육비 330만원,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인테리어 등 5,852만원, 보증금 200만원.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Q. 오공김밥 가맹점 매출은?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A. 수원점 월 1억 1천만원, 봉천점 월 1억 500만원.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평균 월매출 약 5,209만원.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/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Q. 초보자도 창업 가능한가요?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A. 자동 김밥기계, 라이스시트기, 절단기 등 자동화 시스템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본사 제공. 조리 경험 없어도 운영 가능.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A8E"/>
          <w:sz w:val="24"/>
          <w:szCs w:val="24"/>
        </w:rPr>
        <w:t xml:space="preserve">② JSON-LD 스키마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{ "@type": "FranchiseOrganization",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"name": "오공김밥",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"foundingDate": "1997",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"numberOfLocations": 21,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"offers": { "price": "69320000", "priceCurrency": "KRW" }</w:t>
      </w:r>
    </w:p>
    <w:p>
      <w:pPr>
        <w:pBdr>
          <w:left w:val="single" w:color="2E5A8E" w:sz="12" w:space="4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A8E"/>
          <w:sz w:val="24"/>
          <w:szCs w:val="24"/>
        </w:rPr>
        <w:t xml:space="preserve">③ 정보성 글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제목: 오공김밥 창업 비용·매출·지원 혜택 완전 정리 (2026년 기준)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1997년 서울 목동에서 시작한 25년 노하우의 김밥 전문 프랜차이즈. 총 창업 비용 6,932만원, 선착순 20호점 가맹비·교육비 전액 면제. 수원점 월 1억 1천만원 등 상위 매장 월 1억원 이상 매출 달성.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다음 액션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franchiseData 객체 스키마 확정 (어떤 필드가 필요한지)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Next.js + Tailwind 프로젝트 초기 세팅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JSON-LD 자동 생성 컴포넌트 (JsonLd.jsx) 구현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오공김밥 데이터 파일 (ogong.js) 작성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FAQ·비용표 컴포넌트 구현 및 랜딩 페이지 조립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본 문서는 2026년 4월 2일 기획 세션 내용을 정리한 것입니다.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2026-04-02T02:57:32.442Z</dcterms:created>
  <dcterms:modified xsi:type="dcterms:W3CDTF">2026-04-02T02:57:32.443Z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