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sz w:val="52"/>
          <w:szCs w:val="52"/>
        </w:rPr>
        <w:t xml:space="preserve">金融 + 大模型</w:t>
      </w:r>
    </w:p>
    <w:p>
      <w:pPr>
        <w:spacing w:after="400"/>
        <w:jc w:val="center"/>
      </w:pPr>
      <w:r>
        <w:rPr>
          <w:color w:val="404040"/>
          <w:sz w:val="34"/>
          <w:szCs w:val="34"/>
        </w:rPr>
        <w:t xml:space="preserve">从论文调研到可复现工程</w:t>
      </w:r>
    </w:p>
    <w:p>
      <w:pPr>
        <w:spacing w:after="80"/>
        <w:jc w:val="center"/>
      </w:pPr>
      <w:r>
        <w:rPr>
          <w:color w:val="808080"/>
          <w:sz w:val="24"/>
          <w:szCs w:val="24"/>
        </w:rPr>
        <w:t xml:space="preserve">技术报告</w:t>
      </w:r>
    </w:p>
    <w:p>
      <w:pPr>
        <w:spacing w:after="60" w:before="600"/>
        <w:jc w:val="center"/>
      </w:pPr>
      <w:r>
        <w:rPr>
          <w:sz w:val="24"/>
          <w:szCs w:val="24"/>
        </w:rPr>
        <w:t xml:space="preserve">HaoWen Zhao</w:t>
      </w:r>
    </w:p>
    <w:p>
      <w:pPr>
        <w:spacing w:after="60"/>
        <w:jc w:val="center"/>
      </w:pPr>
      <w:r>
        <w:rPr>
          <w:color w:val="606060"/>
          <w:sz w:val="22"/>
          <w:szCs w:val="22"/>
        </w:rPr>
        <w:t xml:space="preserve">2026-10-16</w:t>
      </w:r>
    </w:p>
    <w:p>
      <w:pPr>
        <w:spacing w:after="600"/>
        <w:jc w:val="center"/>
      </w:pPr>
      <w:hyperlink w:history="1" r:id="rIdqvjenfti4_3tfiancggpg">
        <w:r>
          <w:rPr>
            <w:rStyle w:val="Hyperlink"/>
            <w:sz w:val="22"/>
            <w:szCs w:val="22"/>
          </w:rPr>
          <w:t xml:space="preserve">github.com/TOGAWA-NAGASAKI/finpit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代码仓库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https://github.com/TOGAWA-NAGASAKI/finpit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提交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04dc0ff（框架） → a7f2701（LLM 实测）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规模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源码 19 文件 / 2,271 行；测试 6 文件 / 616 行 / 98 个测试全通过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文献基础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127 组 arXiv 检索，3,233 篇去重命中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引用回验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63 个 ID 全部经 API 独立回验，0 虚构</w:t>
            </w:r>
          </w:p>
        </w:tc>
      </w:tr>
    </w:tbl>
    <w:p>
      <w:pPr>
        <w:pStyle w:val="Heading1"/>
        <w:pageBreakBefore/>
      </w:pPr>
      <w:r>
        <w:t xml:space="preserve">摘要</w:t>
      </w:r>
    </w:p>
    <w:p>
      <w:pPr>
        <w:spacing w:after="140" w:line="300"/>
      </w:pPr>
      <w:r>
        <w:t xml:space="preserve">本报告记录一项从文献调研到可运行工程的完整工作：在「金融 + 大模型」方向上检索 arXiv 近四年产出，抽取论文级可实践想法，选定</w:t>
      </w:r>
      <w:r>
        <w:rPr>
          <w:b/>
          <w:bCs/>
        </w:rPr>
        <w:t xml:space="preserve">时间点正确（point-in-time）的泄漏审计评测</w:t>
      </w:r>
      <w:r>
        <w:t xml:space="preserve">作为垂域，并实现为开源 Python 包 finpit。</w:t>
      </w:r>
    </w:p>
    <w:p>
      <w:pPr>
        <w:spacing w:after="140" w:line="300"/>
      </w:pPr>
      <w:r>
        <w:rPr>
          <w:b/>
          <w:bCs/>
        </w:rPr>
        <w:t xml:space="preserve">核心命题：</w:t>
      </w:r>
      <w:r>
        <w:t xml:space="preserve">论文里「LLM 情绪因子 IC = 0.08」这类结论，有多少是信号本身，有多少是评测流程漏进来的？在真实市场上无法回答（不知道真实 IC），但在合成语料上可以 —— true_ic 已知，虚高因此能被精确归因。</w:t>
      </w:r>
    </w:p>
    <w:p>
      <w:pPr>
        <w:pStyle w:val="Heading2"/>
      </w:pPr>
      <w:r>
        <w:t xml:space="preserve">主要结果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泄漏能凭空制造显著性，而诚实方法在弱信号上统计功效不足。</w:t>
      </w:r>
      <w:r>
        <w:t xml:space="preserve"> 同一实验台上，诚实的 IC 为 0.04 且 bootstrap 区间跨 0；泄漏版 IC 达 0.16–0.31，轻易「显著」。这解释了泄漏为何如此普遍，也印证了 arXiv:2608.27734「故意泄漏的 oracle 拿到 Sharpe=35 并完整通过 Deflated Sharpe 与 PBO 检验」的结论。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不同泄漏污染不同指标，方向还相反。</w:t>
      </w:r>
      <w:r>
        <w:t xml:space="preserve"> 幸存者偏差把均值收益从 −0.00019 翻成 +0.00015 而 IC 几乎不动；未来函数与提示词泄漏则把 IC 抬高数倍而均值收益纹丝不动。任何单一指标都不足以做泄漏诊断。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LLM 相对词典没有可测量的增益，但该对比对词典不公平。</w:t>
      </w:r>
      <w:r>
        <w:t xml:space="preserve"> 1,200 行 / 100 个决策日、按日分组 bootstrap 下，词典 IC +0.0456、LLM +0.0393，差 +0.0063，p ≈ 0.541（不显著）。由于新闻模板与词典词表同源，该结果不可外推为一般结论。</w:t>
      </w:r>
    </w:p>
    <w:p>
      <w:pPr>
        <w:pStyle w:val="Heading1"/>
        <w:pageBreakBefore/>
      </w:pPr>
      <w:r>
        <w:t xml:space="preserve">1  背景：为什么选这个方向</w:t>
      </w:r>
    </w:p>
    <w:p>
      <w:pPr>
        <w:pStyle w:val="Heading2"/>
      </w:pPr>
      <w:r>
        <w:t xml:space="preserve">1.1  文献给出的决定性证据</w:t>
      </w:r>
    </w:p>
    <w:p>
      <w:pPr>
        <w:spacing w:after="140" w:line="300"/>
      </w:pPr>
      <w:r>
        <w:t xml:space="preserve">2025 下半年至 2026 年，金融 LLM 领域最集中的产出不是新模型，而是「我们之前的数字不可信」的证据。检索到的关键结论：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证据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出处</w:t>
            </w:r>
          </w:p>
        </w:tc>
      </w:tr>
      <w:tr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一个故意泄漏的 oracle 报 Sharpe=35，完整通过 Deflated Sharpe 与 PBO 检验。统计修正只能惩罚「多次搜索」，无法识别「特征本身就是未来信息」。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2608.27734</w:t>
            </w:r>
          </w:p>
        </w:tc>
      </w:tr>
      <w:tr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随机切分相对时序切分把 MCC 抬高 1.1×–6.5×；FinBERT 端到端微调放大该差距。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2608.17223</w:t>
            </w:r>
          </w:p>
        </w:tc>
      </w:tr>
      <w:tr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标准零中心配对检验在零技能下假阳性率 11.6%；723 个财报事件上 gross +15.2 bps/event 分解为 composition +25.8 与 selection −10.6。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2610.04040</w:t>
            </w:r>
          </w:p>
        </w:tc>
      </w:tr>
      <w:tr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 年、100+ 标的回测显示早期 LLM 择时优势来自幸存者偏差与数据窥探；该文 comment 明确记录 “Corrected the FinAgent results”。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2505.07078</w:t>
            </w:r>
          </w:p>
        </w:tc>
      </w:tr>
      <w:tr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模型的 effective cutoff 跨厂商相差 22 个月，比厂商自报早最多 8 个月。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2607.18867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12"/>
        </w:pBdr>
        <w:spacing w:after="160" w:before="120" w:line="300"/>
        <w:ind w:left="360"/>
      </w:pPr>
      <w:r>
        <w:rPr>
          <w:b/>
          <w:bCs/>
        </w:rPr>
        <w:t xml:space="preserve">推论：防泄漏必须做进数据访问层，而不是事后做显著性校正。</w:t>
      </w:r>
    </w:p>
    <w:p>
      <w:pPr>
        <w:pStyle w:val="Heading2"/>
      </w:pPr>
      <w:r>
        <w:t xml:space="preserve">1.2  必须并列的反向证据</w:t>
      </w:r>
    </w:p>
    <w:p>
      <w:pPr>
        <w:spacing w:after="140" w:line="300"/>
      </w:pPr>
      <w:r>
        <w:t xml:space="preserve">只引用支持自己方向的文献是学术不诚实。检索同时发现：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Consolas" w:cs="Consolas" w:eastAsia="Consolas" w:hAnsi="Consolas"/>
        </w:rPr>
        <w:t xml:space="preserve">arXiv:2502.21206</w:t>
      </w:r>
      <w:r>
        <w:t xml:space="preserve">（Chronologically Consistent LLMs）测得 “lookahead bias is modest”；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Consolas" w:cs="Consolas" w:eastAsia="Consolas" w:hAnsi="Consolas"/>
        </w:rPr>
        <w:t xml:space="preserve">arXiv:2607.11889</w:t>
      </w:r>
      <w:r>
        <w:t xml:space="preserve"> 显示 PIT 模型与不受限模型的差距可随规模缩小。</w:t>
      </w:r>
    </w:p>
    <w:p>
      <w:pPr>
        <w:spacing w:after="140" w:line="300"/>
      </w:pPr>
      <w:r>
        <w:t xml:space="preserve">因此正确的结论不是「全是假的」，而是：</w:t>
      </w:r>
      <w:r>
        <w:rPr>
          <w:b/>
          <w:bCs/>
        </w:rPr>
        <w:t xml:space="preserve">泄漏幅度高度依赖模型与任务，而多数论文根本不披露时间对齐信息。</w:t>
      </w:r>
      <w:r>
        <w:t xml:space="preserve"> 问题在于</w:t>
      </w:r>
      <w:r>
        <w:rPr>
          <w:b/>
          <w:bCs/>
        </w:rPr>
        <w:t xml:space="preserve">不可验证</w:t>
      </w:r>
      <w:r>
        <w:t xml:space="preserve">，而不在于</w:t>
      </w:r>
      <w:r>
        <w:rPr>
          <w:b/>
          <w:bCs/>
        </w:rPr>
        <w:t xml:space="preserve">必然造假</w:t>
      </w:r>
      <w:r>
        <w:t xml:space="preserve">。</w:t>
      </w:r>
    </w:p>
    <w:p>
      <w:pPr>
        <w:pStyle w:val="Heading2"/>
      </w:pPr>
      <w:r>
        <w:t xml:space="preserve">1.3  明确的研究空白</w:t>
      </w:r>
    </w:p>
    <w:p>
      <w:pPr>
        <w:spacing w:after="140" w:line="300"/>
      </w:pPr>
      <w:r>
        <w:t xml:space="preserve">调研识别出的首要空白：</w:t>
      </w:r>
      <w:r>
        <w:rPr>
          <w:b/>
          <w:bCs/>
        </w:rPr>
        <w:t xml:space="preserve">统一开源的泄漏审计工具链不存在</w:t>
      </w:r>
      <w:r>
        <w:t xml:space="preserve">。相关成果散落在 10+ 篇论文里，没有任何开箱即用的实现。本工作是对这一空白的直接回应。</w:t>
      </w:r>
    </w:p>
    <w:p>
      <w:pPr>
        <w:pStyle w:val="Heading1"/>
        <w:pageBreakBefore/>
      </w:pPr>
      <w:r>
        <w:t xml:space="preserve">2  调研方法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数据源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arXiv 官方 Atom API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查询组数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127 组（38 长文档 + 48 情绪事件 + 41 Agent）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排序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submittedDate 降序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时间窗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2023-01 – 2026-10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去重命中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3,233 篇（988 / 1,285 / 960）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年度分布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 年占约 60%（该方向正在爆发）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b/>
          <w:bCs/>
        </w:rPr>
        <w:t xml:space="preserve">防虚构措施：</w:t>
      </w:r>
      <w:r>
        <w:t xml:space="preserve">所有拟写入仓库的引用 ID，均以 id_list 逐一回查 arXiv API，核对标题与 published 日期。63 个 ID 全部通过，0 个不存在。该步骤实际抓出了一处转录手误。</w:t>
      </w:r>
    </w:p>
    <w:p>
      <w:pPr>
        <w:spacing w:after="140" w:line="300"/>
      </w:pPr>
      <w:r>
        <w:rPr>
          <w:b/>
          <w:bCs/>
        </w:rPr>
        <w:t xml:space="preserve">证据边界：</w:t>
      </w:r>
      <w:r>
        <w:t xml:space="preserve">判断基于摘要 + 元数据，未读全文 PDF 与代码。凡涉及论文内部细节一律标注「未核实」，并严格区分「摘要未披露 X」与「作者没做 X」。</w:t>
      </w:r>
    </w:p>
    <w:p>
      <w:pPr>
        <w:pStyle w:val="Heading1"/>
        <w:pageBreakBefore/>
      </w:pPr>
      <w:r>
        <w:t xml:space="preserve">3  系统设计</w:t>
      </w:r>
    </w:p>
    <w:p>
      <w:pPr>
        <w:pStyle w:val="Heading2"/>
      </w:pPr>
      <w:r>
        <w:t xml:space="preserve">3.1  时间点门控数据层（finpit.pit）</w:t>
      </w:r>
    </w:p>
    <w:p>
      <w:pPr>
        <w:spacing w:after="140" w:line="300"/>
      </w:pPr>
      <w:r>
        <w:t xml:space="preserve">所有数据必须声明 published_at —— 真正对公众可见的时刻，而非事件发生时刻、也不是数据里的日期字段。读取必须经过 as_of 视图：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with store.as_of(datetime(2024, 3, 1, 12, 0, tzinfo=UTC)) as view: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view.get("AAPL:close")     # 放行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view.get("AAPL:10-K")      # 该 10-K 到 3/5 才发布，于是：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LookaheadError: 未来函数：在 as_of=2024-03-01 12:00 读取 'AAPL:10-K'，</w:t>
      </w:r>
    </w:p>
    <w:p>
      <w:pPr>
        <w:shd w:fill="F4F6F8" w:val="clear"/>
        <w:spacing w:after="1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                但该记录到 2024-03-05 14:00 才公开（早用了 98.0 小时）</w:t>
      </w:r>
    </w:p>
    <w:p>
      <w:pPr>
        <w:spacing w:after="140" w:line="300"/>
      </w:pPr>
      <w:r>
        <w:rPr>
          <w:b/>
          <w:bCs/>
        </w:rPr>
        <w:t xml:space="preserve">关键设计：</w:t>
      </w:r>
      <w:r>
        <w:rPr>
          <w:b/>
          <w:bCs/>
        </w:rPr>
        <w:t xml:space="preserve">「键不存在」与「键存在但尚未公开」是两种不同的结果</w:t>
      </w:r>
      <w:r>
        <w:t xml:space="preserve">。混为一谈会让问题无法定位。</w:t>
      </w:r>
    </w:p>
    <w:p>
      <w:pPr>
        <w:pStyle w:val="Heading2"/>
      </w:pPr>
      <w:r>
        <w:t xml:space="preserve">3.2  泄漏消融实验台（finpit.eval）</w:t>
      </w:r>
    </w:p>
    <w:p>
      <w:pPr>
        <w:spacing w:after="140" w:line="300"/>
      </w:pPr>
      <w:r>
        <w:t xml:space="preserve">同一条信号送进多条评测流程，每条开启一个真实存在的研究陋习：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泄漏模式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对应的真实陋习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clean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严格时间点纪律（对照组）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pit_violation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差一天的未来函数：用目标日当天的新闻预测当天收益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outcome_prompt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提示词混入事后行情回顾（新闻 API 常返回被更新过的文章）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test_set_select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在评测集上挑最优超参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cherry_pick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样本按结果筛选（幸存者偏差）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oracle_latent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直读潜在真值 —— 给出该信号族上限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future_return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把目标收益当特征 —— 审计管线健全性自检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 校准合成语料（finpit.data）</w:t>
      </w:r>
    </w:p>
    <w:p>
      <w:pPr>
        <w:spacing w:after="140" w:line="300"/>
      </w:pPr>
      <w:r>
        <w:t xml:space="preserve">要精确测量虚高，必须知道真实信号强度 —— 真实市场数据给不了。合成语料的价值不在「像真的」，而在 true_ic 已知。为避免沦为玩具，生成器复刻了真实市场的典型事实：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性质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实测值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真实市场量级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日收益标准差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0.0155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1%–3%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超额峰度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15.99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5–30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波动率聚集（|r| 一阶自相关）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0.19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正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目标 IC → 实测 IC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0.035 → 0.0356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0.02–0.05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b/>
          <w:bCs/>
        </w:rPr>
        <w:t xml:space="preserve">关键设定：</w:t>
      </w:r>
      <w:r>
        <w:t xml:space="preserve">新闻的 published_at 晚于当日收盘，其中约 40% 附带当日行情播报（「该股当日上涨 2.31%」）。后者是未来函数的高危区 —— 这类新闻一旦被对齐到同一天的收益，就会凭空造出极高 IC，因为它复述的就是答案本身。</w:t>
      </w:r>
    </w:p>
    <w:p>
      <w:pPr>
        <w:pStyle w:val="Heading2"/>
      </w:pPr>
      <w:r>
        <w:t xml:space="preserve">3.4  切分泄漏审计（finpit.audit）</w:t>
      </w:r>
    </w:p>
    <w:p>
      <w:pPr>
        <w:spacing w:after="140" w:line="300"/>
      </w:pPr>
      <w:r>
        <w:t xml:space="preserve">对同一份特征、同一个模型，做随机切分 vs 时序切分的对照，报出虚高倍数。纯 numpy 实现（哈希字符二元组 + 逻辑回归），</w:t>
      </w:r>
      <w:r>
        <w:rPr>
          <w:b/>
          <w:bCs/>
        </w:rPr>
        <w:t xml:space="preserve">刻意不引入 scikit-learn</w:t>
      </w:r>
      <w:r>
        <w:t xml:space="preserve"> —— 避免「用封装好的东西复现别人的结论」这种循环论证。</w:t>
      </w:r>
    </w:p>
    <w:p>
      <w:pPr>
        <w:pStyle w:val="Heading1"/>
        <w:pageBreakBefore/>
      </w:pPr>
      <w:r>
        <w:t xml:space="preserve">4  实验结果</w:t>
      </w:r>
    </w:p>
    <w:p>
      <w:pPr>
        <w:pStyle w:val="Heading2"/>
      </w:pPr>
      <w:r>
        <w:t xml:space="preserve">4.1  泄漏消融 —— 词典基线</w:t>
      </w:r>
    </w:p>
    <w:p>
      <w:pPr>
        <w:spacing w:after="140" w:line="300"/>
      </w:pPr>
      <w:r>
        <w:t xml:space="preserve">40 资产 × 750 交易日，12,000 行样本。</w:t>
      </w:r>
      <w:r>
        <w:rPr>
          <w:b/>
          <w:bCs/>
        </w:rPr>
        <w:t xml:space="preserve">上帝视角真实 IC = 0.0356。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1160"/>
        <w:gridCol w:w="1160"/>
        <w:gridCol w:w="1400"/>
        <w:gridCol w:w="1200"/>
        <w:gridCol w:w="108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泄漏模式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IC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RankIC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命中率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均值收益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IC 虚高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PIT 拦截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clean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+0.0257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+0.0329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0.5203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−0.00019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pit_violation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+0.1216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+0.1707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0.5915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−0.00019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+373.8%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12000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outcome_prompt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+0.2091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+0.2656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0.6478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−0.00019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+714.9%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12000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test_set_select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+0.0266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+0.0325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0.5203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−0.00019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+3.8%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cherry_pick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+0.0266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+0.0325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0.5177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+0.00015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+3.5%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oracle_latent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+0.0391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+0.0466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0.5166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−0.00019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+52.5%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future_return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+1.0000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+1.0000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−0.00019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+3797.7%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 泄漏消融 —— LLM 打分</w:t>
      </w:r>
    </w:p>
    <w:p>
      <w:pPr>
        <w:spacing w:after="140" w:line="300"/>
      </w:pPr>
      <w:r>
        <w:t xml:space="preserve">同一实验台换成 deepseek-v4.1-flash（240 行，匿名化开启）：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1500"/>
        <w:gridCol w:w="1500"/>
        <w:gridCol w:w="1400"/>
        <w:gridCol w:w="1400"/>
        <w:gridCol w:w="1100"/>
      </w:tblGrid>
      <w:tr>
        <w:trPr>
          <w:tblHeader/>
        </w:trP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泄漏模式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RankIC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命中率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IC 虚高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PIT 拦截</w:t>
            </w:r>
          </w:p>
        </w:tc>
      </w:tr>
      <w:t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clean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+0.0468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+0.0899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0.5749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pit_violation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+0.1599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+0.1714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0.5503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+241.5%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</w:tr>
      <w:t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outcome_prompt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+0.3148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+0.3776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0.8190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+572.2%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</w:tr>
      <w:t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test_set_select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+0.0607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+0.1241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0.5622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+29.6%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cherry_pick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+0.0029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+0.0444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0.5448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−93.8%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oracle_latent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+0.0891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+0.1107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0.5400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+90.2%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future_return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+1.0000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+1.0000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+2035.6%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t xml:space="preserve">泄漏方向与词典一致，且幅度更大：outcome_prompt 的绝对 IC 达 </w:t>
      </w:r>
      <w:r>
        <w:rPr>
          <w:b/>
          <w:bCs/>
        </w:rPr>
        <w:t xml:space="preserve">+0.3148</w:t>
      </w:r>
      <w:r>
        <w:t xml:space="preserve">，是所有配置中最「好看」的数字，而它完全是假的。</w:t>
      </w:r>
    </w:p>
    <w:p>
      <w:pPr>
        <w:pBdr>
          <w:left w:val="single" w:color="2E75B6" w:sz="18" w:space="12"/>
        </w:pBdr>
        <w:spacing w:after="160" w:before="120" w:line="300"/>
        <w:ind w:left="360"/>
      </w:pPr>
      <w:r>
        <w:t xml:space="preserve">注意：本轮 oracle_latent 跑出 0.0891，远超真值 0.0356，说明 240 行（40 资产 × 仅 6 个决策日）样本过小。故下表是专门的补充实验。</w:t>
      </w:r>
    </w:p>
    <w:p>
      <w:pPr>
        <w:pStyle w:val="Heading2"/>
      </w:pPr>
      <w:r>
        <w:t xml:space="preserve">4.3  LLM vs 词典：1,200 行 / 100 个决策日 + 按日分组 bootstrap</w:t>
      </w:r>
    </w:p>
    <w:p>
      <w:pPr>
        <w:spacing w:after="140" w:line="300"/>
      </w:pPr>
      <w:r>
        <w:t xml:space="preserve">面板按决策日聚簇（同一时点的横截面不独立），故用按日分组的 bootstrap（2,000 次重抽样）估计标准误，而非朴素假设 n=1200 个独立样本。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400"/>
        <w:gridCol w:w="1400"/>
        <w:gridCol w:w="1700"/>
        <w:gridCol w:w="2100"/>
      </w:tblGrid>
      <w:tr>
        <w:trPr>
          <w:tblHeader/>
        </w:trP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IC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RankIC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bootstrap SE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95% 区间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oracle（潜在真值）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+0.0695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+0.0888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0.0267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[+0.0163, +0.1207]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lexicon-v1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+0.0456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+0.0534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0.0284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[−0.0087, +0.0993]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llm:deepseek-v4.1-flash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+0.0393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+0.0528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0.0278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[−0.0158, +0.0919]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t xml:space="preserve">词典 − LLM 的 IC 差 = </w:t>
      </w:r>
      <w:r>
        <w:rPr>
          <w:b/>
          <w:bCs/>
        </w:rPr>
        <w:t xml:space="preserve">+0.0063</w:t>
      </w:r>
      <w:r>
        <w:t xml:space="preserve">，95% 区间 [−0.0124, +0.0250]，双侧 </w:t>
      </w:r>
      <w:r>
        <w:rPr>
          <w:b/>
          <w:bCs/>
        </w:rPr>
        <w:t xml:space="preserve">p ≈ 0.541</w:t>
      </w:r>
      <w:r>
        <w:t xml:space="preserve"> → 差异不显著。</w:t>
      </w:r>
    </w:p>
    <w:p>
      <w:pPr>
        <w:spacing w:after="140" w:line="300"/>
      </w:pPr>
      <w:r>
        <w:t xml:space="preserve">LLM 调用：100 次（其中 40 次命中缓存），解析失败 24/1200 = 2.0%。</w:t>
      </w:r>
    </w:p>
    <w:p>
      <w:pPr>
        <w:pStyle w:val="Heading2"/>
      </w:pPr>
      <w:r>
        <w:t xml:space="preserve">4.4  切分泄漏审计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受控模拟（标签具时间持续性，验证审计器灵敏度）：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随机切分   MCC=+0.3673  准确率=0.6683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时序切分   MCC=+0.3035  准确率=0.6576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虚高倍数   MCC 1.21×   → 存在切分泄漏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真实任务（次日收益符号）：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随机切分   MCC=−0.0027  准确率=0.4952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时序切分   MCC=+0.0076  准确率=0.4950</w:t>
      </w:r>
    </w:p>
    <w:p>
      <w:pPr>
        <w:shd w:fill="F4F6F8" w:val="clear"/>
        <w:spacing w:after="1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虚高倍数   MCC −0.36×   → 切分泄漏不明显</w:t>
      </w:r>
    </w:p>
    <w:p>
      <w:pPr>
        <w:spacing w:after="140" w:line="300"/>
      </w:pPr>
      <w:r>
        <w:t xml:space="preserve">第二行是刻意的诚实结果：次日收益符号本身就是</w:t>
      </w:r>
      <w:r>
        <w:rPr>
          <w:b/>
          <w:bCs/>
        </w:rPr>
        <w:t xml:space="preserve">不可学</w:t>
      </w:r>
      <w:r>
        <w:t xml:space="preserve">的任务（IC 0.026 远不足以让符号分类超越抛硬币），没有可被放大的信号，自然无从泄漏。</w:t>
      </w:r>
    </w:p>
    <w:p>
      <w:pPr>
        <w:spacing w:after="140" w:line="300"/>
      </w:pPr>
      <w:r>
        <w:t xml:space="preserve">参数扫描（未见于文献的补充观察）：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00"/>
        <w:gridCol w:w="2000"/>
        <w:gridCol w:w="2000"/>
        <w:gridCol w:w="1900"/>
      </w:tblGrid>
      <w:tr>
        <w:trPr>
          <w:tblHeader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noise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persistence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随机 MCC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时序 MCC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虚高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0.97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+0.4418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+0.3260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1.36×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+0.5868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+0.5249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1.12×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0.97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+0.4482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+0.3564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1.26×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6.0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0.97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+0.4547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+0.3588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1.27×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b/>
          <w:bCs/>
        </w:rPr>
        <w:t xml:space="preserve">标签持续性越高，切分虚高反而越小</w:t>
      </w:r>
      <w:r>
        <w:t xml:space="preserve">（0.97 → 1.36×，0.99 → 1.09×）：状态几乎不变时，两种切分表现趋同。这提示切分泄漏的严重程度与标签的时间结构直接相关。</w:t>
      </w:r>
    </w:p>
    <w:p>
      <w:pPr>
        <w:pStyle w:val="Heading1"/>
        <w:pageBreakBefore/>
      </w:pPr>
      <w:r>
        <w:t xml:space="preserve">5  讨论</w:t>
      </w:r>
    </w:p>
    <w:p>
      <w:pPr>
        <w:pStyle w:val="Heading2"/>
      </w:pPr>
      <w:r>
        <w:t xml:space="preserve">5.1  核心发现：统计功效不足 vs 泄漏制造显著性</w:t>
      </w:r>
    </w:p>
    <w:p>
      <w:pPr>
        <w:spacing w:after="140" w:line="300"/>
      </w:pPr>
      <w:r>
        <w:t xml:space="preserve">4.3 节最值得注意的不是 LLM 与词典谁高谁低，而是</w:t>
      </w:r>
      <w:r>
        <w:rPr>
          <w:b/>
          <w:bCs/>
        </w:rPr>
        <w:t xml:space="preserve">三个 95% 区间全部跨 0</w:t>
      </w:r>
      <w:r>
        <w:t xml:space="preserve">。</w:t>
      </w:r>
    </w:p>
    <w:p>
      <w:pPr>
        <w:spacing w:after="140" w:line="300"/>
      </w:pPr>
      <w:r>
        <w:t xml:space="preserve">面板真值 IC = 0.0695，而词典做出 0.0456、LLM 做出 0.0393 —— 在 100 个决策日的样本上都无法与零区分。而同一个实验台里，泄漏版 IC 是 0.16–0.31，轻松「显著」。</w:t>
      </w:r>
    </w:p>
    <w:p>
      <w:pPr>
        <w:pBdr>
          <w:left w:val="single" w:color="2E75B6" w:sz="18" w:space="12"/>
        </w:pBdr>
        <w:spacing w:after="160" w:before="120" w:line="300"/>
        <w:ind w:left="360"/>
      </w:pPr>
      <w:r>
        <w:rPr>
          <w:b/>
          <w:bCs/>
        </w:rPr>
        <w:t xml:space="preserve">诚实方法在弱信号上统计功效不足，而泄漏能凭空制造显著性。</w:t>
      </w:r>
    </w:p>
    <w:p>
      <w:pPr>
        <w:pBdr>
          <w:left w:val="single" w:color="2E75B6" w:sz="18" w:space="12"/>
        </w:pBdr>
        <w:spacing w:after="160" w:before="120" w:line="300"/>
        <w:ind w:left="360"/>
      </w:pPr>
      <w:r>
        <w:t xml:space="preserve">一个研究者只要不小心泄漏，就能拿到可发表的结果；坚持不泄漏，往往什么都拿不到。</w:t>
      </w:r>
    </w:p>
    <w:p>
      <w:pPr>
        <w:spacing w:after="140" w:line="300"/>
      </w:pPr>
      <w:r>
        <w:t xml:space="preserve">这把泄漏从「道德问题」还原为</w:t>
      </w:r>
      <w:r>
        <w:rPr>
          <w:b/>
          <w:bCs/>
        </w:rPr>
        <w:t xml:space="preserve">激励结构问题</w:t>
      </w:r>
      <w:r>
        <w:t xml:space="preserve">。这正是 arXiv:2608.27734 那个「故意泄漏的 oracle 拿到 Sharpe=35 并完整通过所有统计检验」在日常实践中的样子，也是为什么结构约束必须取代事后统计校正。</w:t>
      </w:r>
    </w:p>
    <w:p>
      <w:pPr>
        <w:pStyle w:val="Heading2"/>
      </w:pPr>
      <w:r>
        <w:t xml:space="preserve">5.2  不同泄漏污染不同指标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泄漏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IC 影响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均值收益影响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cherry_pick（幸存者偏差）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+3.5%（几乎不动）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−0.00019 → +0.00015（翻转）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pit_violation / outcome_prompt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+373.8% / +714.9%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完全不动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b/>
          <w:bCs/>
        </w:rPr>
        <w:t xml:space="preserve">两类污染的维度不同、方向还相反。</w:t>
      </w:r>
      <w:r>
        <w:t xml:space="preserve">因此任何单一指标都不足以做泄漏诊断，框架必须同时报告相关性指标与水平指标 —— 这是 SignalMetrics 同时保留 IC 与 mean_return 的原因。</w:t>
      </w:r>
    </w:p>
    <w:p>
      <w:pPr>
        <w:pStyle w:val="Heading2"/>
      </w:pPr>
      <w:r>
        <w:t xml:space="preserve">5.3  IC 本身不是泄漏探测器</w:t>
      </w:r>
    </w:p>
    <w:p>
      <w:pPr>
        <w:spacing w:after="140" w:line="300"/>
      </w:pPr>
      <w:r>
        <w:t xml:space="preserve">pit_violation 的 IC 更高（+373.8%），但只看 IC 完全无法判断这是信号还是泄漏。只有 PIT 审计层给出了 12,000 次越界的记录。这与 arXiv:2608.27734 的结论一致：统计量无法替代结构约束。</w:t>
      </w:r>
    </w:p>
    <w:p>
      <w:pPr>
        <w:pStyle w:val="Heading2"/>
      </w:pPr>
      <w:r>
        <w:t xml:space="preserve">5.4  文本抽取损失的量化</w:t>
      </w:r>
    </w:p>
    <w:p>
      <w:pPr>
        <w:spacing w:after="140" w:line="300"/>
      </w:pPr>
      <w:r>
        <w:t xml:space="preserve">oracle_latent（+0.0391）逼近真实 IC（0.0356），词典基线只有 +0.0257 —— 词典法只榨出约 66% 的可得信号。这个 gap 是评价任何抽取器（含 LLM）的正确基准，而不是跟随机猜比。</w:t>
      </w:r>
    </w:p>
    <w:p>
      <w:pPr>
        <w:pStyle w:val="Heading2"/>
      </w:pPr>
      <w:r>
        <w:t xml:space="preserve">5.5  关于 LLM vs 词典的公平性</w:t>
      </w:r>
    </w:p>
    <w:p>
      <w:pPr>
        <w:spacing w:after="140" w:line="300"/>
      </w:pPr>
      <w:r>
        <w:t xml:space="preserve">必须明确指出：</w:t>
      </w:r>
      <w:r>
        <w:rPr>
          <w:b/>
          <w:bCs/>
        </w:rPr>
        <w:t xml:space="preserve">4.3 节的对比对词典有利，不是公平竞赛。</w:t>
      </w:r>
    </w:p>
    <w:p>
      <w:pPr>
        <w:spacing w:after="140" w:line="300"/>
      </w:pPr>
      <w:r>
        <w:t xml:space="preserve">新闻模板与词典词表同出于本工作作者之手 —— 模板用「超预期」「砍单」，词典就收了这些词。词典实质上知道答案词汇；LLM 只拿到一句通用 prompt。</w:t>
      </w:r>
    </w:p>
    <w:p>
      <w:pPr>
        <w:spacing w:after="140" w:line="300"/>
      </w:pPr>
      <w:r>
        <w:t xml:space="preserve">因此该结果</w:t>
      </w:r>
      <w:r>
        <w:rPr>
          <w:b/>
          <w:bCs/>
        </w:rPr>
        <w:t xml:space="preserve">不能外推为「LLM 不如词典」的一般结论</w:t>
      </w:r>
      <w:r>
        <w:t xml:space="preserve">。它只说明：在词汇已被领域专家穷举的前提下，通用 LLM 至多打平。这与 arXiv:2609.20198、2608.04200、2506.06335 的报告方向一致 —— LLM 在经济层面没有超过判别式基线。</w:t>
      </w:r>
    </w:p>
    <w:p>
      <w:pPr>
        <w:pStyle w:val="Heading1"/>
        <w:pageBreakBefore/>
      </w:pPr>
      <w:r>
        <w:t xml:space="preserve">6  工程实录</w:t>
      </w:r>
    </w:p>
    <w:p>
      <w:pPr>
        <w:pStyle w:val="Heading2"/>
      </w:pPr>
      <w:r>
        <w:t xml:space="preserve">6.1  凭据封禁事件（值得记录的失败）</w:t>
      </w:r>
    </w:p>
    <w:p>
      <w:pPr>
        <w:spacing w:after="140" w:line="300"/>
      </w:pPr>
      <w:r>
        <w:t xml:space="preserve">首次接入 LLM 时，凭据在约 30 次调用后被服务端封禁。复盘发现三条客户端规范全部违反：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错误做法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正确做法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 ID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每请求随机 UUID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会话内稳定复用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User-Agent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python-httpx/0.28.1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自有标识 finpit-research/0.1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请求节奏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 分钟 26 次无间隔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节流 1.5s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t xml:space="preserve">服务端条款明确写着监控滥用流量。节流因此被实现为 LLMClient 的正式功能，而非可选优化 —— 它是正确性要求。改用合规客户端 + 新 key 后，160 次调用全程稳定。</w:t>
      </w:r>
    </w:p>
    <w:p>
      <w:pPr>
        <w:pStyle w:val="Heading2"/>
      </w:pPr>
      <w:r>
        <w:t xml:space="preserve">6.2  静默降级掩盖真实故障</w:t>
      </w:r>
    </w:p>
    <w:p>
      <w:pPr>
        <w:spacing w:after="140" w:line="300"/>
      </w:pPr>
      <w:r>
        <w:t xml:space="preserve">用推理模型（deepseek-v4-pro）时，12 条新闻的思维链耗尽 max_tokens，content 返回空。而最初的代码会静默回退到 reasoning_content，把半截思维链当成答案 —— 症状表现为误导性的「JSON 解析失败」，让人往解析器方向排查。</w:t>
      </w:r>
    </w:p>
    <w:p>
      <w:pPr>
        <w:spacing w:after="140" w:line="300"/>
      </w:pPr>
      <w:r>
        <w:t xml:space="preserve">修复：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Completion 记录 finish_reason；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被截断（length）时拒绝回退，并明确报出「被 max_tokens 截断」；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缓存回放同样恢复 finish_reason，否则同样误报。</w:t>
      </w:r>
    </w:p>
    <w:p>
      <w:pPr>
        <w:spacing w:after="140" w:line="300"/>
      </w:pPr>
      <w:r>
        <w:t xml:space="preserve">效果：失败率从 </w:t>
      </w:r>
      <w:r>
        <w:rPr>
          <w:b/>
          <w:bCs/>
        </w:rPr>
        <w:t xml:space="preserve">13% 降至 2%</w:t>
      </w:r>
      <w:r>
        <w:t xml:space="preserve">。已有回归测试锁定该行为。</w:t>
      </w:r>
    </w:p>
    <w:p>
      <w:pPr>
        <w:pBdr>
          <w:left w:val="single" w:color="2E75B6" w:sz="18" w:space="12"/>
        </w:pBdr>
        <w:spacing w:after="160" w:before="120" w:line="300"/>
        <w:ind w:left="360"/>
      </w:pPr>
      <w:r>
        <w:rPr>
          <w:b/>
          <w:bCs/>
        </w:rPr>
        <w:t xml:space="preserve">教训：静默降级会伪造出「模型很稳」的假象。失败必须被计数、被区分、被报告。</w:t>
      </w:r>
    </w:p>
    <w:p>
      <w:pPr>
        <w:pStyle w:val="Heading2"/>
      </w:pPr>
      <w:r>
        <w:t xml:space="preserve">6.3  缓存带来的可复现性</w:t>
      </w:r>
    </w:p>
    <w:p>
      <w:pPr>
        <w:spacing w:after="140" w:line="300"/>
      </w:pPr>
      <w:r>
        <w:t xml:space="preserve">LLM 结果按 (model, messages, params) 哈希落盘。171 条缓存（152 KB）使：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重跑对比实验零 API 成本；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4.3 节的 bootstrap 分析可反复调整而无需重新调用；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缓存键包含模型名（曾因缺失该字段，导致换模型时读到旧结果而做出错误对比）。</w:t>
      </w:r>
    </w:p>
    <w:p>
      <w:pPr>
        <w:pStyle w:val="Heading1"/>
        <w:pageBreakBefore/>
      </w:pPr>
      <w:r>
        <w:t xml:space="preserve">7  局限（不粉饰）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主力实验基于合成数据。合成数据是测量泄漏的正确工具（需要已知真值），但无法替代真实数据上的验证。真实数据接入是下一步。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LLM 对比中词典占便宜。见 5.5 节，不可外推为一般结论。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统计功效偏弱。100 个决策日下，真值 IC=0.07 的信号，两种方法的 95% 区间都跨 0。想可靠区分 0.04 与 0.05 量级的差异需要更多决策日，成本主要落在 LLM 调用上。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LLM 路径存在约 2% 的截断失败率。失败样本退化为 confidence=0 占位符（在加权聚合中自动失效，不污染分数），但损失有效样本量。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框架对弱泄漏灵敏度有限。test_set_select 与 cherry_pick 的 IC 虚高仅 +3.8% / +3.5%（8 组候选超参高度相关）。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outcome_prompt 是词典法也能捕捉的显式形态。更隐蔽的语义级结果泄漏需要 LLM 才能识别，尚未构造该形态的对照。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未实现 LAP 泄漏探针（2512.23847）与 Availability Contract 校验器（2610.21659）。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未读论文全文。文献结论基于摘要与元数据；各论文的代码开源状态除 FinanceBench 外均标「未核实」。</w:t>
      </w:r>
    </w:p>
    <w:p>
      <w:pPr>
        <w:pStyle w:val="Heading1"/>
        <w:pageBreakBefore/>
      </w:pPr>
      <w:r>
        <w:t xml:space="preserve">8  结论与展望</w:t>
      </w:r>
    </w:p>
    <w:p>
      <w:pPr>
        <w:spacing w:after="140" w:line="300"/>
      </w:pPr>
      <w:r>
        <w:t xml:space="preserve">本工作验证了一个可操作的立场：</w:t>
      </w:r>
      <w:r>
        <w:rPr>
          <w:b/>
          <w:bCs/>
        </w:rPr>
        <w:t xml:space="preserve">泄漏防御必须做进数据访问层。</w:t>
      </w:r>
      <w:r>
        <w:t xml:space="preserve">在 true_ic 已知的受控环境中，泄漏造成的虚高可以被精确量化（+373.8% 至 +714.9%），而不同泄漏污染的指标维度不同、方向还相反，因此必须联合诊断。</w:t>
      </w:r>
    </w:p>
    <w:p>
      <w:pPr>
        <w:spacing w:after="140" w:line="300"/>
      </w:pPr>
      <w:r>
        <w:t xml:space="preserve">更重要的是，实验揭示了一个结构性问题：</w:t>
      </w:r>
      <w:r>
        <w:rPr>
          <w:b/>
          <w:bCs/>
        </w:rPr>
        <w:t xml:space="preserve">诚实评测在弱信号上功效不足，泄漏却能制造显著性。</w:t>
      </w:r>
      <w:r>
        <w:t xml:space="preserve">这解释了泄漏为何普遍，也说明为什么仅靠「研究者自律」不够 —— 需要把约束做成基础设施。</w:t>
      </w:r>
    </w:p>
    <w:p>
      <w:pPr>
        <w:pStyle w:val="Heading2"/>
      </w:pPr>
      <w:r>
        <w:t xml:space="preserve">下一步（按价值排序）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真实数据接入（SEC EDGAR + 行情，全流程 PIT）—— 把结论从合成推向真实；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LAP 泄漏探针（arXiv:2512.23847）—— 诊断参数化后见之明；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AvailabilityContract 校验器（arXiv:2610.21659）—— 强制事件内部时序约束；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Trial Ledger 搜索强度记账 —— 累计试验数驱动 Deflated Sharpe / PBO；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扩大决策日数量 —— 提升统计功效，使 0.04 与 0.05 量级可区分。</w:t>
      </w:r>
    </w:p>
    <w:p>
      <w:pPr>
        <w:pStyle w:val="Heading1"/>
        <w:pageBreakBefore/>
      </w:pPr>
      <w:r>
        <w:t xml:space="preserve">附录 A  论文清单摘要</w:t>
      </w:r>
    </w:p>
    <w:p>
      <w:pPr>
        <w:spacing w:after="140" w:line="300"/>
      </w:pPr>
      <w:r>
        <w:t xml:space="preserve">完整 63 篇引用清单（含 ID、标题、日期）见 docs/papers.md。分方向检索规模：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700"/>
        <w:gridCol w:w="2000"/>
        <w:gridCol w:w="2500"/>
      </w:tblGrid>
      <w:tr>
        <w:trPr>
          <w:tblHeader/>
        </w:trPr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方向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查询数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去重命中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Top 12 中 2026 年占比</w:t>
            </w:r>
          </w:p>
        </w:tc>
      </w:tr>
      <w:tr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长文档理解与 RAG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988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6/12</w:t>
            </w:r>
          </w:p>
        </w:tc>
      </w:tr>
      <w:tr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情绪 / 事件 / 预测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1,285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10/12</w:t>
            </w:r>
          </w:p>
        </w:tc>
      </w:tr>
      <w:tr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交易 Agent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960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6/12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附录 B  提取的论文级想法（15 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3700"/>
        <w:gridCol w:w="190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想法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来源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时间点门控数据访问层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2608.27734 / 2607.04958 / 2608.09988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已实现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泄漏消融基准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2608.17223 / 2605.16895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已实现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切分泄漏审计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2608.17223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已实现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匿名化作为污染控制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2309.17322 / 2411.00420 / 2605.28359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已实现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Oracle 上界基准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本工作设计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已实现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多指标联合诊断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2610.04040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已实现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Availability Contract 校验器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2610.21659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路线图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LAP 泄漏探针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2512.23847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路线图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Trial Ledger 搜索强度记账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2608.27734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路线图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确定性风险外壳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2609.19705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未采纳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Transition-matched 反事实审计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2610.04040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未采纳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双效度报告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2609.11144 / 2609.20198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部分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页级中间检索器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2602.17981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未采纳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结构感知 chunker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2402.05131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未采纳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可执行验证层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2608.10213 / 2604.23588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路线图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附录 C  可复现实验命令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 install -e ".[dev]"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泄漏消融（不需要 API）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finpit demo --rows 12000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切分泄漏审计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finpit split-audit --demo          # 受控模拟（可测出泄漏）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finpit split-audit --rows 6000     # 真实任务（诚实零结果）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LLM 版消融（需 .env 配置）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finpit ablation --extractor llm --model deepseek-v4.1-flash \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--rows 240 --batch-size 12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LLM vs 词典 + bootstrap（全部命中缓存后零成本）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scripts/llm_vs_lexicon.py</w:t>
      </w:r>
    </w:p>
    <w:p>
      <w:pPr>
        <w:shd w:fill="F4F6F8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1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pytest -q                          # 98 个测试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7"/>
        <w:szCs w:val="17"/>
      </w:rPr>
      <w:t xml:space="preserve">第 </w:t>
    </w:r>
    <w:r>
      <w:rPr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color w:val="808080"/>
        <w:sz w:val="17"/>
        <w:szCs w:val="17"/>
      </w:rPr>
      <w:t xml:space="preserve">金融 + 大模型：从论文调研到可复现工程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vjenfti4_3tfiancggpg" Type="http://schemas.openxmlformats.org/officeDocument/2006/relationships/hyperlink" Target="https://github.com/TOGAWA-NAGASAKI/finpi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2026-10-16T11:54:16.542Z</dcterms:created>
  <dcterms:modified xsi:type="dcterms:W3CDTF">2026-10-16T11:54:16.543Z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