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7C3AED"/>
          <w:sz w:val="80"/>
          <w:szCs w:val="80"/>
        </w:rPr>
        <w:t xml:space="preserve">PULSAR</w:t>
      </w:r>
    </w:p>
    <w:p>
      <w:pPr>
        <w:spacing w:after="160"/>
        <w:jc w:val="center"/>
      </w:pPr>
      <w:r>
        <w:rPr>
          <w:rFonts w:ascii="Arial" w:cs="Arial" w:eastAsia="Arial" w:hAnsi="Arial"/>
          <w:color w:val="EC4899"/>
          <w:sz w:val="32"/>
          <w:szCs w:val="32"/>
        </w:rPr>
        <w:t xml:space="preserve">by Neptune</w:t>
      </w:r>
    </w:p>
    <w:p>
      <w:pPr>
        <w:pBdr>
          <w:top w:val="single" w:color="7C3AED" w:sz="4" w:space="8"/>
          <w:bottom w:val="single" w:color="7C3AED" w:sz="4" w:space="8"/>
        </w:pBdr>
        <w:spacing w:after="160" w:before="160"/>
        <w:jc w:val="center"/>
      </w:pPr>
      <w:r>
        <w:rPr>
          <w:rFonts w:ascii="Arial" w:cs="Arial" w:eastAsia="Arial" w:hAnsi="Arial"/>
          <w:b/>
          <w:bCs/>
          <w:color w:val="0F172A"/>
          <w:sz w:val="38"/>
          <w:szCs w:val="38"/>
        </w:rPr>
        <w:t xml:space="preserve">FEUILLE DE RÉVISION — SOUTENANCE ORALE</w:t>
      </w:r>
    </w:p>
    <w:p>
      <w:pPr>
        <w:spacing w:after="80"/>
      </w:pPr>
    </w:p>
    <w:p>
      <w:pPr>
        <w:spacing w:after="60"/>
        <w:jc w:val="center"/>
      </w:pPr>
      <w:r>
        <w:rPr>
          <w:rFonts w:ascii="Arial" w:cs="Arial" w:eastAsia="Arial" w:hAnsi="Arial"/>
          <w:color w:val="334155"/>
          <w:sz w:val="24"/>
          <w:szCs w:val="24"/>
        </w:rPr>
        <w:t xml:space="preserve">10 slides · Script oral · Questions jury · Points clés · Réflexes à avoir</w:t>
      </w:r>
    </w:p>
    <w:p>
      <w:pPr>
        <w:jc w:val="center"/>
      </w:pPr>
      <w:r>
        <w:rPr>
          <w:rFonts w:ascii="Arial" w:cs="Arial" w:eastAsia="Arial" w:hAnsi="Arial"/>
          <w:color w:val="94A3B8"/>
          <w:sz w:val="22"/>
          <w:szCs w:val="22"/>
        </w:rPr>
        <w:t xml:space="preserve">Équipe Neptune — Tom Farge · Islem · Manon · Seife — Mai 2026</w:t>
      </w:r>
    </w:p>
    <w:p>
      <w:r>
        <w:br w:type="page"/>
      </w:r>
    </w:p>
    <w:p>
      <w:pPr>
        <w:pStyle w:val="Heading1"/>
      </w:pPr>
      <w:r>
        <w:t xml:space="preserve">Sommaire</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Guide de survie — Avant d'entrer dans la salle</w:t>
      </w:r>
    </w:p>
    <w:p>
      <w:pPr>
        <w:spacing w:after="60"/>
      </w:pPr>
    </w:p>
    <w:tbl>
      <w:tblPr>
        <w:tblW w:type="dxa" w:w="9026"/>
        <w:tblBorders>
          <w:top w:val="single" w:color="F59E0B" w:sz="3"/>
          <w:left w:val="single" w:color="F59E0B" w:sz="6"/>
          <w:bottom w:val="single" w:color="F59E0B" w:sz="1"/>
          <w:right w:val="single" w:color="F59E0B" w:sz="1"/>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FEF3C7" w:val="clear"/>
            <w:tcMar>
              <w:top w:type="dxa" w:w="80"/>
              <w:left w:type="dxa" w:w="120"/>
              <w:bottom w:type="dxa" w:w="60"/>
              <w:right w:type="dxa" w:w="120"/>
            </w:tcMar>
          </w:tcPr>
          <w:p>
            <w:r>
              <w:rPr>
                <w:rFonts w:ascii="Arial" w:cs="Arial" w:eastAsia="Arial" w:hAnsi="Arial"/>
                <w:b/>
                <w:bCs/>
                <w:color w:val="0F172A"/>
                <w:sz w:val="22"/>
                <w:szCs w:val="22"/>
              </w:rPr>
              <w:t xml:space="preserve">⏱️ Chrono de présentation (8 min max)</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1 — Titre : 20 secondes (juste une accroche)</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2 — Problème/Solution : 45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3 — Flutter : 60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4 — Architecture : 60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5 — ERD : 60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6 — MCD/MLD : 60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7 — Classes + Activité : 60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8 — Parcours utilisateurs : 45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9 — Sécurité : 45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Slide 10 — Conclusion : 30 secondes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TOTAL : ~8 minutes. Rester sous 8'30. Ne jamais lire les slides.</w:t>
            </w:r>
          </w:p>
        </w:tc>
      </w:tr>
    </w:tbl>
    <w:p>
      <w:pPr>
        <w:spacing w:after="140"/>
      </w:pPr>
    </w:p>
    <w:tbl>
      <w:tblPr>
        <w:tblW w:type="dxa" w:w="9026"/>
        <w:tblBorders>
          <w:top w:val="single" w:color="7C3AED" w:sz="3"/>
          <w:left w:val="single" w:color="7C3AED" w:sz="6"/>
          <w:bottom w:val="single" w:color="7C3AED" w:sz="1"/>
          <w:right w:val="single" w:color="7C3AED" w:sz="1"/>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EDE9FE" w:val="clear"/>
            <w:tcMar>
              <w:top w:type="dxa" w:w="80"/>
              <w:left w:type="dxa" w:w="120"/>
              <w:bottom w:type="dxa" w:w="60"/>
              <w:right w:type="dxa" w:w="120"/>
            </w:tcMar>
          </w:tcPr>
          <w:p>
            <w:r>
              <w:rPr>
                <w:rFonts w:ascii="Arial" w:cs="Arial" w:eastAsia="Arial" w:hAnsi="Arial"/>
                <w:b/>
                <w:bCs/>
                <w:color w:val="0F172A"/>
                <w:sz w:val="22"/>
                <w:szCs w:val="22"/>
              </w:rPr>
              <w:t xml:space="preserve">🧠 Les 5 messages à retenir absolument</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1. Un seul code Flutter → Android + iOS + Web. Impossible à 4 personnes sinon.</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2. Offline-first : les billets QR fonctionnent SANS réseau (Isar local + HMAC-SHA256).</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3. Clean Architecture : chaque feature est indépendante, le métier ne connaît pas la BDD.</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4. Dénormalisation intentionnelle dans Isar : un billet est un snapshot transactionnel.</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bCs/>
                <w:color w:val="334155"/>
                <w:sz w:val="20"/>
                <w:szCs w:val="20"/>
              </w:rPr>
              <w:t xml:space="preserve">5. MCD → MLD → ERD : 3 niveaux cohérents, 5 entités, les mêmes dans tous les schémas.</w:t>
            </w:r>
          </w:p>
        </w:tc>
      </w:tr>
    </w:tbl>
    <w:p>
      <w:pPr>
        <w:spacing w:after="140"/>
      </w:pPr>
    </w:p>
    <w:tbl>
      <w:tblPr>
        <w:tblW w:type="dxa" w:w="9026"/>
        <w:tblBorders>
          <w:top w:val="single" w:color="10B981" w:sz="3"/>
          <w:left w:val="single" w:color="10B981" w:sz="6"/>
          <w:bottom w:val="single" w:color="10B981" w:sz="1"/>
          <w:right w:val="single" w:color="10B981" w:sz="1"/>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D1FAE5" w:val="clear"/>
            <w:tcMar>
              <w:top w:type="dxa" w:w="80"/>
              <w:left w:type="dxa" w:w="120"/>
              <w:bottom w:type="dxa" w:w="60"/>
              <w:right w:type="dxa" w:w="120"/>
            </w:tcMar>
          </w:tcPr>
          <w:p>
            <w:r>
              <w:rPr>
                <w:rFonts w:ascii="Arial" w:cs="Arial" w:eastAsia="Arial" w:hAnsi="Arial"/>
                <w:b/>
                <w:bCs/>
                <w:color w:val="0F172A"/>
                <w:sz w:val="22"/>
                <w:szCs w:val="22"/>
              </w:rPr>
              <w:t xml:space="preserve">🎯 Réflexes de présentation</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Toujours pointer le diagramme avec la souris/pointeur pendant qu'on explique</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Utiliser des analogies : 'C'est comme...', 'Imaginez que...'</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Avant de répondre à une question difficile : 'Bonne question, laissez-moi reformuler...'</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Si on ne sait pas : 'Ça n'est pas dans le MVP V1, mais voici comment on l'aborderait...'</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Ne jamais lire le slide mot pour mot</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Ne jamais dire 'je ne sais pas' sans proposer une piste</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Ne pas s'excuser de ne pas avoir implémenté une feature — expliquer la priorisation MoSCoW</w:t>
            </w:r>
          </w:p>
        </w:tc>
      </w:tr>
    </w:tbl>
    <w:p>
      <w:r>
        <w:br w:type="page"/>
      </w:r>
    </w:p>
    <w:p>
      <w:pPr>
        <w:pStyle w:val="Heading1"/>
      </w:pPr>
      <w:r>
        <w:t xml:space="preserve">2. Script oral — Slide par slide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1</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Titre — Pulsar by Neptune</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~20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Pas besoin de tout expliquer ici, juste poser le contexte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Mentionner l'équipe : Tom, Islem, Manon, Seife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Annoncer le plan en 1 phrase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Bonjour à tous. Je suis [Prénom], membre de l'équipe Neptune. Nous allons vous présenter Pulsar, notre application mobile de billetterie événementielle éco-responsable. En 8 minutes, je vous montrerai nos choix techniques et comment nos diagrammes s'articulent.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C'est un projet scolaire ou réel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projet de formation traité comme un projet professionnel : vraie architecture, vrai CDC, choix technologiques justifiés.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2</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Le problème — La solution</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~45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4-5 apps nécessaires aujourd'hui pour organiser une sortie = friction</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Aucun concurrent ne combine billet + transport + hébergement + CO₂</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Offline-first = billets disponibles même en zone blanche (festival)</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Différenciateurs vs Shotgun/Eventbrite : transport intégré + éco-score + offline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Aujourd'hui, pour aller à un concert, vous utilisez Shotgun pour le billet, Google Maps pour le trajet, Booking pour l'hôtel. Trois apps, trois comptes, trois parcours séparés. Pulsar résout ça en un seul endroit — et il calcule automatiquement votre impact carbone selon les référentiels ADEME.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En quoi Pulsar est différent de Shotgun ou Eventbrite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Shotgun = billetterie pure. Eventbrite = même chose. Pulsar est le seul à intégrer transport bas carbone + hébergement dans le même flux, avec calcul CO₂ ADEME natif et mode offline-first.</w:t>
            </w:r>
          </w:p>
          <w:p>
            <w:pPr>
              <w:spacing w:after="30" w:before="60"/>
            </w:pPr>
            <w:r>
              <w:rPr>
                <w:rFonts w:ascii="Arial" w:cs="Arial" w:eastAsia="Arial" w:hAnsi="Arial"/>
                <w:b/>
                <w:bCs/>
                <w:color w:val="EC4899"/>
                <w:sz w:val="20"/>
                <w:szCs w:val="20"/>
              </w:rPr>
              <w:t xml:space="preserve">Q : Le mode offline, comment ça marche concrètement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Les données sont stockées dans Isar, une base NoSQL sur le téléphone. Billet QR généré localement avec signature HMAC. Pas besoin de réseau pour entrer dans un festival.</w:t>
            </w:r>
          </w:p>
          <w:p>
            <w:pPr>
              <w:spacing w:after="30" w:before="60"/>
            </w:pPr>
            <w:r>
              <w:rPr>
                <w:rFonts w:ascii="Arial" w:cs="Arial" w:eastAsia="Arial" w:hAnsi="Arial"/>
                <w:b/>
                <w:bCs/>
                <w:color w:val="EC4899"/>
                <w:sz w:val="20"/>
                <w:szCs w:val="20"/>
              </w:rPr>
              <w:t xml:space="preserve">Q : Qui sont vos concurrents directs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Shotgun et Dice pour la billetterie, BlaBlaCar pour le covoiturage, Booking pour l'hébergement. Notre différenciateur : l'intégration des 3 en un seul parcours avec la dimension éco.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3</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Pourquoi Flutter ?</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~60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Flutter = 1 code Dart → Android + iOS + Web (compilation AOT)</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AOT = code traduit en langage machine AVANT installation (≠ bridge JS de React Native)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60 FPS garantis, QR code &lt; 500ms offline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Riverpod pour le state management : compile-safe, sans BuildContext, testable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Freezed pour modèles immutables : copyWith, toJson, ==, hashCode automatiques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On a choisi Flutter pour une raison simple : à 4 personnes, on ne peut pas maintenir 3 codebases séparées. Flutter nous donne Android, iOS et Web à partir d'un seul code Dart. Et contrairement à React Native qui utilise un bridge JavaScript, Flutter compile directement en code machine — résultat : 60 images par seconde sans effort.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Pourquoi pas React Native, c'est plus populaire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React Native a un bridge JavaScript qui introduit de la latence. Il ne supporte pas le web nativement. Pour nos contraintes (60 FPS, QR offline &lt; 500ms, 3 plateformes), Flutter est objectivement supérieur.</w:t>
            </w:r>
          </w:p>
          <w:p>
            <w:pPr>
              <w:spacing w:after="30" w:before="60"/>
            </w:pPr>
            <w:r>
              <w:rPr>
                <w:rFonts w:ascii="Arial" w:cs="Arial" w:eastAsia="Arial" w:hAnsi="Arial"/>
                <w:b/>
                <w:bCs/>
                <w:color w:val="EC4899"/>
                <w:sz w:val="20"/>
                <w:szCs w:val="20"/>
              </w:rPr>
              <w:t xml:space="preserve">Q : Dart, c'est un langage que vous connaissiez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Non, appris sur ce projet. Syntaxe proche de TypeScript/Java. Null-safety strict : les erreurs de valeur manquante sont détectées à la compilation, pas en prod.</w:t>
            </w:r>
          </w:p>
          <w:p>
            <w:pPr>
              <w:spacing w:after="30" w:before="60"/>
            </w:pPr>
            <w:r>
              <w:rPr>
                <w:rFonts w:ascii="Arial" w:cs="Arial" w:eastAsia="Arial" w:hAnsi="Arial"/>
                <w:b/>
                <w:bCs/>
                <w:color w:val="EC4899"/>
                <w:sz w:val="20"/>
                <w:szCs w:val="20"/>
              </w:rPr>
              <w:t xml:space="preserve">Q : Flutter Web est-il production-ready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Pour notre usage oui : la version web est le back-office organisateur (B2B), pas un site vitrine SEO. Le SEO n'est pas un enjeu car l'acquisition se fait via les stores.</w:t>
            </w:r>
          </w:p>
          <w:p>
            <w:pPr>
              <w:spacing w:after="30" w:before="60"/>
            </w:pPr>
            <w:r>
              <w:rPr>
                <w:rFonts w:ascii="Arial" w:cs="Arial" w:eastAsia="Arial" w:hAnsi="Arial"/>
                <w:b/>
                <w:bCs/>
                <w:color w:val="EC4899"/>
                <w:sz w:val="20"/>
                <w:szCs w:val="20"/>
              </w:rPr>
              <w:t xml:space="preserve">Q : Qu'est-ce que la compilation AOT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Ahead Of Time : le code Dart est traduit en code machine AVANT l'installation de l'app. Comme traduire un livre entier avant de le donner au lecteur, plutôt que de le traduire page par page au moment de la lecture.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4</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Architecture — Feature-First Clean Architecture</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~60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3 couches par feature : Présentation (UI) → Données (Repositories) → Métier (Modèles)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Règle de dépendance : le Métier ne connaît ni la BDD ni l'UI</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Feature-First : chaque module (events/, tickets/, cart/...) contient ses 3 couches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9 modules : events, tickets, cart, profile, transport, hebergement, social, b2b, core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Riverpod = gestionnaire d'état (données réactives partagées entre écrans)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L'application est organisée en Clean Architecture. 3 couches séparées : la Présentation — ce que l'utilisateur voit, les Données — comment on accède à Isar et aux APIs, et le Métier — les règles de l'application. La règle fondamentale : le Métier ne sait pas comment les données sont stockées. Si on change de base de données demain, seule la couche Données change.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C'est de la sur-ingénierie pour un projet scolaire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On a 9 features dans le CDC. Sans cette structure, chaque ajout crée des effets de bord. Le coût initial est 2-3h de setup, récupéré dès la 2e feature. C'est le standard Flutter en production (Google, Uber, BMW).</w:t>
            </w:r>
          </w:p>
          <w:p>
            <w:pPr>
              <w:spacing w:after="30" w:before="60"/>
            </w:pPr>
            <w:r>
              <w:rPr>
                <w:rFonts w:ascii="Arial" w:cs="Arial" w:eastAsia="Arial" w:hAnsi="Arial"/>
                <w:b/>
                <w:bCs/>
                <w:color w:val="EC4899"/>
                <w:sz w:val="20"/>
                <w:szCs w:val="20"/>
              </w:rPr>
              <w:t xml:space="preserve">Q : Qu'est-ce que Riverpod concrètement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Provider Riverpod expose une donnée réactive. Quand le panier change, tous les écrans abonnés se rebuild automatiquement. Avantage : erreurs détectées à la compilation (compile-safe), pas besoin du BuildContext.</w:t>
            </w:r>
          </w:p>
          <w:p>
            <w:pPr>
              <w:spacing w:after="30" w:before="60"/>
            </w:pPr>
            <w:r>
              <w:rPr>
                <w:rFonts w:ascii="Arial" w:cs="Arial" w:eastAsia="Arial" w:hAnsi="Arial"/>
                <w:b/>
                <w:bCs/>
                <w:color w:val="EC4899"/>
                <w:sz w:val="20"/>
                <w:szCs w:val="20"/>
              </w:rPr>
              <w:t xml:space="preserve">Q : Pourquoi Feature-First et pas Layer-First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En Layer-First, ajouter une feature touche 3-4 dossiers différents. En Feature-First, tout est colocalisé : quand Islem travaille sur transport/ et Manon sur profile/, ils ne sont jamais dans le même fichier.</w:t>
            </w:r>
          </w:p>
          <w:p>
            <w:pPr>
              <w:spacing w:after="30" w:before="60"/>
            </w:pPr>
            <w:r>
              <w:rPr>
                <w:rFonts w:ascii="Arial" w:cs="Arial" w:eastAsia="Arial" w:hAnsi="Arial"/>
                <w:b/>
                <w:bCs/>
                <w:color w:val="EC4899"/>
                <w:sz w:val="20"/>
                <w:szCs w:val="20"/>
              </w:rPr>
              <w:t xml:space="preserve">Q : Qu'est-ce que Freezed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générateur de code qui produit automatiquement copyWith(), toJson(), fromJson(), ==, hashCode pour chaque modèle. Évite 80-100 lignes de boilerplate par classe et élimine les bugs de comparaison.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5</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ERD — Base de données Isar</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~60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Isar = base NoSQL locale sur le téléphone (250 000 ops/sec, offline-first)</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5 collections : IsarUserProfile, IsarEvent, IsarTicket, IsarCartItem, IsarFavorite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IsarEvent : dénormalisé intentionnellement → affichage offline sans jointure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IsarTicket : billet avec QR code signé HMAC-SHA256 → impossible à falsifier</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IsarCartItem → devient IsarTicket après checkout (transition transactionnelle)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ATTENTION : Isar ne supporte pas Flutter Web → mitigation = couche Repository abstraite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Notre base de données locale utilise Isar — une base NoSQL directement sur le téléphone. 5 collections. Le point le plus important : IsarEvent est dénormalisé, c'est-à-dire que chaque événement porte toutes ses informations pour être affichable sans réseau. IsarTicket contient le billet avec son QR code signé cryptographiquement — impossible à falsifier sans la clé secrète du serveur.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Pourquoi NoSQL et pas SQL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Isar = 250k ops/sec sur mobile. En offline-first, chaque document doit être auto-suffisant : pas de jointures sans réseau. C'est le pattern MongoDB/Firestore. Le MLD montre comment on le modéliserait en SQL si nécessaire.</w:t>
            </w:r>
          </w:p>
          <w:p>
            <w:pPr>
              <w:spacing w:after="30" w:before="60"/>
            </w:pPr>
            <w:r>
              <w:rPr>
                <w:rFonts w:ascii="Arial" w:cs="Arial" w:eastAsia="Arial" w:hAnsi="Arial"/>
                <w:b/>
                <w:bCs/>
                <w:color w:val="EC4899"/>
                <w:sz w:val="20"/>
                <w:szCs w:val="20"/>
              </w:rPr>
              <w:t xml:space="preserve">Q : La dénormalisation de IsarEvent, c'est pas une faute de modélisation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En SQL pur, oui. Mais ici c'est voulu : IsarTicket copie nom+lieu de l'événement car c'est un snapshot transactionnel — si l'organisateur change le nom après la vente, le billet doit garder l'ancienne info.</w:t>
            </w:r>
          </w:p>
          <w:p>
            <w:pPr>
              <w:spacing w:after="30" w:before="60"/>
            </w:pPr>
            <w:r>
              <w:rPr>
                <w:rFonts w:ascii="Arial" w:cs="Arial" w:eastAsia="Arial" w:hAnsi="Arial"/>
                <w:b/>
                <w:bCs/>
                <w:color w:val="EC4899"/>
                <w:sz w:val="20"/>
                <w:szCs w:val="20"/>
              </w:rPr>
              <w:t xml:space="preserve">Q : Isar ne supporte pas Flutter Web — vous l'avez anticipé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Oui, c'est le risque n°1 documenté dans notre CDC. Mitigation : couche Repository abstraite. Si on migre vers Hive CE, on modifie uniquement le Repository — les 8 autres modules ne bougent pas. Estimé à 2-3 jours.</w:t>
            </w:r>
          </w:p>
          <w:p>
            <w:pPr>
              <w:spacing w:after="30" w:before="60"/>
            </w:pPr>
            <w:r>
              <w:rPr>
                <w:rFonts w:ascii="Arial" w:cs="Arial" w:eastAsia="Arial" w:hAnsi="Arial"/>
                <w:b/>
                <w:bCs/>
                <w:color w:val="EC4899"/>
                <w:sz w:val="20"/>
                <w:szCs w:val="20"/>
              </w:rPr>
              <w:t xml:space="preserve">Q : C'est quoi la différence entre ERD, MCD et MLD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MCD = conceptuel Merise (entités métier, indépendant de la techno). MLD = transposition en tables SQL avec clés PK/FK. ERD = le schéma réel implémenté dans Isar avec les types Dart. Les 3 ont les mêmes 5 entités : cohérence totale.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6</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MCD &amp; MLD — Modélisation Merise</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~60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MCD = Modèle Conceptuel : entités + associations + cardinalités (sans techno)</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5 entités : UTILISATEUR, ÉVÉNEMENT, BILLET, PANIER, FAVORI</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Associations : ACHÈTE (1,N), CONCERNE (1,1), CONTIENT (1,N), AJOUTE (0,N), RÉFÉRENCE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3 règles de passage MCD→MLD : entité→table, identifiant→PK, association 1,N→FK</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MLD : 5 tables SQL avec types VARCHAR/DECIMAL/BOOLEAN/JSON/DATETIME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Dénormalisation intentionnelle documentée (note dans le MLD)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La méthode Merise demande de modéliser en deux étapes. D'abord le MCD : les entités métier et leurs associations, sans penser à la technologie. Ensuite, 3 règles mécaniques pour obtenir le MLD. Règle 1 : chaque entité devient une table. Règle 2 : son identifiant devient la clé primaire. Règle 3 : chaque association 1 à N se traduit par une clé étrangère dans la table côté N.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Pourquoi faire un MLD si vous utilisez du NoSQL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3 raisons : démontrer la maîtrise relationnelle, préparer un éventuel back-end PostgreSQL en V2, et valider les types de données (les VARCHAR du MLD correspondent aux String de Dart dans l'ERD).</w:t>
            </w:r>
          </w:p>
          <w:p>
            <w:pPr>
              <w:spacing w:after="30" w:before="60"/>
            </w:pPr>
            <w:r>
              <w:rPr>
                <w:rFonts w:ascii="Arial" w:cs="Arial" w:eastAsia="Arial" w:hAnsi="Arial"/>
                <w:b/>
                <w:bCs/>
                <w:color w:val="EC4899"/>
                <w:sz w:val="20"/>
                <w:szCs w:val="20"/>
              </w:rPr>
              <w:t xml:space="preserve">Q : La cardinalité de l'association FAVORI est-elle correcte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Oui. C'est une N:N avec attribut propre (dateAjout), donc on la modélise comme entité-association. Un utilisateur a 0,N favoris, un événement est favori de 0,N utilisateurs.</w:t>
            </w:r>
          </w:p>
          <w:p>
            <w:pPr>
              <w:spacing w:after="30" w:before="60"/>
            </w:pPr>
            <w:r>
              <w:rPr>
                <w:rFonts w:ascii="Arial" w:cs="Arial" w:eastAsia="Arial" w:hAnsi="Arial"/>
                <w:b/>
                <w:bCs/>
                <w:color w:val="EC4899"/>
                <w:sz w:val="20"/>
                <w:szCs w:val="20"/>
              </w:rPr>
              <w:t xml:space="preserve">Q : Quelle est la différence entre PK et UK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PK (Primary Key) = identifiant auto-incrémenté par Isar. UK (Unique Key) = contrainte d'unicité sur un champ métier (ex: eventId). On peut chercher par eventId sans utiliser l'id technique de Isar.</w:t>
            </w:r>
          </w:p>
          <w:p>
            <w:pPr>
              <w:spacing w:after="30" w:before="60"/>
            </w:pPr>
            <w:r>
              <w:rPr>
                <w:rFonts w:ascii="Arial" w:cs="Arial" w:eastAsia="Arial" w:hAnsi="Arial"/>
                <w:b/>
                <w:bCs/>
                <w:color w:val="EC4899"/>
                <w:sz w:val="20"/>
                <w:szCs w:val="20"/>
              </w:rPr>
              <w:t xml:space="preserve">Q : Que représente la cardinalité 0,N pour BILLET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événement peut avoir 0 billet (créé mais pas encore vendu) à N billets (toutes les places vendues). Le 0 est important : l'événement existe dans le catalogue avant toute vente.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7</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Diagramme de Classes + Activité UML</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~60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Classes : 5 modèles Freezed (domain) + 3 repositories (data) + 1 IsarService (core)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Stéréotypes UML : «domain/models», «data/repositories», «core/database»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Relations : 1:* (UserProfile→Ticket), «manages» (Repo→Model), «uses» (Repo→IsarService)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CartItem→Ticket = transition «checkout» (flèche pointillée, pas une association permanente)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Activité : 3 swimlanes (Utilisateur, Système, Organisateur/Hôte)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Fork/Join = transport + hébergement sont indépendants (pas de dépendance entre eux)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Le diagramme de classes montre l'organisation objet du code Flutter. 5 modèles Freezed immutables — ils ne peuvent pas être modifiés accidentellement. 3 repositories qui orchestrent l'accès à Isar via le service singleton. Le diagramme d'activité montre le même parcours côté flux : les 3 swimlanes séparent les responsabilités de chaque acteur.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Pourquoi des modèles immutables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objet immutable ne peut pas être modifié après création. Pour changer un champ, on crée une copie avec copyWith(). Ça garantit qu'un widget ne modifie pas accidentellement une donnée partagée dans l'arbre Flutter.</w:t>
            </w:r>
          </w:p>
          <w:p>
            <w:pPr>
              <w:spacing w:after="30" w:before="60"/>
            </w:pPr>
            <w:r>
              <w:rPr>
                <w:rFonts w:ascii="Arial" w:cs="Arial" w:eastAsia="Arial" w:hAnsi="Arial"/>
                <w:b/>
                <w:bCs/>
                <w:color w:val="EC4899"/>
                <w:sz w:val="20"/>
                <w:szCs w:val="20"/>
              </w:rPr>
              <w:t xml:space="preserve">Q : Le fork dans le diagramme d'activité, c'est du multi-threading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Non. C'est une notation UML qui dit que transport et hébergement sont indépendants fonctionnellement. L'utilisateur les fait l'un après l'autre dans l'UI. Le fork montre l'absence de dépendance, pas une exécution simultanée.</w:t>
            </w:r>
          </w:p>
          <w:p>
            <w:pPr>
              <w:spacing w:after="30" w:before="60"/>
            </w:pPr>
            <w:r>
              <w:rPr>
                <w:rFonts w:ascii="Arial" w:cs="Arial" w:eastAsia="Arial" w:hAnsi="Arial"/>
                <w:b/>
                <w:bCs/>
                <w:color w:val="EC4899"/>
                <w:sz w:val="20"/>
                <w:szCs w:val="20"/>
              </w:rPr>
              <w:t xml:space="preserve">Q : Où sont les Providers Riverpod dans le diagramme de classes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Les Providers ne sont pas des classes UML — ce sont des fonctions réactives. Ils vivent dans la couche Présentation et font le lien entre Repositories et Screens. Un diagramme de composants les modéliserait mieux.</w:t>
            </w:r>
          </w:p>
          <w:p>
            <w:pPr>
              <w:spacing w:after="30" w:before="60"/>
            </w:pPr>
            <w:r>
              <w:rPr>
                <w:rFonts w:ascii="Arial" w:cs="Arial" w:eastAsia="Arial" w:hAnsi="Arial"/>
                <w:b/>
                <w:bCs/>
                <w:color w:val="EC4899"/>
                <w:sz w:val="20"/>
                <w:szCs w:val="20"/>
              </w:rPr>
              <w:t xml:space="preserve">Q : Que représente la flèche CartItem → Ticket en pointillé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Une relation de transition, pas d'association permanente. Au checkout, chaque CartItem est transformé en Ticket. La table IsarCartItem est ensuite vidée. Le stéréotype «checkout» documente ce processus métier.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8</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Parcours Utilisateurs — 5 flowcharts</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~45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5 parcours : Achat (8 étapes), Transport (5+3 branches), Hébergement (6), Jour J (7), Global</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Centrés utilisateur mais incluent Système, Organisateur, Hôte aux moments clés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Chaque étape = 1 user story du CDC (traçabilité bidirectionnelle)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Émotion cible par phase : curiosité → satisfaction → fierté → immersion → nostalgie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KPIs associés : taux conversion &gt; 8%, checkout &lt; 90sec, CO₂ par trajet, % choix bas carbone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Pour chaque module important, on a modélisé le parcours utilisateur complet. Le parcours 1 montre l'achat en 8 étapes — de l'ouverture de l'app au QR code. Le système intervient à l'étape 7 pour générer le QR et notifier. Les 5 parcours couvrent ensemble les 9 modules du CDC.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Pourquoi 5 parcours et pas 1 seul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parcours de 30 étapes serait illisible et intenable. La décomposition correspond à notre architecture Feature-First, facilite les tests (transport testable indépendamment), et permet à chaque membre d'avoir un périmètre.</w:t>
            </w:r>
          </w:p>
          <w:p>
            <w:pPr>
              <w:spacing w:after="30" w:before="60"/>
            </w:pPr>
            <w:r>
              <w:rPr>
                <w:rFonts w:ascii="Arial" w:cs="Arial" w:eastAsia="Arial" w:hAnsi="Arial"/>
                <w:b/>
                <w:bCs/>
                <w:color w:val="EC4899"/>
                <w:sz w:val="20"/>
                <w:szCs w:val="20"/>
              </w:rPr>
              <w:t xml:space="preserve">Q : Comment vous assurez la cohérence entre parcours et code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Chaque étape renvoie à une user story du CDC. Ex : étape 7 parcours 1 (paiement) = US-PAY-01 + US-PAY-02 + US-BILL-03. C'est une traçabilité bidirectionnelle.</w:t>
            </w:r>
          </w:p>
          <w:p>
            <w:pPr>
              <w:spacing w:after="30" w:before="60"/>
            </w:pPr>
            <w:r>
              <w:rPr>
                <w:rFonts w:ascii="Arial" w:cs="Arial" w:eastAsia="Arial" w:hAnsi="Arial"/>
                <w:b/>
                <w:bCs/>
                <w:color w:val="EC4899"/>
                <w:sz w:val="20"/>
                <w:szCs w:val="20"/>
              </w:rPr>
              <w:t xml:space="preserve">Q : C'est quoi l'éco-score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Un score personnel calculé à partir des CO₂ économisés sur chaque trajet vs voiture individuelle (référentiels ADEME). Il alimente un classement communautaire et des badges de progression.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9</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Sécurité — 6 couches</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~45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QR code HMAC-SHA256 : signé côté serveur, vérifiable à l'entrée, infalsifiable</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Stripe (PCI-DSS) : aucune donnée bancaire sur nos serveurs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Firebase Auth + JWT : tokens signés avec rôles (user/organizer/host)</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AES-256 : base Isar locale chiffrée (perte téléphone ≠ fuite données)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TLS 1.3 + certificate pinning : communications chiffrées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RGPD Privacy by Design : accès, rectification, suppression, export dès V1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La sécurité est traitée à chaque couche. Le point le plus technique : le QR code est signé avec HMAC-SHA256. Le serveur calcule une signature à partir du contenu du billet et d'une clé secrète. À l'entrée, on recalcule — si les signatures correspondent, le billet est authentique. Personne ne peut fabriquer un faux QR sans la clé serveur.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Comment ça marche le HMAC concrètement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Le QR contient ticketId + eventId + userId + timestamp + HMAC(tous ces champs, clé secrète serveur). Au scan, on refait le calcul. Si HMAC identique → billet valide. Comme un sceau royal : on peut lire le document, mais pas le reproduire sans le sceau.</w:t>
            </w:r>
          </w:p>
          <w:p>
            <w:pPr>
              <w:spacing w:after="30" w:before="60"/>
            </w:pPr>
            <w:r>
              <w:rPr>
                <w:rFonts w:ascii="Arial" w:cs="Arial" w:eastAsia="Arial" w:hAnsi="Arial"/>
                <w:b/>
                <w:bCs/>
                <w:color w:val="EC4899"/>
                <w:sz w:val="20"/>
                <w:szCs w:val="20"/>
              </w:rPr>
              <w:t xml:space="preserve">Q : Pourquoi déléguer le paiement à Stripe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Stripe est certifié PCI-DSS : norme bancaire internationale. Gérer nous-mêmes les CB imposerait un audit PCI-DSS à ~50k€. On délègue à Stripe — nos serveurs ne voient jamais un numéro de CB.</w:t>
            </w:r>
          </w:p>
          <w:p>
            <w:pPr>
              <w:spacing w:after="30" w:before="60"/>
            </w:pPr>
            <w:r>
              <w:rPr>
                <w:rFonts w:ascii="Arial" w:cs="Arial" w:eastAsia="Arial" w:hAnsi="Arial"/>
                <w:b/>
                <w:bCs/>
                <w:color w:val="EC4899"/>
                <w:sz w:val="20"/>
                <w:szCs w:val="20"/>
              </w:rPr>
              <w:t xml:space="preserve">Q : Comment garantissez-vous le RGPD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Privacy by Design dès le CDC : consentement granulaire (un toggle par traitement), droit d'export en JSON, suppression cascade dans Isar, aucune donnée partagée entre utilisateurs via la messagerie interne.</w:t>
            </w:r>
          </w:p>
          <w:p>
            <w:pPr>
              <w:spacing w:after="30" w:before="60"/>
            </w:pPr>
            <w:r>
              <w:rPr>
                <w:rFonts w:ascii="Arial" w:cs="Arial" w:eastAsia="Arial" w:hAnsi="Arial"/>
                <w:b/>
                <w:bCs/>
                <w:color w:val="EC4899"/>
                <w:sz w:val="20"/>
                <w:szCs w:val="20"/>
              </w:rPr>
              <w:t xml:space="preserve">Q : AES-256, c'est réellement utile sur mobile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Oui — si quelqu'un vole le téléphone, il ne peut pas lire les billets et données sans la clé dérivée du PIN biométrique. Standard ANSSI / NIST. Isar le propose nativement.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Borders>
              <w:top w:val="single" w:color="E2E8F0" w:sz="1"/>
              <w:left w:val="single" w:color="E2E8F0" w:sz="1"/>
              <w:bottom w:val="single" w:color="E2E8F0" w:sz="1"/>
              <w:right w:val="single" w:color="E2E8F0" w:sz="1"/>
            </w:tcBorders>
            <w:shd w:fill="7C3AED" w:val="clear"/>
            <w:tcMar>
              <w:top w:type="dxa" w:w="80"/>
              <w:left w:type="dxa" w:w="100"/>
              <w:bottom w:type="dxa" w:w="80"/>
              <w:right w:type="dxa" w:w="100"/>
            </w:tcMar>
          </w:tcPr>
          <w:p>
            <w:pPr>
              <w:jc w:val="center"/>
            </w:pPr>
            <w:r>
              <w:rPr>
                <w:rFonts w:ascii="Arial" w:cs="Arial" w:eastAsia="Arial" w:hAnsi="Arial"/>
                <w:b/>
                <w:bCs/>
                <w:color w:val="FFFFFF"/>
                <w:sz w:val="28"/>
                <w:szCs w:val="28"/>
              </w:rPr>
              <w:t xml:space="preserve">10</w:t>
            </w:r>
          </w:p>
        </w:tc>
        <w:tc>
          <w:tcPr>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00"/>
            </w:tcMar>
          </w:tcPr>
          <w:p>
            <w:r>
              <w:rPr>
                <w:rFonts w:ascii="Arial" w:cs="Arial" w:eastAsia="Arial" w:hAnsi="Arial"/>
                <w:b/>
                <w:bCs/>
                <w:color w:val="7C3AED"/>
                <w:sz w:val="24"/>
                <w:szCs w:val="24"/>
              </w:rPr>
              <w:t xml:space="preserve">Conclusion — Ce qu'on a livré</w:t>
            </w:r>
          </w:p>
        </w:tc>
        <w:tc>
          <w:tcPr>
            <w:tcBorders>
              <w:top w:val="single" w:color="E2E8F0" w:sz="1"/>
              <w:left w:val="single" w:color="E2E8F0" w:sz="1"/>
              <w:bottom w:val="single" w:color="E2E8F0" w:sz="1"/>
              <w:right w:val="single" w:color="E2E8F0" w:sz="1"/>
            </w:tcBorders>
            <w:shd w:fill="EDE9FE" w:val="clear"/>
            <w:tcMar>
              <w:top w:type="dxa" w:w="80"/>
              <w:left w:type="dxa" w:w="80"/>
              <w:bottom w:type="dxa" w:w="80"/>
              <w:right w:type="dxa" w:w="80"/>
            </w:tcMar>
          </w:tcPr>
          <w:p>
            <w:pPr>
              <w:jc w:val="center"/>
            </w:pPr>
            <w:r>
              <w:rPr>
                <w:rFonts w:ascii="Arial" w:cs="Arial" w:eastAsia="Arial" w:hAnsi="Arial"/>
                <w:color w:val="94A3B8"/>
                <w:sz w:val="19"/>
                <w:szCs w:val="19"/>
              </w:rPr>
              <w:t xml:space="preserve">~30 sec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 POINTS CLÉS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20"/>
            </w:tcMar>
          </w:tcPr>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App Flutter : 42 fichiers, Clean Architecture, 6 écrans, Android+iOS+Web</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CDC : 60 user stories, 9 modules, 6 phases de planning, 6 risques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Schémas : ERD + MCD + MLD + Diagramme Classes + Diagramme Activité + 5 Parcours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Fichier draw.io : 8 onglets 100% éditables</w:t>
            </w:r>
          </w:p>
          <w:p>
            <w:pPr>
              <w:spacing w:after="40"/>
            </w:pPr>
            <w:r>
              <w:rPr>
                <w:rFonts w:ascii="Arial" w:cs="Arial" w:eastAsia="Arial" w:hAnsi="Arial"/>
                <w:color w:val="F59E0B"/>
                <w:sz w:val="21"/>
                <w:szCs w:val="21"/>
              </w:rPr>
              <w:t xml:space="preserve">▸ </w:t>
            </w:r>
            <w:r>
              <w:rPr>
                <w:rFonts w:ascii="Arial" w:cs="Arial" w:eastAsia="Arial" w:hAnsi="Arial"/>
                <w:color w:val="0F172A"/>
                <w:sz w:val="21"/>
                <w:szCs w:val="21"/>
              </w:rPr>
              <w:t xml:space="preserve">Dossier présentation : 25 pages, 25 Q&amp;R, glossaire 65 termes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À DIRE</w:t>
            </w:r>
          </w:p>
        </w:tc>
        <w:tc>
          <w:tcPr>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20"/>
            </w:tcMar>
          </w:tcPr>
          <w:p>
            <w:r>
              <w:rPr>
                <w:rFonts w:ascii="Arial" w:cs="Arial" w:eastAsia="Arial" w:hAnsi="Arial"/>
                <w:color w:val="065F46"/>
                <w:sz w:val="21"/>
                <w:szCs w:val="21"/>
              </w:rPr>
              <w:t xml:space="preserve">" Pour résumer : une application Flutter complète, un CDC de 60 user stories, une modélisation rigoureuse sur 3 niveaux, et tous les diagrammes 100% éditables dans draw.io. Nous avons traité ce projet comme un vrai projet professionnel, avec les standards de l'industrie. Merci de votre attention.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E2E8F0" w:sz="1"/>
              <w:left w:val="single" w:color="E2E8F0" w:sz="1"/>
              <w:bottom w:val="single" w:color="E2E8F0" w:sz="1"/>
              <w:right w:val="single" w:color="E2E8F0" w:sz="1"/>
            </w:tcBorders>
            <w:shd w:fill="EC489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Q. JURY</w:t>
            </w:r>
          </w:p>
        </w:tc>
        <w:tc>
          <w:tcPr>
            <w:tcBorders>
              <w:top w:val="single" w:color="E2E8F0" w:sz="1"/>
              <w:left w:val="single" w:color="E2E8F0" w:sz="1"/>
              <w:bottom w:val="single" w:color="E2E8F0" w:sz="1"/>
              <w:right w:val="single" w:color="E2E8F0" w:sz="1"/>
            </w:tcBorders>
            <w:shd w:fill="FCE7F3" w:val="clear"/>
            <w:tcMar>
              <w:top w:type="dxa" w:w="80"/>
              <w:left w:type="dxa" w:w="140"/>
              <w:bottom w:type="dxa" w:w="80"/>
              <w:right w:type="dxa" w:w="120"/>
            </w:tcMar>
          </w:tcPr>
          <w:p>
            <w:pPr>
              <w:spacing w:after="30" w:before="60"/>
            </w:pPr>
            <w:r>
              <w:rPr>
                <w:rFonts w:ascii="Arial" w:cs="Arial" w:eastAsia="Arial" w:hAnsi="Arial"/>
                <w:b/>
                <w:bCs/>
                <w:color w:val="EC4899"/>
                <w:sz w:val="20"/>
                <w:szCs w:val="20"/>
              </w:rPr>
              <w:t xml:space="preserve">Q : Si Firebase tombe en panne, que se passe-t-il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L'app continue en offline (Isar local). Les nouvelles données ne se synchronisent pas mais tout l'existant reste accessible. Resynchronisation automatique dès que Firebase revient.</w:t>
            </w:r>
          </w:p>
          <w:p>
            <w:pPr>
              <w:spacing w:after="30" w:before="60"/>
            </w:pPr>
            <w:r>
              <w:rPr>
                <w:rFonts w:ascii="Arial" w:cs="Arial" w:eastAsia="Arial" w:hAnsi="Arial"/>
                <w:b/>
                <w:bCs/>
                <w:color w:val="EC4899"/>
                <w:sz w:val="20"/>
                <w:szCs w:val="20"/>
              </w:rPr>
              <w:t xml:space="preserve">Q : Si vous refaisiez le projet, que changeriez-vous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1. Démarrer avec Hive CE au lieu d'Isar (compatible web dès le départ). 2. Tests d'intégration dès le sprint 1 — les bugs détectés tard coûtent plus cher à corriger.</w:t>
            </w:r>
          </w:p>
          <w:p>
            <w:pPr>
              <w:spacing w:after="30" w:before="60"/>
            </w:pPr>
            <w:r>
              <w:rPr>
                <w:rFonts w:ascii="Arial" w:cs="Arial" w:eastAsia="Arial" w:hAnsi="Arial"/>
                <w:b/>
                <w:bCs/>
                <w:color w:val="EC4899"/>
                <w:sz w:val="20"/>
                <w:szCs w:val="20"/>
              </w:rPr>
              <w:t xml:space="preserve">Q : Quel est votre KPI le plus important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Le taux de conversion catalogue → achat, cible &gt; 8%. C'est le KPI qui valide la proposition de valeur principale : est-ce que les utilisateurs passent à l'acte ?</w:t>
            </w:r>
          </w:p>
          <w:p>
            <w:pPr>
              <w:spacing w:after="30" w:before="60"/>
            </w:pPr>
            <w:r>
              <w:rPr>
                <w:rFonts w:ascii="Arial" w:cs="Arial" w:eastAsia="Arial" w:hAnsi="Arial"/>
                <w:b/>
                <w:bCs/>
                <w:color w:val="EC4899"/>
                <w:sz w:val="20"/>
                <w:szCs w:val="20"/>
              </w:rPr>
              <w:t xml:space="preserve">Q : Comment vous répartissez le travail ?</w:t>
            </w:r>
          </w:p>
          <w:p>
            <w:pPr>
              <w:spacing w:after="80"/>
              <w:ind w:left="200"/>
            </w:pPr>
            <w:r>
              <w:rPr>
                <w:rFonts w:ascii="Arial" w:cs="Arial" w:eastAsia="Arial" w:hAnsi="Arial"/>
                <w:b/>
                <w:bCs/>
                <w:color w:val="10B981"/>
                <w:sz w:val="20"/>
                <w:szCs w:val="20"/>
              </w:rPr>
              <w:t xml:space="preserve">→ </w:t>
            </w:r>
            <w:r>
              <w:rPr>
                <w:rFonts w:ascii="Arial" w:cs="Arial" w:eastAsia="Arial" w:hAnsi="Arial"/>
                <w:color w:val="0F172A"/>
                <w:sz w:val="20"/>
                <w:szCs w:val="20"/>
              </w:rPr>
              <w:t xml:space="preserve">Tom : architecture + coordination. Islem : Firebase/Stripe/notifications. Manon : design Figma + intégration UI. Seife : features sociales + B2B + QA. Sprints de 2 semaines avec revue bi-hebdomadaire.</w:t>
            </w:r>
          </w:p>
        </w:tc>
      </w:tr>
    </w:tbl>
    <w:p>
      <w:pPr>
        <w:spacing w:after="200"/>
      </w:pPr>
    </w:p>
    <w:p>
      <w:r>
        <w:br w:type="page"/>
      </w:r>
    </w:p>
    <w:p>
      <w:pPr>
        <w:pStyle w:val="Heading1"/>
      </w:pPr>
      <w:r>
        <w:t xml:space="preserve">3. Banque de questions — Toutes catégories</w:t>
      </w:r>
    </w:p>
    <w:p>
      <w:pPr>
        <w:spacing w:after="60"/>
      </w:pPr>
    </w:p>
    <w:p>
      <w:pPr>
        <w:pStyle w:val="Heading2"/>
      </w:pPr>
      <w:r>
        <w:t xml:space="preserve">3.1 Questions techniques</w:t>
      </w:r>
    </w:p>
    <w:p>
      <w:pPr>
        <w:spacing w:after="4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c>
          <w:tcPr>
            <w:tcW w:type="dxa" w:w="3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0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 à donner</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que la compilation AOT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Ahead Of Time : le code Dart est traduit en code machine avant l'installation. L'app démarre et tourne aussi vite qu'une app native. À comparer avec React Native qui traduit le JavaScript en temps réel via un bridge (latence).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C'est quoi Riverpod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Gestionnaire d'état Flutter. Un Provider expose une donnée réactive — quand elle change, tous les écrans abonnés se rebuild. Avantages sur BLoC : moins de boilerplate, compile-safe (erreurs à la compilation), sans BuildContext.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Freezed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Génère automatiquement copyWith(), toJson(), fromJson(), ==, hashCode pour chaque modèle Dart. Sans Freezed : 80-100 lignes par classe, source de bugs. Avec Freezed : 5 lignes d'annotation, le reste est généré.</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C'est quoi le null-safety en Dart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Mécanisme qui empêche les NullPointerException. Une variable doit être déclarée nullable (String?) si elle peut être null. Le compilateur refuse tout code qui pourrait planter à cause d'une valeur absente.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qu'un Repository dans votre code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Une classe qui encapsule l'accès aux données. EventRepository expose getAll(), search(), toggleFavorite() — les Screens ne savent pas si les données viennent d'Isar ou d'une API. Si on change de source, seul le Repository change.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que GoRouter apporte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Deep linking (liens directs vers un écran), ShellRoute (barre de navigation persistante), typed routes (paramètres vérifiés à la compilation), guards (authentification avant accès). Alternative au Navigator 2.0 natif qui est trop verbeux.</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Isar plutôt que SQLite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250k ops/sec vs ~50k pour SQLite. Queries typées en Dart (pas de SQL en string). Indexation multi-champs. Intégration native Flutter. Inconvénient : pas de support Flutter Web → mitigation avec couche Repository abstraite.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C'est quoi la dénormalisation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Dupliquer volontairement des données pour éviter les jointures. IsarTicket copie nom+lieu de l'événement : ça permet d'afficher le billet offline sans faire de jointure. Trade-off : redondance vs performance offline.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que le pattern offline-first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L'app lit d'abord la base locale (Isar), affiche immédiatement, puis synchronise avec le serveur si réseau disponible. Avantages : vitesse d'affichage, fonctionnement sans réseau, résistance aux coupures.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Firebase plutôt qu'un back-end custom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Serverless = scaling automatique, gratuit jusqu'à 50k MAU, Auth+Firestore+Push intégrés. Pas d'ops à gérer. Si les coûts explosent (&gt;50k MAU), la couche Repository permet de migrer vers un back-end Dart/Node sans toucher aux écrans.</w:t>
            </w:r>
          </w:p>
        </w:tc>
      </w:tr>
    </w:tbl>
    <w:p>
      <w:pPr>
        <w:spacing w:after="200"/>
      </w:pPr>
    </w:p>
    <w:p>
      <w:pPr>
        <w:pStyle w:val="Heading2"/>
      </w:pPr>
      <w:r>
        <w:t xml:space="preserve">3.2 Questions sur les diagrammes</w:t>
      </w:r>
    </w:p>
    <w:p>
      <w:pPr>
        <w:spacing w:after="4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c>
          <w:tcPr>
            <w:tcW w:type="dxa" w:w="3200"/>
            <w:tcBorders>
              <w:top w:val="single" w:color="E2E8F0" w:sz="1"/>
              <w:left w:val="single" w:color="E2E8F0" w:sz="1"/>
              <w:bottom w:val="single" w:color="E2E8F0" w:sz="1"/>
              <w:right w:val="single" w:color="E2E8F0"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026"/>
            <w:tcBorders>
              <w:top w:val="single" w:color="E2E8F0" w:sz="1"/>
              <w:left w:val="single" w:color="E2E8F0" w:sz="1"/>
              <w:bottom w:val="single" w:color="E2E8F0" w:sz="1"/>
              <w:right w:val="single" w:color="E2E8F0" w:sz="1"/>
            </w:tcBorders>
            <w:shd w:fill="3B82F6"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 à donner</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Différence MCD, MLD, ERD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MCD = conceptuel Merise (entités + associations, sans techno). MLD = logique SQL (tables + PK/FK). ERD = schéma réel Isar (types Dart). Les 3 ont les mêmes 5 entités : traçabilité complète.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qu'une cardinalité 1,N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 élément côté 1 peut être associé à 1 ou plusieurs éléments côté N. Ex : 1 utilisateur peut avoir N billets, mais chaque billet appartient à exactement 1 utilisateur.</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la cardinalité 0,N pour les billets d'un événement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 événement peut avoir 0 billet (créé dans le catalogue mais pas encore vendu) à N billets. Le 0 est crucial : l'événement existe avant toute vente.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C'est quoi une entité-association dans le MCD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Une association qui porte des attributs propres. FAVORI porte 'dateAjout' — donc elle ne peut pas rester juste une ligne de relation, elle devient une entité-association à part entière.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qu'une clé étrangère (FK)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 champ qui référence la clé primaire d'une autre table. Dans Billet, id_evenement est une FK qui pointe vers Evenement(id_evenement). Ça crée le lien entre les deux tables.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Différence PK et UK dans votre MLD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PK = identifiant technique auto-incrémenté par Isar (isarId). UK = contrainte métier d'unicité sur eventId (identifiant fonctionnel). On cherche par eventId dans le code, pas par l'id technique.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C'est quoi un swimlane dans le diagramme d'activité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 couloir vertical qui indique quel acteur est responsable de chaque action. 3 couloirs : Utilisateur (actions UI), Système (automatisations), Organisateur/Hôte (actions métier côté partenaires).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 représente le fork/join dans le diagramme d'activité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Fork = division en branches parallèles (transport et hébergement sont indépendants). Join = synchronisation : on attend que les deux soient terminés avant de continuer. Ça ne signifie pas multi-threading, mais indépendance fonctionnelle.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que le stéréotype «manages» dans le diagramme de classes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Une dépendance d'utilisation : EventRepository 'gère' les Event sans les posséder. À distinguer de la composition (un objet contient l'autre) et de l'héritage (is-a).</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CartItem → Ticket est en pointillé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Flèche en pointillé = dépendance ou transition, pas une association permanente. CartItem existe temporairement. Au checkout, il est transformé en Ticket. La table CartItem est ensuite vidée.</w:t>
            </w:r>
          </w:p>
        </w:tc>
      </w:tr>
    </w:tbl>
    <w:p>
      <w:pPr>
        <w:spacing w:after="200"/>
      </w:pPr>
    </w:p>
    <w:p>
      <w:pPr>
        <w:pStyle w:val="Heading2"/>
      </w:pPr>
      <w:r>
        <w:t xml:space="preserve">3.3 Questions sur l'architecture et les choix projet</w:t>
      </w:r>
    </w:p>
    <w:p>
      <w:pPr>
        <w:spacing w:after="4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c>
          <w:tcPr>
            <w:tcW w:type="dxa" w:w="3200"/>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6026"/>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 à donner</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Quel est votre modèle économique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3 sources : commission 3-5% sur la billetterie, affiliation sur transport/hébergement, abonnement B2B organisateurs (dashboard avancé, rapports CO₂, notifs ciblées). Gratuit pour les utilisateurs finaux.</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MoSCoW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Méthode de priorisation : Must Have (billetterie, QR, transport), Should Have (hébergement, social), Could Have (assistant IA, B2B), Won't Have V1 (VR, NFT tickets). Permet de livrer un MVP cohérent sans sur-scope.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Comment vous gérez la scalabilité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Phase 1-2 : Firebase (serverless, scaling auto, gratuit à 50k MAU). Phase 3+ : si coûts explosent, migration back-end Dart/Node + PostgreSQL grâce à la couche Repository. Monitoring Firebase quotidien.</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Comment vous testez l'application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6 niveaux : tests unitaires (domain + data, &gt;80% coverage, flutter_test + mockito), tests de widgets (&gt;60%), tests d'intégration (parcours clés, integration_test), tests E2E (patrol), performance (DevTools), accessibilité (WCAG).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L'assistant planification IA est implémenté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Non, c'est un Could Have MoSCoW, prévu en phase 5-6 (oct-déc 2026). Le MVP se concentre sur les Must Have. On évite l'IA pour l'IA — si elle s'intègre, ce doit être pour une valeur mesurable.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Quelle est votre gestion des risques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6 risques documentés : Isar+Web (mitigation : Hive CE), APIs transport complexes (mitigation : abstraction + mock), performances assistant (mitigation : algo incrémental), retards (mitigation : MoSCoW), RGPD, Firebase coûts.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Comment gérez-vous le RGPD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Privacy by Design : consentement granulaire par traitement, droit export JSON, suppression cascade Isar, aucun partage de données perso entre users. La messagerie interne ne révèle ni email ni téléphone.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Qu'est-ce que l'éco-score et comment est-il calculé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Score personnel basé sur les CO₂ économisés vs voiture individuelle, selon référentiels ADEME. Ex : prendre le train Paris-Lyon économise ~35kg CO₂. Score cumulatif avec classement communautaire et badges de progression.</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6 phases dans votre planning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Phase 1-2 : MVP (billetterie+QR+profil). Phase 3 : transport + hébergement. Phase 4 : social + gamification. Phase 5 : B2B organisateurs. Phase 6 : assistant + optimisations. Découpage MoSCoW qui permet de livrer de la valeur à chaque phase.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Comment vous assurez l'accessibilité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WCAG 2.1 AA : contraste 4.5:1 vérifié, Semantics labels sur tous les widgets interactifs, compatibilité VoiceOver (iOS) et TalkBack (Android), navigation clavier sur web, zones tactiles min 44x44pt, mode interface simplifié.</w:t>
            </w:r>
          </w:p>
        </w:tc>
      </w:tr>
    </w:tbl>
    <w:p>
      <w:pPr>
        <w:spacing w:after="200"/>
      </w:pPr>
    </w:p>
    <w:p>
      <w:pPr>
        <w:pStyle w:val="Heading2"/>
      </w:pPr>
      <w:r>
        <w:t xml:space="preserve">3.4 Questions pièges — Réponses à ne pas rater</w:t>
      </w:r>
    </w:p>
    <w:p>
      <w:pPr>
        <w:spacing w:after="4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c>
          <w:tcPr>
            <w:tcW w:type="dxa" w:w="3200"/>
            <w:tcBorders>
              <w:top w:val="single" w:color="E2E8F0" w:sz="1"/>
              <w:left w:val="single" w:color="E2E8F0" w:sz="1"/>
              <w:bottom w:val="single" w:color="E2E8F0" w:sz="1"/>
              <w:right w:val="single" w:color="E2E8F0" w:sz="1"/>
            </w:tcBorders>
            <w:shd w:fill="EF444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piège</w:t>
            </w:r>
          </w:p>
        </w:tc>
        <w:tc>
          <w:tcPr>
            <w:tcW w:type="dxa" w:w="6026"/>
            <w:tcBorders>
              <w:top w:val="single" w:color="E2E8F0" w:sz="1"/>
              <w:left w:val="single" w:color="E2E8F0" w:sz="1"/>
              <w:bottom w:val="single" w:color="E2E8F0" w:sz="1"/>
              <w:right w:val="single" w:color="E2E8F0" w:sz="1"/>
            </w:tcBorders>
            <w:shd w:fill="EF4444"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 à avoir</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Montrez-moi comment Riverpod fonctionne dans votre code.</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EventProvider : un FutureProvider qui appelle EventRepository.getAll(). Les Screens font ref.watch(eventProvider) — quand Isar met à jour les événements, tous les écrans abonnés se rebuild. Pas de setState(), pas de StreamController.</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Votre CDC parle de 60 user stories mais votre code n'en implémente qu'une partie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Normal et assumé. Le CDC définit le périmètre complet du produit. Le code livré est le MVP (phases 1-2 du planning). Les user stories sont priorisées MoSCoW : les Must Have sont implémentés, les Should/Could attendent la V2.</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Isar ne supporte pas le web — votre app web ne marche pas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La version web est le back-office organisateur (B2B), qui peut fonctionner avec une API distante sans besoin d'offline-first. Pour la V2, la migration vers Hive CE est documentée et estimée à 2-3 jours grâce à la couche Repository.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Votre MCD a 5 entités mais votre CDC parle de transport, covoiturage, hébergement...</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Le MCD représente la V1 telle qu'implémentée. Les modules transport, hébergement, covoiturage sont en phases 3-4 (V2). Leur ajout au MCD introduirait 3-4 nouvelles entités — on a préféré un MCD fidèle au code livré.</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La dénormalisation dans IsarTicket — vous n'avez pas peur de la désynchronisation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C'est voulu : un billet est un document juridique (preuve d'achat). Il doit conserver les informations au moment de la transaction, même si l'organisateur modifie l'événement après. C'est le pattern event sourcing / snapshot.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Pourquoi ne pas utiliser GetX qui est plus simple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GetX est populaire mais son architecture est floue (tout dans les controllers, difficile de tester), il utilise des globals, et son compile-safety est nul. Riverpod est plus verbeux mais son code est testable, maintenable et compile-safe.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60 FPS sur tous les appareils Android ? Vraiment ?</w:t>
            </w:r>
          </w:p>
        </w:tc>
        <w:tc>
          <w:tcPr>
            <w:tcW w:type="dxa" w:w="6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C'est l'objectif et la garantie de Flutter avec la compilation AOT. Sur les appareils très anciens (Android 5/6), on peut descendre à 30 FPS sur les animations lourdes. C'est pourquoi on profile avec Flutter DevTools et on optimise les rebuilds avec Riverpod.select().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Votre équipe de 4 peut vraiment livrer tout le CDC ?</w:t>
            </w:r>
          </w:p>
        </w:tc>
        <w:tc>
          <w:tcPr>
            <w:tcW w:type="dxa" w:w="6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Non, et on ne l'a jamais prétendu — c'est pourquoi on a une priorisation MoSCoW. Le MVP livré couvre les Must Have (phases 1-2). Le CDC complet est le roadmap 12 mois. Une équipe startup de 4 livrerait les Must Have en 6-8 mois en full-time.</w:t>
            </w:r>
          </w:p>
        </w:tc>
      </w:tr>
    </w:tbl>
    <w:p>
      <w:r>
        <w:br w:type="page"/>
      </w:r>
    </w:p>
    <w:p>
      <w:pPr>
        <w:pStyle w:val="Heading1"/>
      </w:pPr>
      <w:r>
        <w:t xml:space="preserve">4. Glossaire éclair — 40 termes en 2 mots</w:t>
      </w:r>
    </w:p>
    <w:p>
      <w:pPr>
        <w:spacing w:after="40"/>
      </w:pPr>
    </w:p>
    <w:p>
      <w:pPr>
        <w:spacing w:after="100"/>
        <w:jc w:val="left"/>
      </w:pPr>
      <w:r>
        <w:rPr>
          <w:rFonts w:ascii="Arial" w:cs="Arial" w:eastAsia="Arial" w:hAnsi="Arial"/>
          <w:color w:val="94A3B8"/>
          <w:sz w:val="21"/>
          <w:szCs w:val="21"/>
        </w:rPr>
        <w:t xml:space="preserve">Pour chaque terme, voici la définition ultra-courte à retenir — et l'analogie à sortir si on vous demande d'expliquer.</w:t>
      </w:r>
    </w:p>
    <w:p>
      <w:pPr>
        <w:spacing w:after="8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26"/>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32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 en 5 mots</w:t>
            </w:r>
          </w:p>
        </w:tc>
        <w:tc>
          <w:tcPr>
            <w:tcW w:type="dxa" w:w="4026"/>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vAlign w:val="center"/>
          </w:tcPr>
          <w:p>
            <w:r>
              <w:rPr>
                <w:rFonts w:ascii="Arial" w:cs="Arial" w:eastAsia="Arial" w:hAnsi="Arial"/>
                <w:b/>
                <w:bCs/>
                <w:color w:val="FFFFFF"/>
                <w:sz w:val="20"/>
                <w:szCs w:val="20"/>
              </w:rPr>
              <w:t xml:space="preserve">Analogie à utiliser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Flutter</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Framework Google, 1 code → 3 plateformes</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 plan de maison universel (Android/iOS/Web)</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Dart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Langage de programmation de Flutter</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Le français de Flutter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Compilation AOT</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Code traduit en machine AVANT installation</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Livre traduit avant impression (vs traducteur simultané)</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Hot reload</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Voir les modifs en temps réel sans relancer l'app</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Changer la déco sans sortir de la maison</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Null-safety</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Erreurs de valeur manquante détectées à la compilation</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Contrôle passeport à l'aéroport avant embarquement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Riverpod</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Gestionnaire d'état réactif compile-safe</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Système nerveux : transmet les infos automatiquement</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Provider (Riverpod)</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Fournisseur de données réactif</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Flux RSS : mis à jour auto pour les abonnés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BuildContext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Position d'un widget dans l'arbre — Riverpod n'en a pas besoin</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L'adresse d'un widget (Riverpod l'évite)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Clean Architecture</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Code en couches indépendantes : Métier / Données / UI</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Immeuble à étages : rénover le RDC sans toucher aux fondations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Feature-First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Code organisé par fonctionnalité, pas par type</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Ranger par pièce (cuisine, chambre), pas par matière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Repository</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Intermédiaire entre code et base de données</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Bibliothécaire : vous demandez le livre, il sait où le trouver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Singleton</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Une seule instance dans toute l'app</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Il n'y a qu'un directeur dans l'école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Freezed</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Générateur de modèles immutables Dart</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Robot qui fabrique les formulaires à votre place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copyWith()</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Copie d'objet avec un champ modifié</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Photocopier + corriger une ligne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Immutabilité</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Objet non modifiable après création</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Acte notarié : on ne rature pas, on refait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Isar</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Base NoSQL locale ultra-rapide sur le téléphone</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Carnet de notes personnel, consultable sans Wi-Fi</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NoSQL</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Base de données sans tables SQL — documents entiers</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Classeur à pochettes (dossier complet) vs tableau Excel</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Offline-first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App fonctionne d'abord en local, sync ensuite</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Google Docs hors connexion : modifs sync au retour du réseau</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Dénormalisation</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Dupliquer des données pour éviter les jointures</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Imprimer son adresse sur chaque carte de visite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3NF (3e forme normale)</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Règle SQL : chaque info stockée une seule fois</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Annuaire : chaque numéro apparaît une fois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Clé primaire (PK)</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Identifiant unique de chaque enregistrement</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Numéro de sécurité sociale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Clé étrangère (FK)</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Référence vers la PK d'une autre table</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Numéro de dossier sur une facture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MCD</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Modèle Conceptuel de Données (Merise)</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Scénario de film : personnages et relations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MLD</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Modèle Logique de Données — tables SQL</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Plan détaillé de l'entrepôt : étagères et dimensions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ERD</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Entity-Relationship Diagram — schéma réel implémenté</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Plan d'exécution du chantier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Swimlane</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Couloir d'un diagramme d'activité (1 acteur = 1 couloir)</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Couloir de natation : chaque nageur dans le sien</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Fork/Join UML</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Fork = divise en branches, Join = les réunit</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Bifurcation sur une route puis convergence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Cardinalité 1,N</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Un élément à un ou plusieurs éléments</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1 parent a N enfants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HMAC-SHA256</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Signature cryptographique d'un message avec clé secrète</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Sceau royal : prouve l'origine, impossible à reproduire sans le sceau</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AES-256</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Algorithme de chiffrement 256 bits — standard militaire</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Coffre-fort à combinaison complexe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JWT</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Jeton d'authentification signé</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Bracelet VIP : prouve votre identité sans re-montrer la carte bancaire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TLS 1.3</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Protocole de chiffrement des communications internet</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Tunnel blindé entre le téléphone et le serveur</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Firebase</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Plateforme Google : Auth + BDD cloud + notifications</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Couteau suisse du développeur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Stripe</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Service de paiement certifié PCI-DSS</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Notaire pour les paiements : il certifie, vous ne gérez pas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RGPD</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Règlement européen sur la protection des données</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Droit des citoyens : savoir, corriger, supprimer leurs données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Privacy by Design</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Protection vie privée intégrée dès la conception</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Construire des volets dès le départ, pas les rajouter après</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MVP</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Version minimale qui apporte déjà de la valeur</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Food truck avant d'ouvrir le restaurant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MoSCoW</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Méthode priorisation : Must/Should/Could/Won't Have</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Valise : essentiel en cabine, reste en soute</w:t>
            </w:r>
          </w:p>
        </w:tc>
      </w:tr>
      <w:tr>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Sprint</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Période de travail courte (2 semaines) → livrable fonctionnel</w:t>
            </w:r>
          </w:p>
        </w:tc>
        <w:tc>
          <w:tcPr>
            <w:tcW w:type="dxa" w:w="4026"/>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Écrire et publier un chapitre avant le suivant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Backlog</w:t>
            </w:r>
          </w:p>
        </w:tc>
        <w:tc>
          <w:tcPr>
            <w:tcW w:type="dxa" w:w="32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Liste priorisée de tâches restantes</w:t>
            </w:r>
          </w:p>
        </w:tc>
        <w:tc>
          <w:tcPr>
            <w:tcW w:type="dxa" w:w="402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r>
              <w:rPr>
                <w:rFonts w:ascii="Arial" w:cs="Arial" w:eastAsia="Arial" w:hAnsi="Arial"/>
                <w:b w:val="false"/>
                <w:bCs w:val="false"/>
                <w:color w:val="334155"/>
                <w:sz w:val="19"/>
                <w:szCs w:val="19"/>
              </w:rPr>
              <w:t xml:space="preserve">Pile de dossiers 'à traiter' classée par urgence</w:t>
            </w:r>
          </w:p>
        </w:tc>
      </w:tr>
    </w:tbl>
    <w:p>
      <w:r>
        <w:br w:type="page"/>
      </w:r>
    </w:p>
    <w:p>
      <w:pPr>
        <w:pStyle w:val="Heading1"/>
      </w:pPr>
      <w:r>
        <w:t xml:space="preserve">5. Checklist — Le jour J</w:t>
      </w:r>
    </w:p>
    <w:p>
      <w:pPr>
        <w:spacing w:after="60"/>
      </w:pPr>
    </w:p>
    <w:tbl>
      <w:tblPr>
        <w:tblW w:type="dxa" w:w="9026"/>
        <w:tblBorders>
          <w:top w:val="single" w:color="7C3AED" w:sz="3"/>
          <w:left w:val="single" w:color="7C3AED" w:sz="6"/>
          <w:bottom w:val="single" w:color="7C3AED" w:sz="1"/>
          <w:right w:val="single" w:color="7C3AED" w:sz="1"/>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EDE9FE" w:val="clear"/>
            <w:tcMar>
              <w:top w:type="dxa" w:w="80"/>
              <w:left w:type="dxa" w:w="120"/>
              <w:bottom w:type="dxa" w:w="60"/>
              <w:right w:type="dxa" w:w="120"/>
            </w:tcMar>
          </w:tcPr>
          <w:p>
            <w:r>
              <w:rPr>
                <w:rFonts w:ascii="Arial" w:cs="Arial" w:eastAsia="Arial" w:hAnsi="Arial"/>
                <w:b/>
                <w:bCs/>
                <w:color w:val="0F172A"/>
                <w:sz w:val="22"/>
                <w:szCs w:val="22"/>
              </w:rPr>
              <w:t xml:space="preserve">☐ La veille</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cette feuille 1 fois complète</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Faire 1 passage oral chrono (viser 7'30'')</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Vérifier que le PowerPoint s'ouvre sur l'ordi de présentation</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Vérifier que le fichier draw.io s'ouvre dans app.diagrams.net</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Préparer une réponse pour 'que changeriez-vous ?' et 'quel KPI clé ?'</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Dormir 7h minimum — la mémoire consolide pendant le sommeil</w:t>
            </w:r>
          </w:p>
        </w:tc>
      </w:tr>
    </w:tbl>
    <w:p>
      <w:pPr>
        <w:spacing w:after="120"/>
      </w:pPr>
    </w:p>
    <w:tbl>
      <w:tblPr>
        <w:tblW w:type="dxa" w:w="9026"/>
        <w:tblBorders>
          <w:top w:val="single" w:color="10B981" w:sz="3"/>
          <w:left w:val="single" w:color="10B981" w:sz="6"/>
          <w:bottom w:val="single" w:color="10B981" w:sz="1"/>
          <w:right w:val="single" w:color="10B981" w:sz="1"/>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D1FAE5" w:val="clear"/>
            <w:tcMar>
              <w:top w:type="dxa" w:w="80"/>
              <w:left w:type="dxa" w:w="120"/>
              <w:bottom w:type="dxa" w:w="60"/>
              <w:right w:type="dxa" w:w="120"/>
            </w:tcMar>
          </w:tcPr>
          <w:p>
            <w:r>
              <w:rPr>
                <w:rFonts w:ascii="Arial" w:cs="Arial" w:eastAsia="Arial" w:hAnsi="Arial"/>
                <w:b/>
                <w:bCs/>
                <w:color w:val="0F172A"/>
                <w:sz w:val="22"/>
                <w:szCs w:val="22"/>
              </w:rPr>
              <w:t xml:space="preserve">☐ Le matin</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la section '5 messages à retenir absolument'</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les 8 questions pièges et leurs réponses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Relire le glossaire éclair (5-10 min)</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Arriver 15 min en avance pour tester le matériel</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Avoir le fichier draw.io en backup sur clé USB ET dans le cloud</w:t>
            </w:r>
          </w:p>
        </w:tc>
      </w:tr>
    </w:tbl>
    <w:p>
      <w:pPr>
        <w:spacing w:after="120"/>
      </w:pPr>
    </w:p>
    <w:tbl>
      <w:tblPr>
        <w:tblW w:type="dxa" w:w="9026"/>
        <w:tblBorders>
          <w:top w:val="single" w:color="F59E0B" w:sz="3"/>
          <w:left w:val="single" w:color="F59E0B" w:sz="6"/>
          <w:bottom w:val="single" w:color="F59E0B" w:sz="1"/>
          <w:right w:val="single" w:color="F59E0B" w:sz="1"/>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FEF3C7" w:val="clear"/>
            <w:tcMar>
              <w:top w:type="dxa" w:w="80"/>
              <w:left w:type="dxa" w:w="120"/>
              <w:bottom w:type="dxa" w:w="60"/>
              <w:right w:type="dxa" w:w="120"/>
            </w:tcMar>
          </w:tcPr>
          <w:p>
            <w:r>
              <w:rPr>
                <w:rFonts w:ascii="Arial" w:cs="Arial" w:eastAsia="Arial" w:hAnsi="Arial"/>
                <w:b/>
                <w:bCs/>
                <w:color w:val="0F172A"/>
                <w:sz w:val="22"/>
                <w:szCs w:val="22"/>
              </w:rPr>
              <w:t xml:space="preserve">☐ Pendant la présentation</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Regarder le jury, pas l'écran</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Pointer les éléments du diagramme en parlant (souris ou pointeur)</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Ne jamais lire les slides — les slides sont un support visuel, pas un téléprompteur</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Parler lentement (on a toujours tendance à aller trop vite quand on est stressé)</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Si question difficile : 'Bonne question — laissez-moi reformuler pour être précis...'</w:t>
            </w:r>
          </w:p>
        </w:tc>
      </w:tr>
      <w:tr>
        <w:tc>
          <w:tcPr>
            <w:tcW w:type="dxa" w:w="9026"/>
            <w:tcBorders>
              <w:top w:val="none"/>
              <w:left w:val="single" w:color="E2E8F0" w:sz="1"/>
              <w:bottom w:val="single" w:color="E2E8F0" w:sz="1"/>
              <w:right w:val="single" w:color="E2E8F0" w:sz="1"/>
            </w:tcBorders>
            <w:shd w:fill="FFFFFF" w:val="clear"/>
            <w:tcMar>
              <w:top w:type="dxa" w:w="50"/>
              <w:left w:type="dxa" w:w="160"/>
              <w:bottom w:type="dxa" w:w="50"/>
              <w:right w:type="dxa" w:w="120"/>
            </w:tcMar>
          </w:tcPr>
          <w:p>
            <w:r>
              <w:rPr>
                <w:rFonts w:ascii="Arial" w:cs="Arial" w:eastAsia="Arial" w:hAnsi="Arial"/>
                <w:b w:val="false"/>
                <w:bCs w:val="false"/>
                <w:color w:val="334155"/>
                <w:sz w:val="20"/>
                <w:szCs w:val="20"/>
              </w:rPr>
              <w:t xml:space="preserve">☐  Si on ne sait pas : 'Ce point n'est pas dans le MVP V1, mais voici comment on l'aborderait...'</w:t>
            </w:r>
          </w:p>
        </w:tc>
      </w:tr>
    </w:tbl>
    <w:p>
      <w:pPr>
        <w:spacing w:after="200"/>
      </w:pPr>
    </w:p>
    <w:p>
      <w:pPr>
        <w:spacing w:after="100"/>
        <w:jc w:val="left"/>
      </w:pPr>
      <w:r>
        <w:rPr>
          <w:rFonts w:ascii="Arial" w:cs="Arial" w:eastAsia="Arial" w:hAnsi="Arial"/>
          <w:b/>
          <w:bCs/>
          <w:color w:val="7C3AED"/>
          <w:sz w:val="26"/>
          <w:szCs w:val="26"/>
        </w:rPr>
        <w:t xml:space="preserve">Bonne chance à toute l'équipe Neptune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Arial" w:cs="Arial" w:eastAsia="Arial" w:hAnsi="Arial"/>
        <w:color w:val="94A3B8"/>
        <w:sz w:val="16"/>
        <w:szCs w:val="16"/>
      </w:rPr>
      <w:t xml:space="preserve">Soutenance orale — Mai 2026 — Page </w:t>
    </w:r>
    <w:r>
      <w:rPr>
        <w:rFonts w:ascii="Arial" w:cs="Arial" w:eastAsia="Arial" w:hAnsi="Arial"/>
        <w:b/>
        <w:bCs/>
        <w:color w:val="7C3AE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6"/>
      </w:pBdr>
      <w:jc w:val="right"/>
    </w:pPr>
    <w:r>
      <w:rPr>
        <w:rFonts w:ascii="Arial" w:cs="Arial" w:eastAsia="Arial" w:hAnsi="Arial"/>
        <w:b/>
        <w:bCs/>
        <w:color w:val="7C3AED"/>
        <w:sz w:val="18"/>
        <w:szCs w:val="18"/>
      </w:rPr>
      <w:t xml:space="preserve">PULSAR</w:t>
    </w:r>
    <w:r>
      <w:rPr>
        <w:rFonts w:ascii="Arial" w:cs="Arial" w:eastAsia="Arial" w:hAnsi="Arial"/>
        <w:color w:val="94A3B8"/>
        <w:sz w:val="16"/>
        <w:szCs w:val="16"/>
      </w:rPr>
      <w:t xml:space="preserve"> — Feuille de révision — Équipe Neptune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C48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2026-05-25T14:43:01.807Z</dcterms:created>
  <dcterms:modified xsi:type="dcterms:W3CDTF">2026-05-25T14:43:01.820Z</dcterms:modified>
</cp:coreProperties>
</file>

<file path=docProps/custom.xml><?xml version="1.0" encoding="utf-8"?>
<Properties xmlns="http://schemas.openxmlformats.org/officeDocument/2006/custom-properties" xmlns:vt="http://schemas.openxmlformats.org/officeDocument/2006/docPropsVTypes"/>
</file>