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Arial" w:cs="Arial" w:eastAsia="Arial" w:hAnsi="Arial"/>
          <w:b/>
          <w:bCs/>
          <w:color w:val="7C3AED"/>
          <w:sz w:val="80"/>
          <w:szCs w:val="80"/>
        </w:rPr>
        <w:t xml:space="preserve">PULSAR</w:t>
      </w:r>
    </w:p>
    <w:p>
      <w:pPr>
        <w:spacing w:after="140"/>
        <w:jc w:val="center"/>
      </w:pPr>
      <w:r>
        <w:rPr>
          <w:rFonts w:ascii="Arial" w:cs="Arial" w:eastAsia="Arial" w:hAnsi="Arial"/>
          <w:color w:val="EC4899"/>
          <w:sz w:val="30"/>
          <w:szCs w:val="30"/>
        </w:rPr>
        <w:t xml:space="preserve">by Neptune</w:t>
      </w:r>
    </w:p>
    <w:p>
      <w:pPr>
        <w:pBdr>
          <w:top w:val="single" w:color="7C3AED" w:sz="4" w:space="8"/>
          <w:bottom w:val="single" w:color="7C3AED" w:sz="4" w:space="8"/>
        </w:pBdr>
        <w:spacing w:after="140" w:before="140"/>
        <w:jc w:val="center"/>
      </w:pPr>
      <w:r>
        <w:rPr>
          <w:rFonts w:ascii="Arial" w:cs="Arial" w:eastAsia="Arial" w:hAnsi="Arial"/>
          <w:b/>
          <w:bCs/>
          <w:color w:val="0F172A"/>
          <w:sz w:val="36"/>
          <w:szCs w:val="36"/>
        </w:rPr>
        <w:t xml:space="preserve">FEUILLE DE RÉVISION — VERSION HONNÊTE</w:t>
      </w:r>
    </w:p>
    <w:p>
      <w:pPr>
        <w:spacing w:after="60"/>
        <w:jc w:val="center"/>
      </w:pPr>
      <w:r>
        <w:rPr>
          <w:rFonts w:ascii="Arial" w:cs="Arial" w:eastAsia="Arial" w:hAnsi="Arial"/>
          <w:color w:val="334155"/>
          <w:sz w:val="22"/>
          <w:szCs w:val="22"/>
        </w:rPr>
        <w:t xml:space="preserve">Ce que tu peux dire avec confiance · Ce qu'il faut éviter · Les bonnes réponses</w:t>
      </w:r>
    </w:p>
    <w:p>
      <w:pPr>
        <w:jc w:val="center"/>
      </w:pPr>
      <w:r>
        <w:rPr>
          <w:rFonts w:ascii="Arial" w:cs="Arial" w:eastAsia="Arial" w:hAnsi="Arial"/>
          <w:color w:val="94A3B8"/>
          <w:sz w:val="20"/>
          <w:szCs w:val="20"/>
        </w:rPr>
        <w:t xml:space="preserve">Équipe Neptune — Tom Farge · Islem · Manon · Seife — Mai 2026</w:t>
      </w:r>
    </w:p>
    <w:p>
      <w:r>
        <w:br w:type="page"/>
      </w:r>
    </w:p>
    <w:p>
      <w:pPr>
        <w:pStyle w:val="Heading1"/>
      </w:pPr>
      <w:r>
        <w:t xml:space="preserve">1. La vérité sur ta situation — Lire en premier</w:t>
      </w:r>
    </w:p>
    <w:p>
      <w:pPr>
        <w:spacing w:after="60"/>
      </w:pPr>
    </w:p>
    <w:tbl>
      <w:tblPr>
        <w:tblW w:type="dxa" w:w="9200"/>
        <w:tblBorders>
          <w:top w:val="single" w:color="10B981" w:sz="4"/>
          <w:left w:val="single" w:color="10B981" w:sz="8"/>
          <w:bottom w:val="single" w:color="10B981" w:sz="1"/>
          <w:right w:val="single" w:color="10B981"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D1FAE5" w:val="clear"/>
            <w:tcMar>
              <w:top w:type="dxa" w:w="80"/>
              <w:left w:type="dxa" w:w="120"/>
              <w:bottom w:type="dxa" w:w="60"/>
              <w:right w:type="dxa" w:w="120"/>
            </w:tcMar>
          </w:tcPr>
          <w:p>
            <w:r>
              <w:rPr>
                <w:rFonts w:ascii="Arial" w:cs="Arial" w:eastAsia="Arial" w:hAnsi="Arial"/>
                <w:b/>
                <w:bCs/>
                <w:color w:val="0F172A"/>
                <w:sz w:val="22"/>
                <w:szCs w:val="22"/>
              </w:rPr>
              <w:t xml:space="preserve">🧠 Ce que tu sais vraiment défendre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Le problème que résout Pulsar et pourquoi c'est pertinent</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Pourquoi Flutter (1 code → 3 plateformes, équipe de 4 personnes)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Pourquoi une base locale sur le téléphone (billets offline, QR sans réseau)</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Les 5 entités du MCD et leurs relations (Utilisateur, Événement, Billet, Panier, Favori)</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Les 3 règles Merise MCD → MLD (entité → table, identifiant → PK, association → FK)</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La dénormalisation intentionnelle et pourquoi (offline-first)</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La différence MCD / MLD / ERD et la cohérence entre les 3</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Les éléments UML de base : classe, méthode, relation, swimlane, fork/join</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Lire et expliquer un diagramme d'activité et de classes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La logique des parcours utilisateurs et leur lien avec le CDC</w:t>
            </w:r>
          </w:p>
        </w:tc>
      </w:tr>
    </w:tbl>
    <w:p>
      <w:pPr>
        <w:spacing w:after="140"/>
      </w:pPr>
    </w:p>
    <w:tbl>
      <w:tblPr>
        <w:tblW w:type="dxa" w:w="9200"/>
        <w:tblBorders>
          <w:top w:val="single" w:color="F59E0B" w:sz="4"/>
          <w:left w:val="single" w:color="F59E0B" w:sz="8"/>
          <w:bottom w:val="single" w:color="F59E0B" w:sz="1"/>
          <w:right w:val="single" w:color="F59E0B"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FEF3C7" w:val="clear"/>
            <w:tcMar>
              <w:top w:type="dxa" w:w="80"/>
              <w:left w:type="dxa" w:w="120"/>
              <w:bottom w:type="dxa" w:w="60"/>
              <w:right w:type="dxa" w:w="120"/>
            </w:tcMar>
          </w:tcPr>
          <w:p>
            <w:r>
              <w:rPr>
                <w:rFonts w:ascii="Arial" w:cs="Arial" w:eastAsia="Arial" w:hAnsi="Arial"/>
                <w:b/>
                <w:bCs/>
                <w:color w:val="0F172A"/>
                <w:sz w:val="22"/>
                <w:szCs w:val="22"/>
              </w:rPr>
              <w:t xml:space="preserve">⚠️ Ce qu'il faut éviter de lancer toi-même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 Ne pas dire spontanément : 'On utilise Riverpod pour le state management'</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 Si on te demande : 'C'est la bibliothèque qui gère les données partagées entre écrans'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 Ne pas dire spontanément : 'Notre architecture est Feature-First Clean Architecture'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 Si on te demande : 'Le code est organisé par fonctionnalité, chaque module contient ses 3 couches'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 Ne pas dire : 'On utilise Freezed pour les modèles immutables'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 Si on te demande : 'C'est un outil qui génère le code répétitif des modèles automatiquement'</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 Ne pas dire : 'Compilation AOT de Flutter' si tu n'es pas sûr de l'expliquer</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 Dire juste : 'Flutter compile en code natif, donc les performances sont proches du natif'</w:t>
            </w:r>
          </w:p>
        </w:tc>
      </w:tr>
    </w:tbl>
    <w:p>
      <w:pPr>
        <w:spacing w:after="140"/>
      </w:pPr>
    </w:p>
    <w:tbl>
      <w:tblPr>
        <w:tblW w:type="dxa" w:w="9200"/>
        <w:tblBorders>
          <w:top w:val="single" w:color="7C3AED" w:sz="4"/>
          <w:left w:val="single" w:color="7C3AED" w:sz="8"/>
          <w:bottom w:val="single" w:color="7C3AED" w:sz="1"/>
          <w:right w:val="single" w:color="7C3AED"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EDE9FE" w:val="clear"/>
            <w:tcMar>
              <w:top w:type="dxa" w:w="80"/>
              <w:left w:type="dxa" w:w="120"/>
              <w:bottom w:type="dxa" w:w="60"/>
              <w:right w:type="dxa" w:w="120"/>
            </w:tcMar>
          </w:tcPr>
          <w:p>
            <w:r>
              <w:rPr>
                <w:rFonts w:ascii="Arial" w:cs="Arial" w:eastAsia="Arial" w:hAnsi="Arial"/>
                <w:b/>
                <w:bCs/>
                <w:color w:val="0F172A"/>
                <w:sz w:val="22"/>
                <w:szCs w:val="22"/>
              </w:rPr>
              <w:t xml:space="preserve">✅ Quoi dire si on te questionne sur les outils que tu ne maîtrises pas encore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'On a fait des choix technologiques documentés dans notre CDC — je peux vous expliquer le raisonnement derrière chaque choix.'</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'Ce composant précis était géré par [coéquipier] — ce que je peux vous expliquer c'est pourquoi on a choisi cette approche.'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'C'est un point qu'on a étudié et évalué — la raison principale était [expliquer la contrainte concrète].'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NE JAMAIS dire 'je ne sais pas'. Dire plutôt : 'Ce niveau de détail dépasse le cadre de ce que j'ai géré personnellement, mais le principe est...'</w:t>
            </w:r>
          </w:p>
        </w:tc>
      </w:tr>
    </w:tbl>
    <w:p>
      <w:r>
        <w:br w:type="page"/>
      </w:r>
    </w:p>
    <w:p>
      <w:pPr>
        <w:pStyle w:val="Heading1"/>
      </w:pPr>
      <w:r>
        <w:t xml:space="preserve">2. Script oral — Slide par slide</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1</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Titre — Pulsar by Neptune</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~20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Juste te présenter et annoncer le sujet</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Ne rien expliquer de technique ici</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Regarder le jury, sourire, parler lentement</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"Bonjour. Je m'appelle [Prénom], membre de l'équipe Neptune. Je vais vous présenter Pulsar, une application mobile de billetterie événementielle. En quelques minutes, je vous montrerai les diagrammes qu'on a produits et les choix qu'on a faits."</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un projet scolaire ou professionnel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projet de formation traité sérieusement : vrai CDC, vraie architecture, vrais choix justifiés.</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2</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Le problème / La solution</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~45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Aujourd'hui : 4-5 apps pour organiser une sortie = friction</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Pulsar : billet + transport + hébergement en 1 seule app</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Différenciateur clé : calcul CO₂ ADEME + billets offline</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"Aujourd'hui pour aller à un concert, vous utilisez Shotgun pour le billet, Google Maps pour le trajet, Booking pour l'hôtel. Trois apps, trois parcours séparés. Pulsar regroupe tout ça. Et il calcule automatiquement l'impact carbone de votre déplacement."</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En quoi c'est différent de Shotgun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Shotgun = billetterie uniquement. Pulsar = billet + transport + hébergement dans le même flux, avec le CO₂ intégré.</w:t>
            </w:r>
          </w:p>
          <w:p>
            <w:pPr>
              <w:spacing w:after="25" w:before="50"/>
            </w:pPr>
            <w:r>
              <w:rPr>
                <w:rFonts w:ascii="Arial" w:cs="Arial" w:eastAsia="Arial" w:hAnsi="Arial"/>
                <w:b/>
                <w:bCs/>
                <w:color w:val="EC4899"/>
                <w:sz w:val="20"/>
                <w:szCs w:val="20"/>
              </w:rPr>
              <w:t xml:space="preserve">Q : Le mode offline, comment ça marche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Les billets sont stockés directement sur le téléphone via une base locale appelée Isar. Le QR code est disponible même sans internet.</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3</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Nos choix techniques</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~55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Flutter : 1 code → Android + iOS + Web (contrainte d'équipe de 4)</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Isar : base locale sur le téléphone pour le mode offline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Firebase : gestion des comptes et données serveur sans back-end à coder</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Stripe : paiements sécurisés sans stocker les données bancaires</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"Pour chaque outil, on avait une raison concrète. Flutter : à 4 personnes, on ne pouvait pas maintenir 3 apps séparées. Isar : les billets doivent fonctionner sans réseau, donc on les stocke sur le téléphone. Firebase gère les comptes. Stripe gère les paiements — on ne touche jamais aux données bancaires."</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quoi Flutter exactement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outil Google qui permet d'écrire une app en Dart et de la déployer sur Android, iOS et Web. On compile en code natif, donc les performances sont bonnes.</w:t>
            </w:r>
          </w:p>
          <w:p>
            <w:pPr>
              <w:spacing w:after="25" w:before="50"/>
            </w:pPr>
            <w:r>
              <w:rPr>
                <w:rFonts w:ascii="Arial" w:cs="Arial" w:eastAsia="Arial" w:hAnsi="Arial"/>
                <w:b/>
                <w:bCs/>
                <w:color w:val="EC4899"/>
                <w:sz w:val="20"/>
                <w:szCs w:val="20"/>
              </w:rPr>
              <w:t xml:space="preserve">Q : Pourquoi pas React Native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React Native ne supporte pas bien le Web nativement. Pour nos 3 plateformes cibles, Flutter était plus adapté.</w:t>
            </w:r>
          </w:p>
          <w:p>
            <w:pPr>
              <w:spacing w:after="25" w:before="50"/>
            </w:pPr>
            <w:r>
              <w:rPr>
                <w:rFonts w:ascii="Arial" w:cs="Arial" w:eastAsia="Arial" w:hAnsi="Arial"/>
                <w:b/>
                <w:bCs/>
                <w:color w:val="EC4899"/>
                <w:sz w:val="20"/>
                <w:szCs w:val="20"/>
              </w:rPr>
              <w:t xml:space="preserve">Q : C'est quoi Isar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Une base de données qui vit sur le téléphone — pas besoin de serveur pour la lire. C'est ce qui permet d'afficher les billets sans connexion internet.</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4</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MCD — Modèle Conceptuel de Données</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~60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Méthode Merise — représente les entités SANS parler de technologie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entités : UTILISATEUR, ÉVÉNEMENT, BILLET, PANIER, FAVORI</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Cardinalité 1,N : 1 utilisateur peut avoir N billets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FAVORI = entité-association car elle porte un attribut (dateAjout)</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 MCD représente les entités métier de l'application et leurs relations, sans penser à la technologie. On a 5 entités. Un Utilisateur peut acheter plusieurs Billets, mais chaque Billet appartient à un seul Utilisateur — cardinalité 1,N. Le Panier est l'état temporaire avant le paiement."</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Pourquoi FAVORI est une entité et pas juste une relation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Parce qu'elle porte son propre attribut : la date d'ajout. En Merise, dès qu'une association a ses propres données, elle devient une entité-association.</w:t>
            </w:r>
          </w:p>
          <w:p>
            <w:pPr>
              <w:spacing w:after="25" w:before="50"/>
            </w:pPr>
            <w:r>
              <w:rPr>
                <w:rFonts w:ascii="Arial" w:cs="Arial" w:eastAsia="Arial" w:hAnsi="Arial"/>
                <w:b/>
                <w:bCs/>
                <w:color w:val="EC4899"/>
                <w:sz w:val="20"/>
                <w:szCs w:val="20"/>
              </w:rPr>
              <w:t xml:space="preserve">Q : Pourquoi seulement 5 entités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 MCD représente le MVP — la V1. Les modules transport et hébergement (V2) ajouteraient 2-3 entités supplémentaires.</w:t>
            </w:r>
          </w:p>
          <w:p>
            <w:pPr>
              <w:spacing w:after="25" w:before="50"/>
            </w:pPr>
            <w:r>
              <w:rPr>
                <w:rFonts w:ascii="Arial" w:cs="Arial" w:eastAsia="Arial" w:hAnsi="Arial"/>
                <w:b/>
                <w:bCs/>
                <w:color w:val="EC4899"/>
                <w:sz w:val="20"/>
                <w:szCs w:val="20"/>
              </w:rPr>
              <w:t xml:space="preserve">Q : C'est quoi un losange dans le MCD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En Merise, le losange représente une association — le lien entre deux entités. Le rectangle = entité, le losange = association.</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5</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MLD — Modèle Logique de Données</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~60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Transposition du MCD en tables SQL — 3 règles mécaniques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Règle 1 : entité → table. Règle 2 : identifiant → PK. Règle 3 : asso 1,N → FK</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Dénormalisation intentionnelle : certains champs copiés pour le mode offline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PK = identifiant unique de la ligne. FK = lien vers une autre table</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 MLD c'est la traduction du MCD en tables SQL. Trois règles. Règle 1 : chaque entité devient une table. Règle 2 : son identifiant devient la clé primaire. Règle 3 : chaque association 1,N se traduit par une clé étrangère dans la table côté N."</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quoi une clé primaire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identifiant unique pour chaque ligne d'une table. Deux billets ne peuvent pas avoir le même id_billet.</w:t>
            </w:r>
          </w:p>
          <w:p>
            <w:pPr>
              <w:spacing w:after="25" w:before="50"/>
            </w:pPr>
            <w:r>
              <w:rPr>
                <w:rFonts w:ascii="Arial" w:cs="Arial" w:eastAsia="Arial" w:hAnsi="Arial"/>
                <w:b/>
                <w:bCs/>
                <w:color w:val="EC4899"/>
                <w:sz w:val="20"/>
                <w:szCs w:val="20"/>
              </w:rPr>
              <w:t xml:space="preserve">Q : C'est quoi une clé étrangère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champ qui fait référence à la clé primaire d'une autre table. Billet.id_evenement est une FK qui pointe vers Evenement.id_evenement — c'est comme ça qu'on sait à quel événement appartient chaque billet.</w:t>
            </w:r>
          </w:p>
          <w:p>
            <w:pPr>
              <w:spacing w:after="25" w:before="50"/>
            </w:pPr>
            <w:r>
              <w:rPr>
                <w:rFonts w:ascii="Arial" w:cs="Arial" w:eastAsia="Arial" w:hAnsi="Arial"/>
                <w:b/>
                <w:bCs/>
                <w:color w:val="EC4899"/>
                <w:sz w:val="20"/>
                <w:szCs w:val="20"/>
              </w:rPr>
              <w:t xml:space="preserve">Q : Pourquoi copier des champs dans plusieurs tables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Pour afficher un billet sans accès réseau, l'app ne peut pas aller chercher le nom de l'événement dans une autre table. On le copie au moment de l'achat. C'est la dénormalisation intentionnelle.</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6</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ERD — Schéma réel de la base Isar</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~55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ERD = le schéma tel qu'implémenté dans Isar (types Dart réels)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collections : IsarUserProfile, IsarEvent, IsarTicket, IsarCartItem, IsarFavorite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Cohérence : MCD 5 entités → MLD 5 tables → ERD 5 collections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Types réels : String, int, double, bool, DateTime, List&lt;String&gt;</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"L'ERD c'est la dernière étape — le schéma réel de notre base de données Isar. La différence avec le MLD : on a les types de données exacts du code Dart. Ce qui est important à retenir : les 3 niveaux sont cohérents — MCD, MLD et ERD ont les mêmes 5 entités."</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Quelle est la différence entre MCD, MLD et ERD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MCD = conceptuel Merise, sans technologie. MLD = tables SQL avec PK et FK. ERD = schéma réel dans le code Isar avec les types Dart. Ce sont les mêmes données à 3 niveaux de détail.</w:t>
            </w:r>
          </w:p>
          <w:p>
            <w:pPr>
              <w:spacing w:after="25" w:before="50"/>
            </w:pPr>
            <w:r>
              <w:rPr>
                <w:rFonts w:ascii="Arial" w:cs="Arial" w:eastAsia="Arial" w:hAnsi="Arial"/>
                <w:b/>
                <w:bCs/>
                <w:color w:val="EC4899"/>
                <w:sz w:val="20"/>
                <w:szCs w:val="20"/>
              </w:rPr>
              <w:t xml:space="preserve">Q : Pourquoi utiliser Isar et pas SQL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Isar est optimisé pour mobile et fonctionne sans réseau. En mode offline-first, chaque document doit être auto-suffisant — pas de jointures possibles sans internet. C'est le même principe que MongoDB.</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7</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Diagramme de Classes UML</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~50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3 types d'objets : modèles (données), repositories (accès BDD), service (connexion)</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Modèles immutables : on crée une copie si on veut modifier, pas de modification directe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Repository = intermédiaire entre le code et Isar</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Flèche '1..*' = un utilisateur possède plusieurs billets (même logique que MCD)</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 diagramme de classes montre l'organisation du code en objets. Les modèles définissent les données — Event, Ticket. Les repositories accèdent à la base Isar — ils exposent des méthodes simples comme getAll() ou toggleFavorite(). Et l'IsarService est l'objet unique qui gère la connexion à la base."</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quoi un objet immutable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objet qu'on ne peut pas modifier après création. Pour changer une valeur, on crée un nouvel objet avec les nouvelles valeurs. Ça évite les bugs où quelque chose modifie une donnée sans qu'on s'en aperçoive.</w:t>
            </w:r>
          </w:p>
          <w:p>
            <w:pPr>
              <w:spacing w:after="25" w:before="50"/>
            </w:pPr>
            <w:r>
              <w:rPr>
                <w:rFonts w:ascii="Arial" w:cs="Arial" w:eastAsia="Arial" w:hAnsi="Arial"/>
                <w:b/>
                <w:bCs/>
                <w:color w:val="EC4899"/>
                <w:sz w:val="20"/>
                <w:szCs w:val="20"/>
              </w:rPr>
              <w:t xml:space="preserve">Q : Pourquoi séparer les modèles et les repositories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Parce que les modèles définissent QUOI (la structure des données) et les repositories définissent COMMENT (comment on les stocke). Si on change de base de données, on ne touche qu'aux repositories.</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8</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Diagramme d'Activité UML</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~45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3 swimlanes (couloirs) : Utilisateur, Système, Organisateur</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Losange = décision (acheter ou sauvegarder en favori ?)</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Fork/join = transport et hébergement sont indépendants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Le Système agit automatiquement (génère le QR, envoie les notifications)</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 diagramme d'activité montre le parcours principal de l'utilisateur. Il est découpé en 3 couloirs selon qui fait quoi. Le fork après le paiement montre que transport et hébergement sont indépendants — l'utilisateur peut faire l'un sans l'autre."</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quoi un swimlane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couloir qui montre quel acteur est responsable de quelle action. Ici : l'Utilisateur qui interagit, le Système qui automatise, l'Organisateur qui contrôle.</w:t>
            </w:r>
          </w:p>
          <w:p>
            <w:pPr>
              <w:spacing w:after="25" w:before="50"/>
            </w:pPr>
            <w:r>
              <w:rPr>
                <w:rFonts w:ascii="Arial" w:cs="Arial" w:eastAsia="Arial" w:hAnsi="Arial"/>
                <w:b/>
                <w:bCs/>
                <w:color w:val="EC4899"/>
                <w:sz w:val="20"/>
                <w:szCs w:val="20"/>
              </w:rPr>
              <w:t xml:space="preserve">Q : Le fork signifie que ça se passe en même temps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Non — ça signifie que ces deux activités sont indépendantes fonctionnellement. L'utilisateur les fait l'une après l'autre dans l'app. Le fork montre l'absence de dépendance entre elles.</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9</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Parcours Utilisateurs</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~40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parcours : Achat, Transport, Hébergement, Jour J, Vue globale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Chaque parcours = une séquence d'étapes avec acteurs et émotions cibles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Lien direct avec les user stories du CDC (traçabilité)</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"Les parcours utilisateurs montrent le chemin que suit l'utilisateur dans l'application. On en a modélisé 5. Chaque étape correspond à une fonctionnalité documentée dans notre CDC."</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C'est quoi une user story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Une façon d'écrire une fonctionnalité du point de vue de l'utilisateur. Format : 'En tant que [utilisateur], je veux [action], afin de [bénéfice]'. Ex : Je veux voir mon billet hors-ligne pour entrer sans réseau.</w:t>
            </w:r>
          </w:p>
          <w:p>
            <w:pPr>
              <w:spacing w:after="25" w:before="50"/>
            </w:pPr>
            <w:r>
              <w:rPr>
                <w:rFonts w:ascii="Arial" w:cs="Arial" w:eastAsia="Arial" w:hAnsi="Arial"/>
                <w:b/>
                <w:bCs/>
                <w:color w:val="EC4899"/>
                <w:sz w:val="20"/>
                <w:szCs w:val="20"/>
              </w:rPr>
              <w:t xml:space="preserve">Q : Pourquoi 5 parcours séparés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Pour éviter un diagramme de 30 étapes illisible. Chaque parcours correspond à un module de l'app — billetterie, transport, hébergement...</w:t>
            </w:r>
          </w:p>
        </w:tc>
      </w:tr>
    </w:tbl>
    <w:p>
      <w:pPr>
        <w:spacing w:after="1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400"/>
        <w:gridCol w:w="13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00"/>
              <w:bottom w:type="dxa" w:w="80"/>
              <w:right w:type="dxa" w:w="80"/>
            </w:tcMar>
          </w:tcPr>
          <w:p>
            <w:pPr>
              <w:jc w:val="center"/>
            </w:pPr>
            <w:r>
              <w:rPr>
                <w:rFonts w:ascii="Arial" w:cs="Arial" w:eastAsia="Arial" w:hAnsi="Arial"/>
                <w:b/>
                <w:bCs/>
                <w:color w:val="FFFFFF"/>
                <w:sz w:val="28"/>
                <w:szCs w:val="28"/>
              </w:rPr>
              <w:t xml:space="preserve">10</w:t>
            </w:r>
          </w:p>
        </w:tc>
        <w:tc>
          <w:tcPr>
            <w:tcW w:type="dxa" w:w="7400"/>
            <w:tcBorders>
              <w:top w:val="single" w:color="E2E8F0" w:sz="1"/>
              <w:left w:val="single" w:color="E2E8F0" w:sz="1"/>
              <w:bottom w:val="single" w:color="E2E8F0" w:sz="1"/>
              <w:right w:val="single" w:color="E2E8F0" w:sz="1"/>
            </w:tcBorders>
            <w:shd w:fill="EDE9FE" w:val="clear"/>
            <w:tcMar>
              <w:top w:type="dxa" w:w="80"/>
              <w:left w:type="dxa" w:w="130"/>
              <w:bottom w:type="dxa" w:w="80"/>
              <w:right w:type="dxa" w:w="80"/>
            </w:tcMar>
          </w:tcPr>
          <w:p>
            <w:r>
              <w:rPr>
                <w:rFonts w:ascii="Arial" w:cs="Arial" w:eastAsia="Arial" w:hAnsi="Arial"/>
                <w:b/>
                <w:bCs/>
                <w:color w:val="7C3AED"/>
                <w:sz w:val="24"/>
                <w:szCs w:val="24"/>
              </w:rPr>
              <w:t xml:space="preserve">Conclusion</w:t>
            </w:r>
          </w:p>
        </w:tc>
        <w:tc>
          <w:tcPr>
            <w:tcW w:type="dxa" w:w="1300"/>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8"/>
                <w:szCs w:val="18"/>
              </w:rPr>
              <w:t xml:space="preserve">~25 sec</w:t>
            </w:r>
          </w:p>
        </w:tc>
      </w:tr>
      <w:tr>
        <w:tc>
          <w:tcPr>
            <w:tcW w:type="dxa" w:w="1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80"/>
            </w:tcMar>
            <w:vAlign w:val="center"/>
          </w:tcPr>
          <w:p>
            <w:pPr>
              <w:jc w:val="center"/>
            </w:pPr>
            <w:r>
              <w:rPr>
                <w:rFonts w:ascii="Arial" w:cs="Arial" w:eastAsia="Arial" w:hAnsi="Arial"/>
                <w:b/>
                <w:bCs/>
                <w:color w:val="F59E0B"/>
                <w:sz w:val="17"/>
                <w:szCs w:val="17"/>
              </w:rPr>
              <w:t xml:space="preserve">📌 RETENIR</w:t>
            </w:r>
          </w:p>
        </w:tc>
        <w:tc>
          <w:tcPr>
            <w:tcW w:type="dxa" w:w="77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8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Résumer rapidement ce qu'on a produit</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Remercier et ouvrir les questions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Rester calme — c'est maintenant que tu dois être à l'aise</w:t>
            </w:r>
          </w:p>
        </w:tc>
      </w:tr>
      <w:tr>
        <w:tc>
          <w:tcPr>
            <w:tcW w:type="dxa" w:w="1500"/>
            <w:tcBorders>
              <w:top w:val="single" w:color="E2E8F0" w:sz="1"/>
              <w:left w:val="single" w:color="E2E8F0" w:sz="1"/>
              <w:bottom w:val="single" w:color="E2E8F0" w:sz="1"/>
              <w:right w:val="single" w:color="E2E8F0" w:sz="1"/>
            </w:tcBorders>
            <w:shd w:fill="10B981"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DIRE</w:t>
            </w:r>
          </w:p>
        </w:tc>
        <w:tc>
          <w:tcPr>
            <w:tcW w:type="dxa" w:w="7700"/>
            <w:tcBorders>
              <w:top w:val="single" w:color="E2E8F0" w:sz="1"/>
              <w:left w:val="single" w:color="E2E8F0" w:sz="1"/>
              <w:bottom w:val="single" w:color="E2E8F0" w:sz="1"/>
              <w:right w:val="single" w:color="E2E8F0" w:sz="1"/>
            </w:tcBorders>
            <w:shd w:fill="D1FAE5" w:val="clear"/>
            <w:tcMar>
              <w:top w:type="dxa" w:w="80"/>
              <w:left w:type="dxa" w:w="130"/>
              <w:bottom w:type="dxa" w:w="80"/>
              <w:right w:type="dxa" w:w="80"/>
            </w:tcMar>
          </w:tcPr>
          <w:p>
            <w:r>
              <w:rPr>
                <w:rFonts w:ascii="Arial" w:cs="Arial" w:eastAsia="Arial" w:hAnsi="Arial"/>
                <w:color w:val="065F46"/>
                <w:sz w:val="20"/>
                <w:szCs w:val="20"/>
              </w:rPr>
              <w:t xml:space="preserve">"On a produit une application Flutter complète, un CDC de 60 user stories, une modélisation en 3 niveaux — MCD, MLD, ERD — et des diagrammes UML. Merci de votre attention."</w:t>
            </w:r>
          </w:p>
        </w:tc>
      </w:tr>
      <w:tr>
        <w:tc>
          <w:tcPr>
            <w:tcW w:type="dxa" w:w="1500"/>
            <w:tcBorders>
              <w:top w:val="single" w:color="E2E8F0" w:sz="1"/>
              <w:left w:val="single" w:color="E2E8F0" w:sz="1"/>
              <w:bottom w:val="single" w:color="E2E8F0" w:sz="1"/>
              <w:right w:val="single" w:color="E2E8F0" w:sz="1"/>
            </w:tcBorders>
            <w:shd w:fill="EC4899" w:val="clear"/>
            <w:tcMar>
              <w:top w:type="dxa" w:w="80"/>
              <w:left w:type="dxa" w:w="100"/>
              <w:bottom w:type="dxa" w:w="80"/>
              <w:right w:type="dxa" w:w="80"/>
            </w:tcMar>
            <w:vAlign w:val="center"/>
          </w:tcPr>
          <w:p>
            <w:pPr>
              <w:jc w:val="center"/>
            </w:pPr>
            <w:r>
              <w:rPr>
                <w:rFonts w:ascii="Arial" w:cs="Arial" w:eastAsia="Arial" w:hAnsi="Arial"/>
                <w:b/>
                <w:bCs/>
                <w:color w:val="FFFFFF"/>
                <w:sz w:val="17"/>
                <w:szCs w:val="17"/>
              </w:rPr>
              <w:t xml:space="preserve">❓ Q. JURY</w:t>
            </w:r>
          </w:p>
        </w:tc>
        <w:tc>
          <w:tcPr>
            <w:tcW w:type="dxa" w:w="7700"/>
            <w:tcBorders>
              <w:top w:val="single" w:color="E2E8F0" w:sz="1"/>
              <w:left w:val="single" w:color="E2E8F0" w:sz="1"/>
              <w:bottom w:val="single" w:color="E2E8F0" w:sz="1"/>
              <w:right w:val="single" w:color="E2E8F0" w:sz="1"/>
            </w:tcBorders>
            <w:shd w:fill="FCE7F3" w:val="clear"/>
            <w:tcMar>
              <w:top w:type="dxa" w:w="80"/>
              <w:left w:type="dxa" w:w="130"/>
              <w:bottom w:type="dxa" w:w="80"/>
              <w:right w:type="dxa" w:w="80"/>
            </w:tcMar>
          </w:tcPr>
          <w:p>
            <w:pPr>
              <w:spacing w:after="25" w:before="50"/>
            </w:pPr>
            <w:r>
              <w:rPr>
                <w:rFonts w:ascii="Arial" w:cs="Arial" w:eastAsia="Arial" w:hAnsi="Arial"/>
                <w:b/>
                <w:bCs/>
                <w:color w:val="EC4899"/>
                <w:sz w:val="20"/>
                <w:szCs w:val="20"/>
              </w:rPr>
              <w:t xml:space="preserve">Q : Vous avez tout fait vous-mêmes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On a travaillé en utilisant les outils modernes disponibles, comme le font les développeurs professionnels. L'important est qu'on comprend et peut justifier chaque choix.</w:t>
            </w:r>
          </w:p>
          <w:p>
            <w:pPr>
              <w:spacing w:after="25" w:before="50"/>
            </w:pPr>
            <w:r>
              <w:rPr>
                <w:rFonts w:ascii="Arial" w:cs="Arial" w:eastAsia="Arial" w:hAnsi="Arial"/>
                <w:b/>
                <w:bCs/>
                <w:color w:val="EC4899"/>
                <w:sz w:val="20"/>
                <w:szCs w:val="20"/>
              </w:rPr>
              <w:t xml:space="preserve">Q : Que changeriez-vous si vous recommenciez ?</w:t>
            </w:r>
          </w:p>
          <w:p>
            <w:pPr>
              <w:spacing w:after="70"/>
              <w:ind w:left="18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On écrirait les tests unitaires dès le début, et on choisirait une base de données compatible web dès le départ pour éviter la contrainte Isar/web.</w:t>
            </w:r>
          </w:p>
        </w:tc>
      </w:tr>
    </w:tbl>
    <w:p>
      <w:pPr>
        <w:spacing w:after="180"/>
      </w:pPr>
    </w:p>
    <w:p>
      <w:r>
        <w:br w:type="page"/>
      </w:r>
    </w:p>
    <w:p>
      <w:pPr>
        <w:pStyle w:val="Heading1"/>
      </w:pPr>
      <w:r>
        <w:t xml:space="preserve">3. Questions classiques — Réponses en 2 phrases max</w:t>
      </w:r>
    </w:p>
    <w:p>
      <w:pPr>
        <w:spacing w:after="60"/>
      </w:pPr>
    </w:p>
    <w:p>
      <w:pPr>
        <w:spacing w:after="100"/>
      </w:pPr>
      <w:r>
        <w:rPr>
          <w:rFonts w:ascii="Arial" w:cs="Arial" w:eastAsia="Arial" w:hAnsi="Arial"/>
          <w:color w:val="94A3B8"/>
          <w:sz w:val="21"/>
          <w:szCs w:val="21"/>
        </w:rPr>
        <w:t xml:space="preserve">Ce sont les questions les plus probables pour un jury de bac+3. La réponse doit tenir en 2-3 phrases claires.</w:t>
      </w:r>
    </w:p>
    <w:p>
      <w:pPr>
        <w:spacing w:after="80"/>
      </w:pPr>
    </w:p>
    <w:p>
      <w:pPr>
        <w:pStyle w:val="Heading2"/>
      </w:pPr>
      <w:r>
        <w:t xml:space="preserve">3.1 Questions sur la modélisation (les plus probables)</w:t>
      </w:r>
    </w:p>
    <w:p>
      <w:pPr>
        <w:spacing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5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courte à donner</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Merise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méthode française de conception de bases de données. Elle part du conceptuel (MCD) pour aller vers le logique (MLD) puis le physique (la vraie base).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Différence MCD et MLD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MCD = entités métier sans technologie (juste les objets et leurs liens). MLD = tables SQL avec clés primaires et étrangères.</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une clé primaire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identifiant unique pour chaque ligne d'une table. Ex : id_billet — deux billets ne peuvent jamais avoir le même.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C'est quoi une clé étrangère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 champ qui fait référence à la clé primaire d'une autre table. Ça crée le lien entre deux tables. Ex : Billet.id_evenement → Evenement.</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la cardinalité 1,N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élément d'un côté peut être lié à plusieurs éléments de l'autre côté. Ex : 1 utilisateur peut avoir N billets, mais chaque billet appartient à 1 seul utilisateur.</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Pourquoi FAVORI est une entité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Parce qu'elle porte un attribut propre : la date d'ajout. En Merise, une association qui a ses propres données devient une entité-association.</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la dénormalisation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Dupliquer volontairement des données dans plusieurs tables pour éviter les jointures. On le fait pour permettre l'affichage hors-ligne, sans accès réseau.</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Différence ERD et MLD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MLD = tables SQL théoriques. ERD = le schéma réel dans le code, avec les types de données exacts (String, int, DateTime...).</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Qu'est-ce qu'un index unique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contrainte qui garantit qu'un champ ne peut pas avoir deux fois la même valeur. Ex : on ne peut pas ajouter deux fois le même événement en favori.</w:t>
            </w:r>
          </w:p>
        </w:tc>
      </w:tr>
    </w:tbl>
    <w:p>
      <w:pPr>
        <w:spacing w:after="180"/>
      </w:pPr>
    </w:p>
    <w:p>
      <w:pPr>
        <w:pStyle w:val="Heading2"/>
      </w:pPr>
      <w:r>
        <w:t xml:space="preserve">3.2 Questions sur les diagrammes UML</w:t>
      </w:r>
    </w:p>
    <w:p>
      <w:pPr>
        <w:spacing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5700"/>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courte à donner</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un diagramme de classes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schéma qui montre les objets du code, leurs attributs, leurs méthodes et les relations entre eux. C'est le plan de l'organisation du code.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C'est quoi un attribut vs une méthode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 attribut = une donnée stockée dans l'objet (ex : name, price). Une méthode = une action que l'objet peut faire (ex : getAll(), toggleFavorite()).</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la relation 1..*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objet est lié à un ou plusieurs autres. Ex : un UserProfile est lié à un ou plusieurs Tickets. Même logique que la cardinalité 1,N en Merise.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C'est quoi un diagramme d'activité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 schéma qui montre les étapes d'un processus dans l'ordre, avec les décisions, les acteurs responsables et les embranchements.</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un swimlane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couloir dans le diagramme d'activité qui montre quel acteur est responsable de chaque action. Ici : Utilisateur, Système, Organisateur.</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C'est quoi un fork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Une barre horizontale qui montre que deux activités sont indépendantes. Elles n'ont pas de dépendance entre elles — l'utilisateur peut les faire dans n'importe quel ordre.</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un losange dans le diagramme d'activité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point de décision. Le flux se divise selon une condition. Ex : l'utilisateur choisit d'acheter ou de sauvegarder en favori.</w:t>
            </w:r>
          </w:p>
        </w:tc>
      </w:tr>
    </w:tbl>
    <w:p>
      <w:pPr>
        <w:spacing w:after="180"/>
      </w:pPr>
    </w:p>
    <w:p>
      <w:pPr>
        <w:pStyle w:val="Heading2"/>
      </w:pPr>
      <w:r>
        <w:t xml:space="preserve">3.3 Questions sur les choix techniques</w:t>
      </w:r>
    </w:p>
    <w:p>
      <w:pPr>
        <w:spacing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570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courte à donner</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Flutter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 outil Google pour créer des apps mobiles. On écrit le code une fois en Dart, et ça fonctionne sur Android, iOS et Web.</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Pourquoi Flutter et pas React Native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Flutter supporte mieux le Web nativement et compile en code machine (performances meilleures). Pour nos 3 plateformes cibles, c'était plus adapté.</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Isar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base de données qui vit directement sur le téléphone. Elle fonctionne sans réseau — essentiel pour les billets QR offline.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Pourquoi pas SQL classique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Isar est plus rapide sur mobile et fonctionne sans internet. En mode offline-first, chaque billet doit être consultable sans connexion.</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Firebase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plateforme Google qui gère l'authentification (connexion utilisateurs) et les données serveur. Ça évite de coder un back-end from scratch.</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Pourquoi Stripe pour les paiements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Stripe est certifié pour les données bancaires (norme PCI-DSS). En déléguant à Stripe, on ne stocke jamais de numéro de carte bancaire.</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une architecture en couches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organisation du code en niveaux séparés : l'interface (UI), l'accès aux données (repositories), et la logique métier (modèles). Si on change de base de données, seule la couche données change.</w:t>
            </w:r>
          </w:p>
        </w:tc>
      </w:tr>
      <w:tr>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C'est quoi une user story ?</w:t>
            </w:r>
          </w:p>
        </w:tc>
        <w:tc>
          <w:tcPr>
            <w:tcW w:type="dxa" w:w="5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Une description d'une fonctionnalité du point de vue de l'utilisateur. Format : En tant que [rôle], je veux [action], afin de [bénéfice].</w:t>
            </w:r>
          </w:p>
        </w:tc>
      </w:tr>
      <w:tr>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C'est quoi MoSCoW ?</w:t>
            </w:r>
          </w:p>
        </w:tc>
        <w:tc>
          <w:tcPr>
            <w:tcW w:type="dxa" w:w="5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Une méthode de priorisation : Must Have (indispensable), Should Have (important), Could Have (bonus), Won't Have (pas cette version). Ça permet de livrer un MVP cohérent.</w:t>
            </w:r>
          </w:p>
        </w:tc>
      </w:tr>
    </w:tbl>
    <w:p>
      <w:r>
        <w:br w:type="page"/>
      </w:r>
    </w:p>
    <w:p>
      <w:pPr>
        <w:pStyle w:val="Heading1"/>
      </w:pPr>
      <w:r>
        <w:t xml:space="preserve">4. Glossaire ultra-compact — 1 ligne par terme</w:t>
      </w:r>
    </w:p>
    <w:p>
      <w:pPr>
        <w:spacing w:after="40"/>
      </w:pPr>
    </w:p>
    <w:p>
      <w:pPr>
        <w:spacing w:after="100"/>
      </w:pPr>
      <w:r>
        <w:rPr>
          <w:rFonts w:ascii="Arial" w:cs="Arial" w:eastAsia="Arial" w:hAnsi="Arial"/>
          <w:color w:val="94A3B8"/>
          <w:sz w:val="21"/>
          <w:szCs w:val="21"/>
        </w:rPr>
        <w:t xml:space="preserve">Chaque terme résumé en 1 phrase + une analogie si on te demande d'expliquer.</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50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7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1 phrase</w:t>
            </w:r>
          </w:p>
        </w:tc>
        <w:tc>
          <w:tcPr>
            <w:tcW w:type="dxa" w:w="35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Flutter</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Outil Google : 1 code → Android + iOS + Web</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Plan universel qui s'adapte à chaque terrain</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Dart</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Le langage de programmation de Flutter</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Le français pour écrire avec Flutter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Isar</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Base de données locale sur le téléphone (offline)</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Carnet de notes personnel sans Wi-Fi</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NoSQL</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Base de données orientée documents, pas de tables SQL</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Classeur à pochettes vs tableau Excel</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Firebase</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Plateforme Google : authentification + données cloud</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Couteau suisse du développeur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Stripe</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Service de paiement sécurisé, délégation totale des CB</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Notaire pour les paiements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MCD</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Modèle Conceptuel — entités et associations sans technologie</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Scénario de film : personnages et relations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MLD</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Modèle Logique — tables SQL avec PK et FK</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Plan détaillé de l'entrepôt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ERD</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Schéma réel implémenté dans le code</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Plan d'exécution du chantier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Clé primaire</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Identifiant unique de chaque ligne d'une table</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Numéro de sécurité sociale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Clé étrangère</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Champ qui pointe vers la PK d'une autre table</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Numéro de dossier sur une facture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Cardinalité 1,N</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Un élément lié à plusieurs de l'autre côté</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1 parent a N enfants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Dénormalisation</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Dupliquer des données pour éviter les jointures (offline)</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Imprimer l'adresse sur chaque carte de visite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Swimlane</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Couloir d'un diagramme d'activité = 1 acteur par couloir</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Couloir de natation : chaque nageur dans le sien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Fork / Join</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Fork = branches indépendantes, Join = elles se rejoignent</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Bifurcation puis convergence sur une route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User story</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Fonctionnalité vue par l'utilisateur (En tant que... je veux...)</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Le cahier des exigences rédigé comme un récit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MVP</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Version minimale qui apporte déjà de la valeur</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Food truck avant d'ouvrir le restaurant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MoSCoW</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Priorisation : Must/Should/Could/Won't Have</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Valise : essentiel en cabine, le reste en soute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Repository</w:t>
            </w:r>
          </w:p>
        </w:tc>
        <w:tc>
          <w:tcPr>
            <w:tcW w:type="dxa" w:w="37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Intermédiaire entre le code métier et la base de données</w:t>
            </w:r>
          </w:p>
        </w:tc>
        <w:tc>
          <w:tcPr>
            <w:tcW w:type="dxa" w:w="3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color w:val="334155"/>
                <w:sz w:val="19"/>
                <w:szCs w:val="19"/>
              </w:rPr>
              <w:t xml:space="preserve">Bibliothécaire : vous demandez, il gère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RGPD</w:t>
            </w:r>
          </w:p>
        </w:tc>
        <w:tc>
          <w:tcPr>
            <w:tcW w:type="dxa" w:w="37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Règlement européen : droits sur ses données personnelles</w:t>
            </w:r>
          </w:p>
        </w:tc>
        <w:tc>
          <w:tcPr>
            <w:tcW w:type="dxa" w:w="35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color w:val="334155"/>
                <w:sz w:val="19"/>
                <w:szCs w:val="19"/>
              </w:rPr>
              <w:t xml:space="preserve">Droit de savoir, corriger, supprimer ses infos</w:t>
            </w:r>
          </w:p>
        </w:tc>
      </w:tr>
    </w:tbl>
    <w:p>
      <w:r>
        <w:br w:type="page"/>
      </w:r>
    </w:p>
    <w:p>
      <w:pPr>
        <w:pStyle w:val="Heading1"/>
      </w:pPr>
      <w:r>
        <w:t xml:space="preserve">5. Checklist — Le jour J</w:t>
      </w:r>
    </w:p>
    <w:p>
      <w:pPr>
        <w:spacing w:after="60"/>
      </w:pPr>
    </w:p>
    <w:tbl>
      <w:tblPr>
        <w:tblW w:type="dxa" w:w="9200"/>
        <w:tblBorders>
          <w:top w:val="single" w:color="7C3AED" w:sz="4"/>
          <w:left w:val="single" w:color="7C3AED" w:sz="8"/>
          <w:bottom w:val="single" w:color="7C3AED" w:sz="1"/>
          <w:right w:val="single" w:color="7C3AED"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EDE9FE" w:val="clear"/>
            <w:tcMar>
              <w:top w:type="dxa" w:w="80"/>
              <w:left w:type="dxa" w:w="120"/>
              <w:bottom w:type="dxa" w:w="60"/>
              <w:right w:type="dxa" w:w="120"/>
            </w:tcMar>
          </w:tcPr>
          <w:p>
            <w:r>
              <w:rPr>
                <w:rFonts w:ascii="Arial" w:cs="Arial" w:eastAsia="Arial" w:hAnsi="Arial"/>
                <w:b/>
                <w:bCs/>
                <w:color w:val="0F172A"/>
                <w:sz w:val="22"/>
                <w:szCs w:val="22"/>
              </w:rPr>
              <w:t xml:space="preserve">☐ La veille au soir (30 min max)</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la section 1 (ce que tu sais / ce qu'il faut éviter)</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les scripts des slides 4, 5, 6 (MCD, MLD, ERD — les plus risqués)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Faire 1 passage oral complet à voix haute en 8 minutes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Dormir 7h — la mémoire consolide pendant le sommeil</w:t>
            </w:r>
          </w:p>
        </w:tc>
      </w:tr>
    </w:tbl>
    <w:p>
      <w:pPr>
        <w:spacing w:after="120"/>
      </w:pPr>
    </w:p>
    <w:tbl>
      <w:tblPr>
        <w:tblW w:type="dxa" w:w="9200"/>
        <w:tblBorders>
          <w:top w:val="single" w:color="10B981" w:sz="4"/>
          <w:left w:val="single" w:color="10B981" w:sz="8"/>
          <w:bottom w:val="single" w:color="10B981" w:sz="1"/>
          <w:right w:val="single" w:color="10B981"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D1FAE5" w:val="clear"/>
            <w:tcMar>
              <w:top w:type="dxa" w:w="80"/>
              <w:left w:type="dxa" w:w="120"/>
              <w:bottom w:type="dxa" w:w="60"/>
              <w:right w:type="dxa" w:w="120"/>
            </w:tcMar>
          </w:tcPr>
          <w:p>
            <w:r>
              <w:rPr>
                <w:rFonts w:ascii="Arial" w:cs="Arial" w:eastAsia="Arial" w:hAnsi="Arial"/>
                <w:b/>
                <w:bCs/>
                <w:color w:val="0F172A"/>
                <w:sz w:val="22"/>
                <w:szCs w:val="22"/>
              </w:rPr>
              <w:t xml:space="preserve">☐ Le matin (15 min)</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les 3 règles Merise MCD→MLD (entité→table, identifiant→PK, asso→FK)</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la différence MCD / MLD / ERD</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les 4 formules de réponses si on te coince (section 1)</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Vérifier que les fichiers s'ouvrent sur l'ordi de présentation</w:t>
            </w:r>
          </w:p>
        </w:tc>
      </w:tr>
    </w:tbl>
    <w:p>
      <w:pPr>
        <w:spacing w:after="120"/>
      </w:pPr>
    </w:p>
    <w:tbl>
      <w:tblPr>
        <w:tblW w:type="dxa" w:w="9200"/>
        <w:tblBorders>
          <w:top w:val="single" w:color="F59E0B" w:sz="4"/>
          <w:left w:val="single" w:color="F59E0B" w:sz="8"/>
          <w:bottom w:val="single" w:color="F59E0B" w:sz="1"/>
          <w:right w:val="single" w:color="F59E0B" w:sz="1"/>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FEF3C7" w:val="clear"/>
            <w:tcMar>
              <w:top w:type="dxa" w:w="80"/>
              <w:left w:type="dxa" w:w="120"/>
              <w:bottom w:type="dxa" w:w="60"/>
              <w:right w:type="dxa" w:w="120"/>
            </w:tcMar>
          </w:tcPr>
          <w:p>
            <w:r>
              <w:rPr>
                <w:rFonts w:ascii="Arial" w:cs="Arial" w:eastAsia="Arial" w:hAnsi="Arial"/>
                <w:b/>
                <w:bCs/>
                <w:color w:val="0F172A"/>
                <w:sz w:val="22"/>
                <w:szCs w:val="22"/>
              </w:rPr>
              <w:t xml:space="preserve">☐ Pendant la présentation</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Regarder le jury, pas l'écran</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Pointer les diagrammes avec la souris pendant que tu parles</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Parler lentement — le stress fait toujours parler trop vite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Question difficile → 'Bonne question, laissez-moi préciser...' puis répondre</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Outil non maîtrisé → 'Ce point précis était géré par [coéquipier] — ce que je peux expliquer c'est pourquoi on a fait ce choix'</w:t>
            </w:r>
          </w:p>
        </w:tc>
      </w:tr>
      <w:tr>
        <w:tc>
          <w:tcPr>
            <w:tcW w:type="dxa" w:w="9200"/>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Ne jamais s'excuser d'avoir utilisé des outils — c'est ce que font les pros</w:t>
            </w:r>
          </w:p>
        </w:tc>
      </w:tr>
    </w:tbl>
    <w:p>
      <w:pPr>
        <w:spacing w:after="200"/>
      </w:pPr>
    </w:p>
    <w:p>
      <w:r>
        <w:rPr>
          <w:rFonts w:ascii="Arial" w:cs="Arial" w:eastAsia="Arial" w:hAnsi="Arial"/>
          <w:b/>
          <w:bCs/>
          <w:color w:val="7C3AED"/>
          <w:sz w:val="28"/>
          <w:szCs w:val="28"/>
        </w:rPr>
        <w:t xml:space="preserve">Bonne chance 🚀  </w:t>
      </w:r>
      <w:r>
        <w:rPr>
          <w:rFonts w:ascii="Arial" w:cs="Arial" w:eastAsia="Arial" w:hAnsi="Arial"/>
          <w:color w:val="334155"/>
          <w:sz w:val="24"/>
          <w:szCs w:val="24"/>
        </w:rPr>
        <w:t xml:space="preserve">Tu connais bien mieux ton projet que tu ne le crois.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4A3B8"/>
        <w:sz w:val="16"/>
        <w:szCs w:val="16"/>
      </w:rPr>
      <w:t xml:space="preserve">Neptune — Mai 2026 — Page </w:t>
    </w:r>
    <w:r>
      <w:rPr>
        <w:rFonts w:ascii="Arial" w:cs="Arial" w:eastAsia="Arial" w:hAnsi="Arial"/>
        <w:b/>
        <w:bCs/>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6"/>
      </w:pBdr>
      <w:jc w:val="right"/>
    </w:pPr>
    <w:r>
      <w:rPr>
        <w:rFonts w:ascii="Arial" w:cs="Arial" w:eastAsia="Arial" w:hAnsi="Arial"/>
        <w:b/>
        <w:bCs/>
        <w:color w:val="7C3AED"/>
        <w:sz w:val="18"/>
        <w:szCs w:val="18"/>
      </w:rPr>
      <w:t xml:space="preserve">PULSAR</w:t>
    </w:r>
    <w:r>
      <w:rPr>
        <w:rFonts w:ascii="Arial" w:cs="Arial" w:eastAsia="Arial" w:hAnsi="Arial"/>
        <w:color w:val="94A3B8"/>
        <w:sz w:val="16"/>
        <w:szCs w:val="16"/>
      </w:rPr>
      <w:t xml:space="preserve"> — Feuille de révision honnête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7C3AED"/>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2026-05-25T16:12:12.854Z</dcterms:created>
  <dcterms:modified xsi:type="dcterms:W3CDTF">2026-05-25T16:12:12.868Z</dcterms:modified>
</cp:coreProperties>
</file>

<file path=docProps/custom.xml><?xml version="1.0" encoding="utf-8"?>
<Properties xmlns="http://schemas.openxmlformats.org/officeDocument/2006/custom-properties" xmlns:vt="http://schemas.openxmlformats.org/officeDocument/2006/docPropsVTypes"/>
</file>