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82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官号运营-内容定位</w:t>
      </w:r>
    </w:p>
    <w:p w14:paraId="2893C3CE">
      <w:pPr>
        <w:rPr>
          <w:rFonts w:hint="eastAsia"/>
          <w:lang w:val="en-US" w:eastAsia="zh-CN"/>
        </w:rPr>
      </w:pPr>
    </w:p>
    <w:p w14:paraId="5112AD29">
      <w:pPr>
        <w:pStyle w:val="2"/>
        <w:keepNext w:val="0"/>
        <w:keepLines w:val="0"/>
        <w:widowControl/>
        <w:suppressLineNumbers w:val="0"/>
      </w:pPr>
      <w:r>
        <w:t>Ocoopa 社媒内容策略提案（Strategic Direction Overview）</w:t>
      </w:r>
    </w:p>
    <w:p w14:paraId="443A2224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0"/>
        <w:gridCol w:w="2905"/>
        <w:gridCol w:w="2952"/>
        <w:gridCol w:w="3189"/>
      </w:tblGrid>
      <w:tr w14:paraId="650F1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1063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策略维度</w:t>
            </w:r>
          </w:p>
        </w:tc>
        <w:tc>
          <w:tcPr>
            <w:tcW w:w="0" w:type="auto"/>
            <w:shd w:val="clear"/>
            <w:vAlign w:val="center"/>
          </w:tcPr>
          <w:p w14:paraId="661878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内容解构</w:t>
            </w:r>
          </w:p>
        </w:tc>
        <w:tc>
          <w:tcPr>
            <w:tcW w:w="0" w:type="auto"/>
            <w:shd w:val="clear"/>
            <w:vAlign w:val="center"/>
          </w:tcPr>
          <w:p w14:paraId="6FAD21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战略价值</w:t>
            </w:r>
          </w:p>
        </w:tc>
        <w:tc>
          <w:tcPr>
            <w:tcW w:w="0" w:type="auto"/>
            <w:shd w:val="clear"/>
            <w:vAlign w:val="center"/>
          </w:tcPr>
          <w:p w14:paraId="5145F7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核心语句</w:t>
            </w:r>
          </w:p>
        </w:tc>
      </w:tr>
      <w:tr w14:paraId="575D4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294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品牌内容主张</w:t>
            </w:r>
          </w:p>
        </w:tc>
        <w:tc>
          <w:tcPr>
            <w:tcW w:w="0" w:type="auto"/>
            <w:shd w:val="clear"/>
            <w:vAlign w:val="center"/>
          </w:tcPr>
          <w:p w14:paraId="784A3A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把温度握在手里，让冷不成为被忽视的情绪</w:t>
            </w:r>
          </w:p>
        </w:tc>
        <w:tc>
          <w:tcPr>
            <w:tcW w:w="0" w:type="auto"/>
            <w:shd w:val="clear"/>
            <w:vAlign w:val="center"/>
          </w:tcPr>
          <w:p w14:paraId="14F781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由“功能解决”升级为“感知引导”</w:t>
            </w:r>
          </w:p>
        </w:tc>
        <w:tc>
          <w:tcPr>
            <w:tcW w:w="0" w:type="auto"/>
            <w:shd w:val="clear"/>
            <w:vAlign w:val="center"/>
          </w:tcPr>
          <w:p w14:paraId="0F894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Cold is not just climate. It’s context.</w:t>
            </w:r>
          </w:p>
        </w:tc>
      </w:tr>
      <w:tr w14:paraId="04977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32C8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用户语境理解</w:t>
            </w:r>
          </w:p>
        </w:tc>
        <w:tc>
          <w:tcPr>
            <w:tcW w:w="0" w:type="auto"/>
            <w:shd w:val="clear"/>
            <w:vAlign w:val="center"/>
          </w:tcPr>
          <w:p w14:paraId="5015A6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用户不是不知道冷，而是太习惯忍耐（飞机、办公、旅途中）</w:t>
            </w:r>
          </w:p>
        </w:tc>
        <w:tc>
          <w:tcPr>
            <w:tcW w:w="0" w:type="auto"/>
            <w:shd w:val="clear"/>
            <w:vAlign w:val="center"/>
          </w:tcPr>
          <w:p w14:paraId="2BA60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找到未被言说的使用动因，打穿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真实但无人表达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的点</w:t>
            </w:r>
          </w:p>
        </w:tc>
        <w:tc>
          <w:tcPr>
            <w:tcW w:w="0" w:type="auto"/>
            <w:shd w:val="clear"/>
            <w:vAlign w:val="center"/>
          </w:tcPr>
          <w:p w14:paraId="450BC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You never said it was cold. But your hands remember.</w:t>
            </w:r>
          </w:p>
        </w:tc>
      </w:tr>
      <w:tr w14:paraId="35EB6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F37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产品角色重构</w:t>
            </w:r>
          </w:p>
        </w:tc>
        <w:tc>
          <w:tcPr>
            <w:tcW w:w="0" w:type="auto"/>
            <w:shd w:val="clear"/>
            <w:vAlign w:val="center"/>
          </w:tcPr>
          <w:p w14:paraId="3AFF2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从“暖手宝” → “可握住的生活调节器”</w:t>
            </w:r>
          </w:p>
        </w:tc>
        <w:tc>
          <w:tcPr>
            <w:tcW w:w="0" w:type="auto"/>
            <w:shd w:val="clear"/>
            <w:vAlign w:val="center"/>
          </w:tcPr>
          <w:p w14:paraId="52B7F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打开对产品的多重认知入口（情绪 / 美学 / 身体/通用属性）</w:t>
            </w:r>
          </w:p>
        </w:tc>
        <w:tc>
          <w:tcPr>
            <w:tcW w:w="0" w:type="auto"/>
            <w:shd w:val="clear"/>
            <w:vAlign w:val="center"/>
          </w:tcPr>
          <w:p w14:paraId="51295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a gadget. A tactile anchor</w:t>
            </w:r>
          </w:p>
        </w:tc>
      </w:tr>
      <w:tr w14:paraId="1C426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DDD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内容结构方式</w:t>
            </w:r>
          </w:p>
        </w:tc>
        <w:tc>
          <w:tcPr>
            <w:tcW w:w="0" w:type="auto"/>
            <w:shd w:val="clear"/>
            <w:vAlign w:val="center"/>
          </w:tcPr>
          <w:p w14:paraId="63DFD0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模块化栏目（栏目即产品认知切面）+ 多人群定制</w:t>
            </w:r>
          </w:p>
        </w:tc>
        <w:tc>
          <w:tcPr>
            <w:tcW w:w="0" w:type="auto"/>
            <w:shd w:val="clear"/>
            <w:vAlign w:val="center"/>
          </w:tcPr>
          <w:p w14:paraId="1074E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系列化内容，培养受众习惯，提高传播识别度</w:t>
            </w:r>
          </w:p>
        </w:tc>
        <w:tc>
          <w:tcPr>
            <w:tcW w:w="0" w:type="auto"/>
            <w:shd w:val="clear"/>
            <w:vAlign w:val="center"/>
          </w:tcPr>
          <w:p w14:paraId="2A0C4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One product. Five stories. Infinite moments</w:t>
            </w:r>
          </w:p>
        </w:tc>
      </w:tr>
    </w:tbl>
    <w:p w14:paraId="69B45EA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25189">
      <w:pPr>
        <w:pStyle w:val="3"/>
        <w:keepNext w:val="0"/>
        <w:keepLines w:val="0"/>
        <w:widowControl/>
        <w:suppressLineNumbers w:val="0"/>
      </w:pPr>
      <w:r>
        <w:t>1. 内容方向一：Problem-Driven Warmth</w:t>
      </w:r>
    </w:p>
    <w:p w14:paraId="0D9083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策略主张：在“没人提醒你却格外冷”的时刻，成为你唯一想到的解决方案。</w:t>
      </w:r>
    </w:p>
    <w:p w14:paraId="70961E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核心洞察：真正的冷，往往不在气温上，而在忽略中；Ocoopa专注解决“意识不到但需要温暖”的真实场景。</w:t>
      </w:r>
    </w:p>
    <w:p w14:paraId="0111688E">
      <w:pPr>
        <w:pStyle w:val="4"/>
        <w:keepNext w:val="0"/>
        <w:keepLines w:val="0"/>
        <w:widowControl/>
        <w:suppressLineNumbers w:val="0"/>
      </w:pPr>
      <w:r>
        <w:t>1.1 刚需场景切入：</w:t>
      </w:r>
      <w:r>
        <w:rPr>
          <w:rStyle w:val="8"/>
          <w:b/>
        </w:rPr>
        <w:t>功能性需求清晰 + 传播性高的冷点时刻</w:t>
      </w:r>
    </w:p>
    <w:p w14:paraId="20BBA36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关键词：</w:t>
      </w:r>
      <w:r>
        <w:t>“未被准备的冷”</w:t>
      </w:r>
    </w:p>
    <w:p w14:paraId="1CD20D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典型场景：红眼航班、候机大厅、清晨启动车、等车5分钟</w:t>
      </w:r>
    </w:p>
    <w:p w14:paraId="2D607D1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用户共鸣点：</w:t>
      </w:r>
      <w:r>
        <w:t>“我以为不会冷，结果冷到发抖。</w:t>
      </w:r>
    </w:p>
    <w:p w14:paraId="31DB069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产品融入方式：</w:t>
      </w:r>
    </w:p>
    <w:p w14:paraId="3906BF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作为“身体反应”后的第一反应选择：比热茶快、比手套活</w:t>
      </w:r>
    </w:p>
    <w:p w14:paraId="4E8782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不是“随身带着用”的，而是“用一次就离不开”的那种物件</w:t>
      </w:r>
    </w:p>
    <w:p w14:paraId="2443956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策略价值：</w:t>
      </w:r>
    </w:p>
    <w:p w14:paraId="4AFC29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建立品牌在</w:t>
      </w:r>
      <w:r>
        <w:rPr>
          <w:rStyle w:val="8"/>
        </w:rPr>
        <w:t>低注意力但高痛点场景</w:t>
      </w:r>
      <w:r>
        <w:t>中的占位</w:t>
      </w:r>
    </w:p>
    <w:p w14:paraId="56CE7E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让用户在下一次“突如其来的冷”时，第一时间联想到Ocoopa</w:t>
      </w:r>
    </w:p>
    <w:p w14:paraId="3DD5EE4C">
      <w:pPr>
        <w:pStyle w:val="4"/>
        <w:keepNext w:val="0"/>
        <w:keepLines w:val="0"/>
        <w:widowControl/>
        <w:suppressLineNumbers w:val="0"/>
      </w:pPr>
      <w:r>
        <w:t>1.2 潜在场景下的表达：</w:t>
      </w:r>
      <w:r>
        <w:rPr>
          <w:rStyle w:val="8"/>
          <w:b/>
        </w:rPr>
        <w:t>冷的体验被压抑但普遍存在</w:t>
      </w:r>
    </w:p>
    <w:p w14:paraId="5C4FEA0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关键词：</w:t>
      </w:r>
      <w:r>
        <w:t>“Unspoken discomfort”</w:t>
      </w:r>
    </w:p>
    <w:p w14:paraId="61FD9A1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典型场景：</w:t>
      </w:r>
    </w:p>
    <w:p w14:paraId="3563C2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办公室冷气开得太猛</w:t>
      </w:r>
    </w:p>
    <w:p w14:paraId="5573A5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地铁车厢明明有暖气但站台冷风灌进来</w:t>
      </w:r>
    </w:p>
    <w:p w14:paraId="4F11BC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长途火车上，窗边的空调位置冷到手指发麻</w:t>
      </w:r>
    </w:p>
    <w:p w14:paraId="4D16DD4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用户共鸣点：</w:t>
      </w:r>
      <w:r>
        <w:t>“我没说，但真的在忍。”</w:t>
      </w:r>
    </w:p>
    <w:p w14:paraId="2EFA277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产品融入方式：</w:t>
      </w:r>
    </w:p>
    <w:p w14:paraId="501F67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非直接解决“冷”，而是成为</w:t>
      </w:r>
      <w:r>
        <w:rPr>
          <w:rStyle w:val="8"/>
        </w:rPr>
        <w:t>有感知的照顾</w:t>
      </w:r>
    </w:p>
    <w:p w14:paraId="2F7229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以“不需要向别人解释”作为使用理由</w:t>
      </w:r>
    </w:p>
    <w:p w14:paraId="7794ABB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策略价值：</w:t>
      </w:r>
    </w:p>
    <w:p w14:paraId="4DB247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提供内容场景的叙事张力，引发转发评论“same, fr”</w:t>
      </w:r>
    </w:p>
    <w:p w14:paraId="3578F66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协助品牌获得更深一层的用户信任与理解感知</w:t>
      </w:r>
    </w:p>
    <w:p w14:paraId="24931535">
      <w:pPr>
        <w:pStyle w:val="4"/>
        <w:keepNext w:val="0"/>
        <w:keepLines w:val="0"/>
        <w:widowControl/>
        <w:suppressLineNumbers w:val="0"/>
      </w:pPr>
      <w:r>
        <w:t>1.3 有高感的专业场景切入：</w:t>
      </w:r>
      <w:r>
        <w:rPr>
          <w:rStyle w:val="8"/>
          <w:b/>
        </w:rPr>
        <w:t>权威感+实用性验证（这部分建议通过垂类专家/运动员/KOL合作实现）</w:t>
      </w:r>
    </w:p>
    <w:p w14:paraId="41EC629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关键词：It Performs, Where It Matters.</w:t>
      </w:r>
    </w:p>
    <w:p w14:paraId="184F405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典型场景：冬季摄影，滑雪教练，具备专业性的相关户外运动</w:t>
      </w:r>
    </w:p>
    <w:p w14:paraId="02AC9E6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用户共鸣点：</w:t>
      </w:r>
      <w:r>
        <w:t>“手的状态决定我的表现“</w:t>
      </w:r>
    </w:p>
    <w:p w14:paraId="2F5CA0B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产品融入方式：</w:t>
      </w:r>
    </w:p>
    <w:p w14:paraId="1BED8B4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作为“效率保持工具”而非仅是保暖</w:t>
      </w:r>
    </w:p>
    <w:p w14:paraId="095357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“精准温控＋行动灵活”的双重解决方案</w:t>
      </w:r>
    </w:p>
    <w:p w14:paraId="04E8417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策略价值：</w:t>
      </w:r>
    </w:p>
    <w:p w14:paraId="34EBF2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让品牌获得使用场景背书，提升专业性信任</w:t>
      </w:r>
    </w:p>
    <w:p w14:paraId="63E308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延展出垂类KOL合作基础与社群运营空间</w:t>
      </w:r>
    </w:p>
    <w:p w14:paraId="7CC3E8D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9BCF5">
      <w:pPr>
        <w:pStyle w:val="3"/>
        <w:keepNext w:val="0"/>
        <w:keepLines w:val="0"/>
        <w:widowControl/>
        <w:suppressLineNumbers w:val="0"/>
      </w:pPr>
      <w:r>
        <w:t>2. 内容方向二：Value Reframing（产品认知升级）</w:t>
      </w:r>
    </w:p>
    <w:p w14:paraId="1D3C956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策略主张：我们不只解决冷，更让用户以新的方式定义“握住”这件事的意义。</w:t>
      </w:r>
    </w:p>
    <w:p w14:paraId="1297660B">
      <w:pPr>
        <w:pStyle w:val="4"/>
        <w:keepNext w:val="0"/>
        <w:keepLines w:val="0"/>
        <w:widowControl/>
        <w:suppressLineNumbers w:val="0"/>
      </w:pPr>
      <w:r>
        <w:t>2.1 情绪价值切入：</w:t>
      </w:r>
      <w:r>
        <w:rPr>
          <w:rStyle w:val="8"/>
          <w:b/>
        </w:rPr>
        <w:t>Warmth ≠ Heat，Warmth = Grounding</w:t>
      </w:r>
    </w:p>
    <w:p w14:paraId="7329D6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品牌叙事关键词：触觉稳定 / 焦虑缓解 / 陪伴感</w:t>
      </w:r>
    </w:p>
    <w:p w14:paraId="240E11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参考对标元素：自我调节器具（Monobird、Anxiety Rings）冥想APP中“</w:t>
      </w:r>
      <w:r>
        <w:rPr>
          <w:rStyle w:val="8"/>
        </w:rPr>
        <w:t>触觉锚点</w:t>
      </w:r>
      <w:r>
        <w:t>”概念</w:t>
      </w:r>
    </w:p>
    <w:p w14:paraId="1820740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用户共鸣点：</w:t>
      </w:r>
      <w:r>
        <w:t>“不必是多冷，是我焦虑时需要一个东西让我重新找回立体的触感”</w:t>
      </w:r>
    </w:p>
    <w:p w14:paraId="57D485CE">
      <w:pPr>
        <w:pStyle w:val="5"/>
        <w:keepNext w:val="0"/>
        <w:keepLines w:val="0"/>
        <w:widowControl/>
        <w:suppressLineNumbers w:val="0"/>
      </w:pPr>
      <w:r>
        <w:t>解决什么需求：我想马上让自己舒服/冷静一点”的瞬时需求。</w:t>
      </w:r>
    </w:p>
    <w:p w14:paraId="1308901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产品策略：</w:t>
      </w:r>
    </w:p>
    <w:p w14:paraId="17FC795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触觉/感官调节物（Tactile Soothers）</w:t>
      </w:r>
      <w:r>
        <w:t>：靠“摸、转、捏、握”完成情绪分散与温度调节。</w:t>
      </w:r>
    </w:p>
    <w:p w14:paraId="0AA3EA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微仪式感配饰（Ritual Accessories）</w:t>
      </w:r>
      <w:r>
        <w:t>：携带+使用动作本身是一种小仪式。</w:t>
      </w:r>
    </w:p>
    <w:p w14:paraId="67422F6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便携功能模块（Portable Comfort Module）</w:t>
      </w:r>
      <w:r>
        <w:t>：除了情绪，还能提供热量、电量等实际功能</w:t>
      </w:r>
    </w:p>
    <w:p w14:paraId="5E93213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产品融入内容方式：</w:t>
      </w:r>
    </w:p>
    <w:p w14:paraId="55297C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被放在手中，而非“使用”，强调被动接纳而非主动操作</w:t>
      </w:r>
    </w:p>
    <w:p w14:paraId="73C9866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出现在焦虑高发的碎片时刻（夜晚、独处、会议前）</w:t>
      </w:r>
    </w:p>
    <w:p w14:paraId="52BBAF4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策略价值：</w:t>
      </w:r>
    </w:p>
    <w:p w14:paraId="7563157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帮助品牌完成从“工具”向“情绪产品”的认知跃迁</w:t>
      </w:r>
    </w:p>
    <w:p w14:paraId="6A0E7A0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与Mental Wellness场域关联，为联名与延展合作铺垫空间</w:t>
      </w:r>
    </w:p>
    <w:p w14:paraId="5AE3F309">
      <w:pPr>
        <w:pStyle w:val="4"/>
        <w:keepNext w:val="0"/>
        <w:keepLines w:val="0"/>
        <w:widowControl/>
        <w:suppressLineNumbers w:val="0"/>
      </w:pPr>
      <w:r>
        <w:t>2.2 时尚物件属性：</w:t>
      </w:r>
      <w:r>
        <w:rPr>
          <w:rStyle w:val="8"/>
          <w:b/>
        </w:rPr>
        <w:t>EDC（Everyday Carry）文化下的冬季解决方案</w:t>
      </w:r>
    </w:p>
    <w:p w14:paraId="73B512A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关键词：可携、可晒、可玩、可搭配</w:t>
      </w:r>
    </w:p>
    <w:p w14:paraId="180D2E4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参考对比元素：EDC装置。Ridge Wallet / Loop / Orbitkey</w:t>
      </w:r>
    </w:p>
    <w:p w14:paraId="049FEA9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用户共鸣点：</w:t>
      </w:r>
      <w:r>
        <w:t>“我喜欢带在身边的</w:t>
      </w:r>
      <w:r>
        <w:rPr>
          <w:rStyle w:val="8"/>
        </w:rPr>
        <w:t>gadget</w:t>
      </w:r>
      <w:r>
        <w:t>，有功能也有个性”</w:t>
      </w:r>
    </w:p>
    <w:p w14:paraId="2EE7257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产品融入方式：</w:t>
      </w:r>
    </w:p>
    <w:p w14:paraId="17BEF05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作为“冬季EDC标配”，进入用户每日口袋/包袋系统</w:t>
      </w:r>
    </w:p>
    <w:p w14:paraId="3149A79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多颜色/材质版本满足搭配需求，具备收藏潜力</w:t>
      </w:r>
    </w:p>
    <w:p w14:paraId="7EFF869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策略价值：</w:t>
      </w:r>
    </w:p>
    <w:p w14:paraId="2099E17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增强产品与用户日常的绑定感</w:t>
      </w:r>
    </w:p>
    <w:p w14:paraId="089A370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通过通勤，日常场景提升产品的使用频率，塑造必要性。</w:t>
      </w:r>
    </w:p>
    <w:p w14:paraId="522CEF1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承接美学+功能双重导向用户，提升复购与赠礼需求</w:t>
      </w:r>
    </w:p>
    <w:p w14:paraId="7FE331EB">
      <w:pPr>
        <w:pStyle w:val="4"/>
        <w:keepNext w:val="0"/>
        <w:keepLines w:val="0"/>
        <w:widowControl/>
        <w:suppressLineNumbers w:val="0"/>
      </w:pPr>
      <w:r>
        <w:t>2.3 身体调理价值：</w:t>
      </w:r>
      <w:r>
        <w:rPr>
          <w:rStyle w:val="8"/>
          <w:b/>
        </w:rPr>
        <w:t>微热，微愈，微习惯</w:t>
      </w:r>
    </w:p>
    <w:p w14:paraId="2630393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关键词：温暖通络 / 睡前放松 / 手部循环</w:t>
      </w:r>
    </w:p>
    <w:p w14:paraId="0F65C7F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参考对比品牌元素：消费级可穿戴电子健康产品：Oura Ring / Whoop / Theragun mini</w:t>
      </w:r>
    </w:p>
    <w:p w14:paraId="6C2EF19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用户共鸣点：</w:t>
      </w:r>
      <w:r>
        <w:t>“我关注自己的状态，但不喜欢太复杂的健康设备”</w:t>
      </w:r>
    </w:p>
    <w:p w14:paraId="6F65D23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产品融入方式：</w:t>
      </w:r>
    </w:p>
    <w:p w14:paraId="61BEA72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作为轻量调理器具进入“身体感知”话语体系</w:t>
      </w:r>
    </w:p>
    <w:p w14:paraId="7EF3D2F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配合情绪与睡眠时间轴，成为睡前routine的一部分</w:t>
      </w:r>
    </w:p>
    <w:p w14:paraId="658AF47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策略价值：</w:t>
      </w:r>
    </w:p>
    <w:p w14:paraId="16B170F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与“科技但不冰冷”的Wellness品类建立连接</w:t>
      </w:r>
    </w:p>
    <w:p w14:paraId="0A30DA9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进入“自我照顾”类内容板块，带动内容生态协同增长</w:t>
      </w:r>
    </w:p>
    <w:p w14:paraId="6283619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F6435">
      <w:pPr>
        <w:pStyle w:val="3"/>
        <w:keepNext w:val="0"/>
        <w:keepLines w:val="0"/>
        <w:widowControl/>
        <w:suppressLineNumbers w:val="0"/>
      </w:pPr>
      <w:r>
        <w:t>3. 内容方向三</w:t>
      </w:r>
    </w:p>
    <w:p w14:paraId="17545A0B">
      <w:pPr>
        <w:pStyle w:val="4"/>
        <w:keepNext w:val="0"/>
        <w:keepLines w:val="0"/>
        <w:widowControl/>
        <w:suppressLineNumbers w:val="0"/>
      </w:pPr>
      <w:r>
        <w:t>重点社媒人群切分：Audience-Based Desirability（人群偏好引导）</w:t>
      </w:r>
    </w:p>
    <w:p w14:paraId="590F652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策略主张：让“对的人群”看完后有感知，有共鸣</w:t>
      </w:r>
    </w:p>
    <w:p w14:paraId="0B1EB96A">
      <w:pPr>
        <w:pStyle w:val="4"/>
        <w:keepNext w:val="0"/>
        <w:keepLines w:val="0"/>
        <w:widowControl/>
        <w:suppressLineNumbers w:val="0"/>
      </w:pPr>
      <w:r>
        <w:t>3.1 EDC潮玩用户（Hands-On Everydayers）</w:t>
      </w:r>
    </w:p>
    <w:p w14:paraId="5FB4ED2A">
      <w:pPr>
        <w:pStyle w:val="5"/>
        <w:keepNext w:val="0"/>
        <w:keepLines w:val="0"/>
        <w:widowControl/>
        <w:suppressLineNumbers w:val="0"/>
      </w:pPr>
      <w:r>
        <w:t>**共鸣点：**功能须靠谱，质感也要能晒，最好能收纳得好</w:t>
      </w:r>
    </w:p>
    <w:p w14:paraId="4022F2B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产品展现关键词：上手质感 / 开包展示 / 轻量收纳 / 装备细节展示</w:t>
      </w:r>
    </w:p>
    <w:p w14:paraId="5670CED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用户特征：男性居多，高频通勤，喜极简主义与装备文化。</w:t>
      </w:r>
    </w:p>
    <w:p w14:paraId="77A9CBA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策略价值：提高用户认同度与可晒性，强化“人设物件”标签，成为冬季装备清单的一部分</w:t>
      </w:r>
    </w:p>
    <w:p w14:paraId="6DBECDBD">
      <w:pPr>
        <w:pStyle w:val="4"/>
        <w:keepNext w:val="0"/>
        <w:keepLines w:val="0"/>
        <w:widowControl/>
        <w:suppressLineNumbers w:val="0"/>
      </w:pPr>
      <w:r>
        <w:t>3.2 高审美旅行+户外人群（The Cold-Seekers）</w:t>
      </w:r>
    </w:p>
    <w:p w14:paraId="7FACBE5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共鸣点：</w:t>
      </w:r>
      <w:r>
        <w:t>“旅行是为了体验，低温不能成为妨碍出发和享受旅行本身的理由。”</w:t>
      </w:r>
    </w:p>
    <w:p w14:paraId="145ED6A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产品展现关键词：旅途中陪伴感 / 移动使用便利 / 探索自由感</w:t>
      </w:r>
    </w:p>
    <w:p w14:paraId="5D2EA6F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用户特征：年旅频率2–4次，滑雪、寒地旅行爱好者，对装备有美感要求。能被特殊场景吸引。</w:t>
      </w:r>
    </w:p>
    <w:p w14:paraId="3422300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策略价值：用品牌审美建立场景权威性，让用户感知到产品在不同环境/地点出现，提升内容质感对标能力。建立“</w:t>
      </w:r>
      <w:r>
        <w:rPr>
          <w:rStyle w:val="8"/>
        </w:rPr>
        <w:t>移动温度伙伴</w:t>
      </w:r>
      <w:r>
        <w:t>”心智</w:t>
      </w:r>
    </w:p>
    <w:p w14:paraId="5EB1EBAC">
      <w:pPr>
        <w:pStyle w:val="4"/>
        <w:keepNext w:val="0"/>
        <w:keepLines w:val="0"/>
        <w:widowControl/>
        <w:suppressLineNumbers w:val="0"/>
      </w:pPr>
      <w:r>
        <w:t>3.3 Lifestyle 女性用户（Warmth with Taste）</w:t>
      </w:r>
    </w:p>
    <w:p w14:paraId="64B4495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共鸣点：</w:t>
      </w:r>
      <w:r>
        <w:t>“咖啡会凉，ocoopa不会。手一直暖。”</w:t>
      </w:r>
    </w:p>
    <w:p w14:paraId="03ECD37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产品展现关键词：质感/升级生活/礼品推荐/ritual</w:t>
      </w:r>
    </w:p>
    <w:p w14:paraId="362C023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用户特征：倾向IG/Pinterest生活方式类型审美，重视物件与氛围的关系。</w:t>
      </w:r>
    </w:p>
    <w:p w14:paraId="32F447C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策略价值：拉升产品的“质感力”和“氛围感”，融入更好生活的切片，塑造向往。打造“质感生活的温度选项”，强化可晒性与送礼心智</w:t>
      </w:r>
    </w:p>
    <w:p w14:paraId="0F2DAB0C">
      <w:pPr>
        <w:pStyle w:val="4"/>
        <w:keepNext w:val="0"/>
        <w:keepLines w:val="0"/>
        <w:widowControl/>
        <w:suppressLineNumbers w:val="0"/>
      </w:pPr>
      <w:r>
        <w:t>3.4 情绪感知与健康关注者（Feel Better Hackers）</w:t>
      </w:r>
    </w:p>
    <w:p w14:paraId="65FFE16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共鸣点：</w:t>
      </w:r>
      <w:r>
        <w:t>““微小的身体感受，是情绪自我照护的起点。。”</w:t>
      </w:r>
    </w:p>
    <w:p w14:paraId="146780F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产品展现关键词：睡前放松 / 冥想呼吸 / 精神Reset/工作专注</w:t>
      </w:r>
    </w:p>
    <w:p w14:paraId="2C94F29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用户特征：多为关注科技、身心状态的30+人群，习惯记录和测量，使用Oura Ring、Apple Health等健康工具，重视状态管理</w:t>
      </w:r>
    </w:p>
    <w:p w14:paraId="6BFBD2E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策略价值：为品牌开辟软健康（Soft Wellness）内容位，做轻量科技产品的情绪接口</w:t>
      </w:r>
    </w:p>
    <w:p w14:paraId="3D7321D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64988">
      <w:pPr>
        <w:pStyle w:val="3"/>
        <w:keepNext w:val="0"/>
        <w:keepLines w:val="0"/>
        <w:widowControl/>
        <w:suppressLineNumbers w:val="0"/>
      </w:pPr>
      <w:r>
        <w:t>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7515"/>
      </w:tblGrid>
      <w:tr w14:paraId="75EBB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41FF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7C4885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内容策略逻辑</w:t>
            </w:r>
          </w:p>
        </w:tc>
      </w:tr>
      <w:tr w14:paraId="17317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F4DE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内容切入方式</w:t>
            </w:r>
          </w:p>
        </w:tc>
        <w:tc>
          <w:tcPr>
            <w:tcW w:w="0" w:type="auto"/>
            <w:shd w:val="clear"/>
            <w:vAlign w:val="center"/>
          </w:tcPr>
          <w:p w14:paraId="2F678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从被忽视的冷、非言说的情绪、专业人的痛点切入，避免常规保暖叙事</w:t>
            </w:r>
          </w:p>
        </w:tc>
      </w:tr>
      <w:tr w14:paraId="6E824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92B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产品展示策略</w:t>
            </w:r>
          </w:p>
        </w:tc>
        <w:tc>
          <w:tcPr>
            <w:tcW w:w="0" w:type="auto"/>
            <w:shd w:val="clear"/>
            <w:vAlign w:val="center"/>
          </w:tcPr>
          <w:p w14:paraId="214AA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功能解决+情绪链接+个性可晒，强化“不是暖手宝，是随身生活装备”</w:t>
            </w:r>
          </w:p>
        </w:tc>
      </w:tr>
      <w:tr w14:paraId="77C2D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60EF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用户心理锚点</w:t>
            </w:r>
          </w:p>
        </w:tc>
        <w:tc>
          <w:tcPr>
            <w:tcW w:w="0" w:type="auto"/>
            <w:shd w:val="clear"/>
            <w:vAlign w:val="center"/>
          </w:tcPr>
          <w:p w14:paraId="19067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“我有类似经历” → “原来有人懂” → “这个产品就应该属于我”</w:t>
            </w:r>
          </w:p>
        </w:tc>
      </w:tr>
      <w:tr w14:paraId="0087D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80D5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传播动因</w:t>
            </w:r>
          </w:p>
        </w:tc>
        <w:tc>
          <w:tcPr>
            <w:tcW w:w="0" w:type="auto"/>
            <w:shd w:val="clear"/>
            <w:vAlign w:val="center"/>
          </w:tcPr>
          <w:p w14:paraId="51743B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场景的高共鸣性→ 评论分享 → 分享与UGC转化</w:t>
            </w:r>
          </w:p>
        </w:tc>
      </w:tr>
      <w:tr w14:paraId="1A131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1B7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品牌定位落点</w:t>
            </w:r>
          </w:p>
        </w:tc>
        <w:tc>
          <w:tcPr>
            <w:tcW w:w="0" w:type="auto"/>
            <w:shd w:val="clear"/>
            <w:vAlign w:val="center"/>
          </w:tcPr>
          <w:p w14:paraId="5B579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可握的温度解决方案，是情绪锚点、是日常装备，也是生活仪式</w:t>
            </w:r>
          </w:p>
        </w:tc>
      </w:tr>
    </w:tbl>
    <w:p w14:paraId="2571D16B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C41A3A"/>
    <w:multiLevelType w:val="multilevel"/>
    <w:tmpl w:val="92C41A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A1BD5E2"/>
    <w:multiLevelType w:val="multilevel"/>
    <w:tmpl w:val="9A1BD5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AA7AECA"/>
    <w:multiLevelType w:val="multilevel"/>
    <w:tmpl w:val="9AA7A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771D33E"/>
    <w:multiLevelType w:val="multilevel"/>
    <w:tmpl w:val="A771D3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0AB3571"/>
    <w:multiLevelType w:val="multilevel"/>
    <w:tmpl w:val="B0AB35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21E31E5"/>
    <w:multiLevelType w:val="multilevel"/>
    <w:tmpl w:val="B21E31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7044ACF"/>
    <w:multiLevelType w:val="multilevel"/>
    <w:tmpl w:val="B7044A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797107D"/>
    <w:multiLevelType w:val="multilevel"/>
    <w:tmpl w:val="B79710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434425D"/>
    <w:multiLevelType w:val="multilevel"/>
    <w:tmpl w:val="C43442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4CC5812"/>
    <w:multiLevelType w:val="multilevel"/>
    <w:tmpl w:val="D4CC58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06D58C7"/>
    <w:multiLevelType w:val="multilevel"/>
    <w:tmpl w:val="E06D58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46FD368"/>
    <w:multiLevelType w:val="multilevel"/>
    <w:tmpl w:val="E46FD3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07D4A5F"/>
    <w:multiLevelType w:val="multilevel"/>
    <w:tmpl w:val="F07D4A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CED305C"/>
    <w:multiLevelType w:val="multilevel"/>
    <w:tmpl w:val="FCED30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08303D5"/>
    <w:multiLevelType w:val="multilevel"/>
    <w:tmpl w:val="008303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36D964F"/>
    <w:multiLevelType w:val="multilevel"/>
    <w:tmpl w:val="036D96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6F3E1FD"/>
    <w:multiLevelType w:val="multilevel"/>
    <w:tmpl w:val="06F3E1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2BF8B03"/>
    <w:multiLevelType w:val="multilevel"/>
    <w:tmpl w:val="12BF8B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B4B27EE"/>
    <w:multiLevelType w:val="multilevel"/>
    <w:tmpl w:val="1B4B27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539BC68"/>
    <w:multiLevelType w:val="multilevel"/>
    <w:tmpl w:val="2539BC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7637360"/>
    <w:multiLevelType w:val="multilevel"/>
    <w:tmpl w:val="276373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EA91DD8"/>
    <w:multiLevelType w:val="multilevel"/>
    <w:tmpl w:val="3EA91D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6B6A59B"/>
    <w:multiLevelType w:val="multilevel"/>
    <w:tmpl w:val="46B6A5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2DC504A"/>
    <w:multiLevelType w:val="multilevel"/>
    <w:tmpl w:val="62DC50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5885715"/>
    <w:multiLevelType w:val="multilevel"/>
    <w:tmpl w:val="658857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7"/>
  </w:num>
  <w:num w:numId="3">
    <w:abstractNumId w:val="21"/>
  </w:num>
  <w:num w:numId="4">
    <w:abstractNumId w:val="11"/>
  </w:num>
  <w:num w:numId="5">
    <w:abstractNumId w:val="23"/>
  </w:num>
  <w:num w:numId="6">
    <w:abstractNumId w:val="20"/>
  </w:num>
  <w:num w:numId="7">
    <w:abstractNumId w:val="1"/>
  </w:num>
  <w:num w:numId="8">
    <w:abstractNumId w:val="18"/>
  </w:num>
  <w:num w:numId="9">
    <w:abstractNumId w:val="4"/>
  </w:num>
  <w:num w:numId="10">
    <w:abstractNumId w:val="6"/>
  </w:num>
  <w:num w:numId="11">
    <w:abstractNumId w:val="8"/>
  </w:num>
  <w:num w:numId="12">
    <w:abstractNumId w:val="22"/>
  </w:num>
  <w:num w:numId="13">
    <w:abstractNumId w:val="19"/>
  </w:num>
  <w:num w:numId="14">
    <w:abstractNumId w:val="24"/>
  </w:num>
  <w:num w:numId="15">
    <w:abstractNumId w:val="17"/>
  </w:num>
  <w:num w:numId="16">
    <w:abstractNumId w:val="0"/>
  </w:num>
  <w:num w:numId="17">
    <w:abstractNumId w:val="16"/>
  </w:num>
  <w:num w:numId="18">
    <w:abstractNumId w:val="10"/>
  </w:num>
  <w:num w:numId="19">
    <w:abstractNumId w:val="5"/>
  </w:num>
  <w:num w:numId="20">
    <w:abstractNumId w:val="13"/>
  </w:num>
  <w:num w:numId="21">
    <w:abstractNumId w:val="15"/>
  </w:num>
  <w:num w:numId="22">
    <w:abstractNumId w:val="3"/>
  </w:num>
  <w:num w:numId="23">
    <w:abstractNumId w:val="9"/>
  </w:num>
  <w:num w:numId="24">
    <w:abstractNumId w:val="14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345EC3"/>
    <w:rsid w:val="7134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2025-08-28T03:55:00Z</dcterms:created>
  <dc:creator>Celia</dc:creator>
  <cp:lastModifiedBy>Celia</cp:lastModifiedBy>
  <dcterms:modified xsi:type="dcterms:W3CDTF">2025-08-28T03:56:21Z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28B8175411714EC6B0111A4AB2F80ABD_11</vt:lpwstr>
  </property>
  <property fmtid="{D5CDD505-2E9C-101B-9397-08002B2CF9AE}" pid="4" name="KSOTemplateDocerSaveRecord">
    <vt:lpwstr>eyJoZGlkIjoiMjBiOWI3NDJlMjMyMTZkODU1NDRmYzA1MzJhNjljNzciLCJ1c2VySWQiOiI0MDk3MDg4MTYifQ==</vt:lpwstr>
  </property>
</Properties>
</file>