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0"/>
        </w:rPr>
        <w:t>COLLABORATIVE APPROACHES TO STRENGTHENING SECURITY IN NORTH CENTRAL NIGERIA</w:t>
      </w:r>
    </w:p>
    <w:p>
      <w:pPr>
        <w:jc w:val="center"/>
      </w:pPr>
      <w:r>
        <w:rPr>
          <w:i/>
          <w:sz w:val="26"/>
        </w:rPr>
        <w:t>A Keynote Address — Full Speech Script, Read-Aloud Format</w:t>
      </w:r>
    </w:p>
    <w:p>
      <w:pPr>
        <w:jc w:val="center"/>
      </w:pPr>
      <w:r>
        <w:rPr>
          <w:color w:val="606060"/>
          <w:sz w:val="21"/>
        </w:rPr>
        <w:t>Prepared August 22, 2026 | Synced 25-slide companion deck: AVM_MORGAN_NORTH_CENTRAL_COLLABORATIVE_SECURITY_DECK.pptx</w:t>
      </w:r>
    </w:p>
    <w:p>
      <w:r>
        <w:t>──────────────────────────────────────────────────────────────────────────────────────────</w:t>
      </w:r>
    </w:p>
    <w:p>
      <w:pPr>
        <w:spacing w:before="360" w:after="160"/>
      </w:pPr>
      <w:r>
        <w:rPr>
          <w:rFonts w:ascii="Calibri" w:hAnsi="Calibri"/>
          <w:b/>
          <w:color w:val="808080"/>
          <w:sz w:val="22"/>
        </w:rPr>
        <w:t>DELIVERY NOTE (not read aloud)</w:t>
      </w:r>
    </w:p>
    <w:p>
      <w:pPr>
        <w:spacing w:after="320" w:line="336" w:lineRule="auto"/>
        <w:jc w:val="both"/>
      </w:pPr>
      <w:r>
        <w:rPr>
          <w:rFonts w:ascii="Calibri" w:hAnsi="Calibri"/>
          <w:i/>
          <w:sz w:val="21"/>
        </w:rPr>
        <w:t>This script is written to be read aloud at natural speaking pace, roughly 130-150 words per minute. [SLIDE n] markers show exactly where to advance the companion deck. Pause markers (//) indicate a natural breath break for emphasis.</w:t>
      </w:r>
    </w:p>
    <w:p>
      <w:pPr>
        <w:spacing w:after="120" w:line="336" w:lineRule="auto"/>
        <w:jc w:val="left"/>
      </w:pPr>
      <w:r>
        <w:rPr>
          <w:rFonts w:ascii="Calibri" w:hAnsi="Calibri"/>
          <w:i/>
          <w:sz w:val="20"/>
        </w:rPr>
        <w:t>[SLIDE 1 — TITLE]</w:t>
      </w:r>
    </w:p>
    <w:p>
      <w:pPr>
        <w:spacing w:before="440" w:after="80"/>
      </w:pPr>
      <w:r>
        <w:rPr>
          <w:rFonts w:ascii="Calibri" w:hAnsi="Calibri"/>
          <w:b/>
          <w:color w:val="1F2A44"/>
          <w:sz w:val="30"/>
        </w:rPr>
        <w:t>OPENING REMARKS</w:t>
      </w:r>
    </w:p>
    <w:p>
      <w:pPr>
        <w:spacing w:after="120"/>
      </w:pPr>
      <w:r>
        <w:rPr>
          <w:b/>
          <w:color w:val="4BACC6"/>
          <w:sz w:val="19"/>
        </w:rPr>
        <w:t>[SLIDE 2 — ROADMAP, then SLIDE 3 — OPENING]</w:t>
      </w:r>
    </w:p>
    <w:p>
      <w:pPr>
        <w:spacing w:after="200" w:line="336" w:lineRule="auto"/>
        <w:jc w:val="both"/>
      </w:pPr>
      <w:r>
        <w:rPr>
          <w:rFonts w:ascii="Calibri" w:hAnsi="Calibri"/>
          <w:i w:val="0"/>
          <w:sz w:val="25"/>
        </w:rPr>
        <w:t>Your Excellencies, the Governors and security chiefs of our North Central states; // our revered traditional rulers; distinguished leaders of thought; ladies and gentlemen — I am honoured to address you today on a subject that concerns not merely one region, but the survival, unity, and future of Nigeria itself.</w:t>
      </w:r>
    </w:p>
    <w:p>
      <w:pPr>
        <w:spacing w:after="200" w:line="336" w:lineRule="auto"/>
        <w:jc w:val="both"/>
      </w:pPr>
      <w:r>
        <w:rPr>
          <w:rFonts w:ascii="Calibri" w:hAnsi="Calibri"/>
          <w:i w:val="0"/>
          <w:sz w:val="25"/>
        </w:rPr>
        <w:t>I have deliberately chosen the word collaborative for our title today, // because the crisis before us in North Central Nigeria cannot be solved by the military alone, the police alone, the governors alone, or the communities alone. It requires all of us, working together, inside one coordinated framework.</w:t>
      </w:r>
    </w:p>
    <w:p>
      <w:pPr>
        <w:spacing w:before="440" w:after="80"/>
      </w:pPr>
      <w:r>
        <w:rPr>
          <w:rFonts w:ascii="Calibri" w:hAnsi="Calibri"/>
          <w:b/>
          <w:color w:val="1F2A44"/>
          <w:sz w:val="30"/>
        </w:rPr>
        <w:t>INTRODUCTION: A REINFORCING THREAT</w:t>
      </w:r>
    </w:p>
    <w:p>
      <w:pPr>
        <w:spacing w:after="120"/>
      </w:pPr>
      <w:r>
        <w:rPr>
          <w:b/>
          <w:color w:val="4BACC6"/>
          <w:sz w:val="19"/>
        </w:rPr>
        <w:t>[SLIDE 4]</w:t>
      </w:r>
    </w:p>
    <w:p>
      <w:pPr>
        <w:spacing w:after="200" w:line="336" w:lineRule="auto"/>
        <w:jc w:val="both"/>
      </w:pPr>
      <w:r>
        <w:rPr>
          <w:rFonts w:ascii="Calibri" w:hAnsi="Calibri"/>
          <w:i w:val="0"/>
          <w:sz w:val="25"/>
        </w:rPr>
        <w:t>North Central Nigeria has become one of our country's most contested security spaces. // Not because of a single threat, but because banditry, kidnapping, farmer-herder violence, rural criminality, forest-based hideouts, and weak response capacity reinforce one another.</w:t>
      </w:r>
    </w:p>
    <w:p>
      <w:pPr>
        <w:spacing w:after="200" w:line="336" w:lineRule="auto"/>
        <w:jc w:val="both"/>
      </w:pPr>
      <w:r>
        <w:rPr>
          <w:rFonts w:ascii="Calibri" w:hAnsi="Calibri"/>
          <w:i w:val="0"/>
          <w:sz w:val="25"/>
        </w:rPr>
        <w:t>We see the urgency clearly in Kwara, Benue, Niger, and Kaduna, where attacks have targeted farms, forests, roads, communities, and even our own local security volunteers. The lesson is simple: // no single institution can secure North Central Nigeria alone.</w:t>
      </w:r>
    </w:p>
    <w:p>
      <w:pPr>
        <w:spacing w:before="440" w:after="80"/>
      </w:pPr>
      <w:r>
        <w:rPr>
          <w:rFonts w:ascii="Calibri" w:hAnsi="Calibri"/>
          <w:b/>
          <w:color w:val="1F2A44"/>
          <w:sz w:val="30"/>
        </w:rPr>
        <w:t>WHY NORTH CENTRAL IS VULNERABLE</w:t>
      </w:r>
    </w:p>
    <w:p>
      <w:pPr>
        <w:spacing w:after="120"/>
      </w:pPr>
      <w:r>
        <w:rPr>
          <w:b/>
          <w:color w:val="4BACC6"/>
          <w:sz w:val="19"/>
        </w:rPr>
        <w:t>[SLIDE 5]</w:t>
      </w:r>
    </w:p>
    <w:p>
      <w:pPr>
        <w:spacing w:after="200" w:line="336" w:lineRule="auto"/>
        <w:jc w:val="both"/>
      </w:pPr>
      <w:r>
        <w:rPr>
          <w:rFonts w:ascii="Calibri" w:hAnsi="Calibri"/>
          <w:i w:val="0"/>
          <w:sz w:val="25"/>
        </w:rPr>
        <w:t>The security problem here is shaped by geography and by governance gaps. Vast forest corridors, border communities, hard-to-reach villages, and thin state presence create ideal conditions for criminal groups to move, to hide, and to strike.</w:t>
      </w:r>
    </w:p>
    <w:p>
      <w:pPr>
        <w:spacing w:after="200" w:line="336" w:lineRule="auto"/>
        <w:jc w:val="both"/>
      </w:pPr>
      <w:r>
        <w:rPr>
          <w:rFonts w:ascii="Calibri" w:hAnsi="Calibri"/>
          <w:i w:val="0"/>
          <w:sz w:val="25"/>
        </w:rPr>
        <w:t>These spaces become safe havens when government response is delayed, // or when local communities lack the authority and the tools to protect themselves.</w:t>
      </w:r>
    </w:p>
    <w:p>
      <w:pPr>
        <w:spacing w:before="440" w:after="80"/>
      </w:pPr>
      <w:r>
        <w:rPr>
          <w:rFonts w:ascii="Calibri" w:hAnsi="Calibri"/>
          <w:b/>
          <w:color w:val="1F2A44"/>
          <w:sz w:val="30"/>
        </w:rPr>
        <w:t>CASE STUDY: THE KWARA TWIN ATTACK</w:t>
      </w:r>
    </w:p>
    <w:p>
      <w:pPr>
        <w:spacing w:after="120"/>
      </w:pPr>
      <w:r>
        <w:rPr>
          <w:b/>
          <w:color w:val="4BACC6"/>
          <w:sz w:val="19"/>
        </w:rPr>
        <w:t>[SLIDE 6]</w:t>
      </w:r>
    </w:p>
    <w:p>
      <w:pPr>
        <w:spacing w:after="200" w:line="336" w:lineRule="auto"/>
        <w:jc w:val="both"/>
      </w:pPr>
      <w:r>
        <w:rPr>
          <w:rFonts w:ascii="Calibri" w:hAnsi="Calibri"/>
          <w:i w:val="0"/>
          <w:sz w:val="25"/>
        </w:rPr>
        <w:t>Let me illustrate this with Kwara State. Reuters reported a twin attack in the state in May 2026, in which gunmen struck a police station and a traditional ruler's palace. The response involved the military, forest guards, and local vigilantes searching the nearby forests and suspected hideouts.</w:t>
      </w:r>
    </w:p>
    <w:p>
      <w:pPr>
        <w:spacing w:after="200" w:line="336" w:lineRule="auto"/>
        <w:jc w:val="both"/>
      </w:pPr>
      <w:r>
        <w:rPr>
          <w:rFonts w:ascii="Calibri" w:hAnsi="Calibri"/>
          <w:i w:val="0"/>
          <w:sz w:val="25"/>
        </w:rPr>
        <w:t>This is not an isolated crisis. // It is a sign that our security architecture must move closer to the people, and must adapt to local terrain.</w:t>
      </w:r>
    </w:p>
    <w:p>
      <w:pPr>
        <w:spacing w:before="440" w:after="80"/>
      </w:pPr>
      <w:r>
        <w:rPr>
          <w:rFonts w:ascii="Calibri" w:hAnsi="Calibri"/>
          <w:b/>
          <w:color w:val="1F2A44"/>
          <w:sz w:val="30"/>
        </w:rPr>
        <w:t>STATES ARE ALREADY CARRYING THE LOAD</w:t>
      </w:r>
    </w:p>
    <w:p>
      <w:pPr>
        <w:spacing w:after="120"/>
      </w:pPr>
      <w:r>
        <w:rPr>
          <w:b/>
          <w:color w:val="4BACC6"/>
          <w:sz w:val="19"/>
        </w:rPr>
        <w:t>[SLIDE 7]</w:t>
      </w:r>
    </w:p>
    <w:p>
      <w:pPr>
        <w:spacing w:after="200" w:line="336" w:lineRule="auto"/>
        <w:jc w:val="both"/>
      </w:pPr>
      <w:r>
        <w:rPr>
          <w:rFonts w:ascii="Calibri" w:hAnsi="Calibri"/>
          <w:i w:val="0"/>
          <w:sz w:val="25"/>
        </w:rPr>
        <w:t>Benue tells a similar story. In March 2026, we saw renewed collaboration between the Presidency and Benue authorities to confront banditry and farmer-herder violence. That collaboration is essential — but it reveals a deeper truth: // states are already carrying much of the operational burden, even though they do not yet control the security structure needed to respond decisively.</w:t>
      </w:r>
    </w:p>
    <w:p>
      <w:pPr>
        <w:spacing w:after="200" w:line="336" w:lineRule="auto"/>
        <w:jc w:val="both"/>
      </w:pPr>
      <w:r>
        <w:rPr>
          <w:rFonts w:ascii="Calibri" w:hAnsi="Calibri"/>
          <w:i w:val="0"/>
          <w:sz w:val="25"/>
        </w:rPr>
        <w:t>Niger and Kaduna are deepening local recruitment and deployment of forest guards. Subnational security action is no longer optional. // It is the practical response to weak federal reach in our rural areas.</w:t>
      </w:r>
    </w:p>
    <w:p>
      <w:pPr>
        <w:spacing w:before="440" w:after="80"/>
      </w:pPr>
      <w:r>
        <w:rPr>
          <w:rFonts w:ascii="Calibri" w:hAnsi="Calibri"/>
          <w:b/>
          <w:color w:val="1F2A44"/>
          <w:sz w:val="30"/>
        </w:rPr>
        <w:t>COLLABORATION ALREADY AT WORK</w:t>
      </w:r>
    </w:p>
    <w:p>
      <w:pPr>
        <w:spacing w:after="120"/>
      </w:pPr>
      <w:r>
        <w:rPr>
          <w:b/>
          <w:color w:val="4BACC6"/>
          <w:sz w:val="19"/>
        </w:rPr>
        <w:t>[SLIDE 8]</w:t>
      </w:r>
    </w:p>
    <w:p>
      <w:pPr>
        <w:spacing w:after="200" w:line="336" w:lineRule="auto"/>
        <w:jc w:val="both"/>
      </w:pPr>
      <w:r>
        <w:rPr>
          <w:rFonts w:ascii="Calibri" w:hAnsi="Calibri"/>
          <w:i w:val="0"/>
          <w:sz w:val="25"/>
        </w:rPr>
        <w:t>Here is what gives me hope: the most effective security responses in North Central Nigeria are already collaborative, even if informally so.</w:t>
      </w:r>
    </w:p>
    <w:p>
      <w:pPr>
        <w:spacing w:after="200" w:line="336" w:lineRule="auto"/>
        <w:jc w:val="both"/>
      </w:pPr>
      <w:r>
        <w:rPr>
          <w:rFonts w:ascii="Calibri" w:hAnsi="Calibri"/>
          <w:i w:val="0"/>
          <w:sz w:val="25"/>
        </w:rPr>
        <w:t>Communities alert hunters, vigilantes, and local leaders. Those groups pass intelligence to police or the military. Joint patrols attempt rescues or forest sweeps. // This is the security model actually working on the ground, because it combines local knowledge with formal force.</w:t>
      </w:r>
    </w:p>
    <w:p>
      <w:pPr>
        <w:spacing w:before="440" w:after="80"/>
      </w:pPr>
      <w:r>
        <w:rPr>
          <w:rFonts w:ascii="Calibri" w:hAnsi="Calibri"/>
          <w:b/>
          <w:color w:val="1F2A44"/>
          <w:sz w:val="30"/>
        </w:rPr>
        <w:t>KWARA: COMMUNITY STRUCTURES AT WORK</w:t>
      </w:r>
    </w:p>
    <w:p>
      <w:pPr>
        <w:spacing w:after="120"/>
      </w:pPr>
      <w:r>
        <w:rPr>
          <w:b/>
          <w:color w:val="4BACC6"/>
          <w:sz w:val="19"/>
        </w:rPr>
        <w:t>[SLIDE 9]</w:t>
      </w:r>
    </w:p>
    <w:p>
      <w:pPr>
        <w:spacing w:after="200" w:line="336" w:lineRule="auto"/>
        <w:jc w:val="both"/>
      </w:pPr>
      <w:r>
        <w:rPr>
          <w:rFonts w:ascii="Calibri" w:hAnsi="Calibri"/>
          <w:i w:val="0"/>
          <w:sz w:val="25"/>
        </w:rPr>
        <w:t>In Kwara, community security structures have reportedly become more active in intelligence gathering, conflict prevention, and communication with agencies. // This local collaboration is not theoretical. It is the frontline reality.</w:t>
      </w:r>
    </w:p>
    <w:p>
      <w:pPr>
        <w:spacing w:before="440" w:after="80"/>
      </w:pPr>
      <w:r>
        <w:rPr>
          <w:rFonts w:ascii="Calibri" w:hAnsi="Calibri"/>
          <w:b/>
          <w:color w:val="1F2A44"/>
          <w:sz w:val="30"/>
        </w:rPr>
        <w:t>THE COST OF THE FRONTLINE: KORO, EKITI LGA</w:t>
      </w:r>
    </w:p>
    <w:p>
      <w:pPr>
        <w:spacing w:after="120"/>
      </w:pPr>
      <w:r>
        <w:rPr>
          <w:b/>
          <w:color w:val="4BACC6"/>
          <w:sz w:val="19"/>
        </w:rPr>
        <w:t>[SLIDE 10]</w:t>
      </w:r>
    </w:p>
    <w:p>
      <w:pPr>
        <w:spacing w:after="200" w:line="336" w:lineRule="auto"/>
        <w:jc w:val="both"/>
      </w:pPr>
      <w:r>
        <w:rPr>
          <w:rFonts w:ascii="Calibri" w:hAnsi="Calibri"/>
          <w:i w:val="0"/>
          <w:sz w:val="25"/>
        </w:rPr>
        <w:t>But let us not romanticize this work without acknowledging its cost. In Koro, in the Ekiti Local Government Area of Kwara State, forest guards were involved in operations against armed attackers.</w:t>
      </w:r>
    </w:p>
    <w:p>
      <w:pPr>
        <w:spacing w:after="200" w:line="336" w:lineRule="auto"/>
        <w:jc w:val="both"/>
      </w:pPr>
      <w:r>
        <w:rPr>
          <w:rFonts w:ascii="Calibri" w:hAnsi="Calibri"/>
          <w:i w:val="0"/>
          <w:sz w:val="25"/>
        </w:rPr>
        <w:t>A forest guard, Omotosho Olawuyi Samuel, // died in a courageous confrontation with suspected kidnappers in February 2026. Governor AbdulRahman AbdulRazaq mourned his loss and announced ten million naira in support for his family. We honour him today.</w:t>
      </w:r>
    </w:p>
    <w:p>
      <w:pPr>
        <w:spacing w:before="440" w:after="80"/>
      </w:pPr>
      <w:r>
        <w:rPr>
          <w:rFonts w:ascii="Calibri" w:hAnsi="Calibri"/>
          <w:b/>
          <w:color w:val="1F2A44"/>
          <w:sz w:val="30"/>
        </w:rPr>
        <w:t>YARU, IFELODUN LGA: A REPELLED ABDUCTION</w:t>
      </w:r>
    </w:p>
    <w:p>
      <w:pPr>
        <w:spacing w:after="120"/>
      </w:pPr>
      <w:r>
        <w:rPr>
          <w:b/>
          <w:color w:val="4BACC6"/>
          <w:sz w:val="19"/>
        </w:rPr>
        <w:t>[SLIDE 11]</w:t>
      </w:r>
    </w:p>
    <w:p>
      <w:pPr>
        <w:spacing w:after="200" w:line="336" w:lineRule="auto"/>
        <w:jc w:val="both"/>
      </w:pPr>
      <w:r>
        <w:rPr>
          <w:rFonts w:ascii="Calibri" w:hAnsi="Calibri"/>
          <w:i w:val="0"/>
          <w:sz w:val="25"/>
        </w:rPr>
        <w:t>In Yaru community, Ifelodun Local Government Area, bandits attempted to abduct a traditional ruler. A joint team of local hunters, vigilantes, and military personnel reportedly repelled the attackers before the abduction could succeed. // This is what a functioning, layered local response looks like in practice.</w:t>
      </w:r>
    </w:p>
    <w:p>
      <w:pPr>
        <w:spacing w:before="440" w:after="80"/>
      </w:pPr>
      <w:r>
        <w:rPr>
          <w:rFonts w:ascii="Calibri" w:hAnsi="Calibri"/>
          <w:b/>
          <w:color w:val="1F2A44"/>
          <w:sz w:val="30"/>
        </w:rPr>
        <w:t>EKITI LGA: NINE RESCUED, THREE BANDITS KILLED</w:t>
      </w:r>
    </w:p>
    <w:p>
      <w:pPr>
        <w:spacing w:after="120"/>
      </w:pPr>
      <w:r>
        <w:rPr>
          <w:b/>
          <w:color w:val="4BACC6"/>
          <w:sz w:val="19"/>
        </w:rPr>
        <w:t>[SLIDE 12]</w:t>
      </w:r>
    </w:p>
    <w:p>
      <w:pPr>
        <w:spacing w:after="200" w:line="336" w:lineRule="auto"/>
        <w:jc w:val="both"/>
      </w:pPr>
      <w:r>
        <w:rPr>
          <w:rFonts w:ascii="Calibri" w:hAnsi="Calibri"/>
          <w:i w:val="0"/>
          <w:sz w:val="25"/>
        </w:rPr>
        <w:t>In another operation in Ekiti Local Government Area, a joint force of forest guards, the DSS, local hunters, and vigilantes rescued nine kidnapped victims and killed three suspected bandits. // This is what coordinated, multi-agency local response can achieve — when it is properly resourced.</w:t>
      </w:r>
    </w:p>
    <w:p>
      <w:pPr>
        <w:spacing w:before="440" w:after="80"/>
      </w:pPr>
      <w:r>
        <w:rPr>
          <w:rFonts w:ascii="Calibri" w:hAnsi="Calibri"/>
          <w:b/>
          <w:color w:val="1F2A44"/>
          <w:sz w:val="30"/>
        </w:rPr>
        <w:t>BENUE AND PLATEAU: VIGILANCE AS EARLY WARNING</w:t>
      </w:r>
    </w:p>
    <w:p>
      <w:pPr>
        <w:spacing w:after="120"/>
      </w:pPr>
      <w:r>
        <w:rPr>
          <w:b/>
          <w:color w:val="4BACC6"/>
          <w:sz w:val="19"/>
        </w:rPr>
        <w:t>[SLIDE 13]</w:t>
      </w:r>
    </w:p>
    <w:p>
      <w:pPr>
        <w:spacing w:after="200" w:line="336" w:lineRule="auto"/>
        <w:jc w:val="both"/>
      </w:pPr>
      <w:r>
        <w:rPr>
          <w:rFonts w:ascii="Calibri" w:hAnsi="Calibri"/>
          <w:i w:val="0"/>
          <w:sz w:val="25"/>
        </w:rPr>
        <w:t>A North-Central conflict report found vigilante groups in Mangu Local Government Area of Plateau State, and in Otukpo Local Government Area of Benue State, identifying suspicious activity and conducting raids on drug hideouts, which the report called 'jungles.'</w:t>
      </w:r>
    </w:p>
    <w:p>
      <w:pPr>
        <w:spacing w:after="200" w:line="336" w:lineRule="auto"/>
        <w:jc w:val="both"/>
      </w:pPr>
      <w:r>
        <w:rPr>
          <w:rFonts w:ascii="Calibri" w:hAnsi="Calibri"/>
          <w:i w:val="0"/>
          <w:sz w:val="25"/>
        </w:rPr>
        <w:t>That vigilance matters, // because criminal networks thrive where communities are isolated from the state. But it can only be sustainable if governments formalize the training, the oversight, and the coordination behind it.</w:t>
      </w:r>
    </w:p>
    <w:p>
      <w:pPr>
        <w:spacing w:before="440" w:after="80"/>
      </w:pPr>
      <w:r>
        <w:rPr>
          <w:rFonts w:ascii="Calibri" w:hAnsi="Calibri"/>
          <w:b/>
          <w:color w:val="1F2A44"/>
          <w:sz w:val="30"/>
        </w:rPr>
        <w:t>THE CASE FOR DEVOLVING SECURITY AUTHORITY</w:t>
      </w:r>
    </w:p>
    <w:p>
      <w:pPr>
        <w:spacing w:after="120"/>
      </w:pPr>
      <w:r>
        <w:rPr>
          <w:b/>
          <w:color w:val="4BACC6"/>
          <w:sz w:val="19"/>
        </w:rPr>
        <w:t>[SLIDE 14]</w:t>
      </w:r>
    </w:p>
    <w:p>
      <w:pPr>
        <w:spacing w:after="200" w:line="336" w:lineRule="auto"/>
        <w:jc w:val="both"/>
      </w:pPr>
      <w:r>
        <w:rPr>
          <w:rFonts w:ascii="Calibri" w:hAnsi="Calibri"/>
          <w:i w:val="0"/>
          <w:sz w:val="25"/>
        </w:rPr>
        <w:t>This brings me to my central argument today: a stronger security response in North Central Nigeria requires the devolution of more powers — to states, to local governments, and to communities.</w:t>
      </w:r>
    </w:p>
    <w:p>
      <w:pPr>
        <w:spacing w:after="200" w:line="336" w:lineRule="auto"/>
        <w:jc w:val="both"/>
      </w:pPr>
      <w:r>
        <w:rPr>
          <w:rFonts w:ascii="Calibri" w:hAnsi="Calibri"/>
          <w:i w:val="0"/>
          <w:sz w:val="25"/>
        </w:rPr>
        <w:t>Centralized policing has not produced enough speed, local intelligence, or accountability in the remote parts of our region. States are already funding forest guards, supporting vigilantes, and coordinating local operations. // Our legal framework must now catch up with that reality.</w:t>
      </w:r>
    </w:p>
    <w:p>
      <w:pPr>
        <w:spacing w:before="440" w:after="80"/>
      </w:pPr>
      <w:r>
        <w:rPr>
          <w:rFonts w:ascii="Calibri" w:hAnsi="Calibri"/>
          <w:b/>
          <w:color w:val="1F2A44"/>
          <w:sz w:val="30"/>
        </w:rPr>
        <w:t>WHY STATE-LEVEL POLICING MAKES SENSE</w:t>
      </w:r>
    </w:p>
    <w:p>
      <w:pPr>
        <w:spacing w:after="120"/>
      </w:pPr>
      <w:r>
        <w:rPr>
          <w:b/>
          <w:color w:val="4BACC6"/>
          <w:sz w:val="19"/>
        </w:rPr>
        <w:t>[SLIDE 15]</w:t>
      </w:r>
    </w:p>
    <w:p>
      <w:pPr>
        <w:spacing w:after="200" w:line="336" w:lineRule="auto"/>
        <w:jc w:val="both"/>
      </w:pPr>
      <w:r>
        <w:rPr>
          <w:rFonts w:ascii="Calibri" w:hAnsi="Calibri"/>
          <w:i w:val="0"/>
          <w:sz w:val="25"/>
        </w:rPr>
        <w:t>State-level policing would allow our governors to respond faster to threats in their own territory, to deploy officers more strategically, and to protect our forest belts, our border communities, and our farming corridors.</w:t>
      </w:r>
    </w:p>
    <w:p>
      <w:pPr>
        <w:spacing w:after="200" w:line="336" w:lineRule="auto"/>
        <w:jc w:val="both"/>
      </w:pPr>
      <w:r>
        <w:rPr>
          <w:rFonts w:ascii="Calibri" w:hAnsi="Calibri"/>
          <w:i w:val="0"/>
          <w:sz w:val="25"/>
        </w:rPr>
        <w:t>This is not about weakening national unity. // It is about making security responsive to local conditions. A community in Ifelodun or Kwande does not need a distant command structure. It needs officers who know the terrain, and who can act before attackers disappear into the bush.</w:t>
      </w:r>
    </w:p>
    <w:p>
      <w:pPr>
        <w:spacing w:before="440" w:after="80"/>
      </w:pPr>
      <w:r>
        <w:rPr>
          <w:rFonts w:ascii="Calibri" w:hAnsi="Calibri"/>
          <w:b/>
          <w:color w:val="1F2A44"/>
          <w:sz w:val="30"/>
        </w:rPr>
        <w:t>LOCAL GOVERNMENTS: FROM SPECTATORS TO PARTNERS</w:t>
      </w:r>
    </w:p>
    <w:p>
      <w:pPr>
        <w:spacing w:after="120"/>
      </w:pPr>
      <w:r>
        <w:rPr>
          <w:b/>
          <w:color w:val="4BACC6"/>
          <w:sz w:val="19"/>
        </w:rPr>
        <w:t>[SLIDE 16]</w:t>
      </w:r>
    </w:p>
    <w:p>
      <w:pPr>
        <w:spacing w:after="200" w:line="336" w:lineRule="auto"/>
        <w:jc w:val="both"/>
      </w:pPr>
      <w:r>
        <w:rPr>
          <w:rFonts w:ascii="Calibri" w:hAnsi="Calibri"/>
          <w:i w:val="0"/>
          <w:sz w:val="25"/>
        </w:rPr>
        <w:t>Our local governments should also be given a clearer security role. They are closest to our market routes, our rural schools, our forests, our water points, and our inter-communal flashpoints. Yet in many cases they are treated as administrative spectators, // rather than active security partners.</w:t>
      </w:r>
    </w:p>
    <w:p>
      <w:pPr>
        <w:spacing w:after="200" w:line="336" w:lineRule="auto"/>
        <w:jc w:val="both"/>
      </w:pPr>
      <w:r>
        <w:rPr>
          <w:rFonts w:ascii="Calibri" w:hAnsi="Calibri"/>
          <w:i w:val="0"/>
          <w:sz w:val="25"/>
        </w:rPr>
        <w:t>If our local councils can support surveillance, logistics, communication, and community mediation, they can become essential nodes in prevention — not passive recipients of federal reports.</w:t>
      </w:r>
    </w:p>
    <w:p>
      <w:pPr>
        <w:spacing w:before="440" w:after="80"/>
      </w:pPr>
      <w:r>
        <w:rPr>
          <w:rFonts w:ascii="Calibri" w:hAnsi="Calibri"/>
          <w:b/>
          <w:color w:val="1F2A44"/>
          <w:sz w:val="30"/>
        </w:rPr>
        <w:t>COMMUNITIES NEED LEGALLY RECOGNIZED STRUCTURES</w:t>
      </w:r>
    </w:p>
    <w:p>
      <w:pPr>
        <w:spacing w:after="120"/>
      </w:pPr>
      <w:r>
        <w:rPr>
          <w:b/>
          <w:color w:val="4BACC6"/>
          <w:sz w:val="19"/>
        </w:rPr>
        <w:t>[SLIDE 17]</w:t>
      </w:r>
    </w:p>
    <w:p>
      <w:pPr>
        <w:spacing w:after="200" w:line="336" w:lineRule="auto"/>
        <w:jc w:val="both"/>
      </w:pPr>
      <w:r>
        <w:rPr>
          <w:rFonts w:ascii="Calibri" w:hAnsi="Calibri"/>
          <w:i w:val="0"/>
          <w:sz w:val="25"/>
        </w:rPr>
        <w:t>And our communities themselves should have legally recognized structures for intelligence sharing, neighbourhood watch, mediation, and emergency response. // Because they are the first to notice danger, and the first to suffer when the system fails.</w:t>
      </w:r>
    </w:p>
    <w:p>
      <w:pPr>
        <w:spacing w:before="440" w:after="80"/>
      </w:pPr>
      <w:r>
        <w:rPr>
          <w:rFonts w:ascii="Calibri" w:hAnsi="Calibri"/>
          <w:b/>
          <w:color w:val="1F2A44"/>
          <w:sz w:val="30"/>
        </w:rPr>
        <w:t>THE STATE POLICE DEBATE</w:t>
      </w:r>
    </w:p>
    <w:p>
      <w:pPr>
        <w:spacing w:after="120"/>
      </w:pPr>
      <w:r>
        <w:rPr>
          <w:b/>
          <w:color w:val="4BACC6"/>
          <w:sz w:val="19"/>
        </w:rPr>
        <w:t>[SLIDE 18]</w:t>
      </w:r>
    </w:p>
    <w:p>
      <w:pPr>
        <w:spacing w:after="200" w:line="336" w:lineRule="auto"/>
        <w:jc w:val="both"/>
      </w:pPr>
      <w:r>
        <w:rPr>
          <w:rFonts w:ascii="Calibri" w:hAnsi="Calibri"/>
          <w:i w:val="0"/>
          <w:sz w:val="25"/>
        </w:rPr>
        <w:t>This brings me to one of the most important reforms under discussion today: state policing. Policy analysis has argued that Nigeria's national security emergency will not produce durable peace unless it is paired with state policing reform and the institutional deployment of forest guards.</w:t>
      </w:r>
    </w:p>
    <w:p>
      <w:pPr>
        <w:spacing w:after="200" w:line="336" w:lineRule="auto"/>
        <w:jc w:val="both"/>
      </w:pPr>
      <w:r>
        <w:rPr>
          <w:rFonts w:ascii="Calibri" w:hAnsi="Calibri"/>
          <w:i w:val="0"/>
          <w:sz w:val="25"/>
        </w:rPr>
        <w:t>The logic is persuasive. // Our national police are too centralized for the scale and speed of Nigeria's local insecurity, especially in our forested and rural areas, where response time can mean the difference between rescue and mass abduction.</w:t>
      </w:r>
    </w:p>
    <w:p>
      <w:pPr>
        <w:spacing w:before="440" w:after="80"/>
      </w:pPr>
      <w:r>
        <w:rPr>
          <w:rFonts w:ascii="Calibri" w:hAnsi="Calibri"/>
          <w:b/>
          <w:color w:val="1F2A44"/>
          <w:sz w:val="30"/>
        </w:rPr>
        <w:t>STATE POLICE — WITH SAFEGUARDS, NOT WITHOUT THEM</w:t>
      </w:r>
    </w:p>
    <w:p>
      <w:pPr>
        <w:spacing w:after="120"/>
      </w:pPr>
      <w:r>
        <w:rPr>
          <w:b/>
          <w:color w:val="4BACC6"/>
          <w:sz w:val="19"/>
        </w:rPr>
        <w:t>[SLIDE 19]</w:t>
      </w:r>
    </w:p>
    <w:p>
      <w:pPr>
        <w:spacing w:after="200" w:line="336" w:lineRule="auto"/>
        <w:jc w:val="both"/>
      </w:pPr>
      <w:r>
        <w:rPr>
          <w:rFonts w:ascii="Calibri" w:hAnsi="Calibri"/>
          <w:i w:val="0"/>
          <w:sz w:val="25"/>
        </w:rPr>
        <w:t>But state police must be introduced with safeguards. Policy recommendations — including from Nextier — emphasize enforceable federal standards, mandatory intelligence sharing, and independent oversight, // so that state police do not become tools of political intimidation or abuse.</w:t>
      </w:r>
    </w:p>
    <w:p>
      <w:pPr>
        <w:spacing w:after="200" w:line="336" w:lineRule="auto"/>
        <w:jc w:val="both"/>
      </w:pPr>
      <w:r>
        <w:rPr>
          <w:rFonts w:ascii="Calibri" w:hAnsi="Calibri"/>
          <w:i w:val="0"/>
          <w:sz w:val="25"/>
        </w:rPr>
        <w:t>Done properly, state policing would strengthen community confidence, improve local intelligence gathering, and allow tailored responses to herder-farmer conflict, kidnapping corridors, and forest crime.</w:t>
      </w:r>
    </w:p>
    <w:p>
      <w:pPr>
        <w:spacing w:before="440" w:after="80"/>
      </w:pPr>
      <w:r>
        <w:rPr>
          <w:rFonts w:ascii="Calibri" w:hAnsi="Calibri"/>
          <w:b/>
          <w:color w:val="1F2A44"/>
          <w:sz w:val="30"/>
        </w:rPr>
        <w:t>FOREST GUARDS: SCALE AND EARLY IMPACT</w:t>
      </w:r>
    </w:p>
    <w:p>
      <w:pPr>
        <w:spacing w:after="120"/>
      </w:pPr>
      <w:r>
        <w:rPr>
          <w:b/>
          <w:color w:val="4BACC6"/>
          <w:sz w:val="19"/>
        </w:rPr>
        <w:t>[SLIDE 20]</w:t>
      </w:r>
    </w:p>
    <w:p>
      <w:pPr>
        <w:spacing w:after="200" w:line="336" w:lineRule="auto"/>
        <w:jc w:val="both"/>
      </w:pPr>
      <w:r>
        <w:rPr>
          <w:rFonts w:ascii="Calibri" w:hAnsi="Calibri"/>
          <w:i w:val="0"/>
          <w:sz w:val="25"/>
        </w:rPr>
        <w:t>The new forest guard initiative may become one of the most consequential security experiments in our region. It moved into full operational status in early 2026, with guards recruited locally and deployed to forested and ungoverned spaces.</w:t>
      </w:r>
    </w:p>
    <w:p>
      <w:pPr>
        <w:spacing w:after="200" w:line="336" w:lineRule="auto"/>
        <w:jc w:val="both"/>
      </w:pPr>
      <w:r>
        <w:rPr>
          <w:rFonts w:ascii="Calibri" w:hAnsi="Calibri"/>
          <w:i w:val="0"/>
          <w:sz w:val="25"/>
        </w:rPr>
        <w:t>Kaduna recently graduated one thousand, one hundred and one armed forest guards. // Niger recruited its first batch across all twenty-five local government areas. And Kwara deployed forest guards to the forest belt linking Kaiama, Patigi, Edu, Ifelodun, and Ekiti.</w:t>
      </w:r>
    </w:p>
    <w:p>
      <w:pPr>
        <w:spacing w:before="440" w:after="80"/>
      </w:pPr>
      <w:r>
        <w:rPr>
          <w:rFonts w:ascii="Calibri" w:hAnsi="Calibri"/>
          <w:b/>
          <w:color w:val="1F2A44"/>
          <w:sz w:val="30"/>
        </w:rPr>
        <w:t>THE MODEL'S RISK — AND THE FIX</w:t>
      </w:r>
    </w:p>
    <w:p>
      <w:pPr>
        <w:spacing w:after="120"/>
      </w:pPr>
      <w:r>
        <w:rPr>
          <w:b/>
          <w:color w:val="4BACC6"/>
          <w:sz w:val="19"/>
        </w:rPr>
        <w:t>[SLIDE 21]</w:t>
      </w:r>
    </w:p>
    <w:p>
      <w:pPr>
        <w:spacing w:after="200" w:line="336" w:lineRule="auto"/>
        <w:jc w:val="both"/>
      </w:pPr>
      <w:r>
        <w:rPr>
          <w:rFonts w:ascii="Calibri" w:hAnsi="Calibri"/>
          <w:i w:val="0"/>
          <w:sz w:val="25"/>
        </w:rPr>
        <w:t>But the forest guard model also carries real risk. Forest guards have themselves been targeted and killed in North Central attacks, // underscoring the danger of deploying lightly protected local personnel into high-risk zones.</w:t>
      </w:r>
    </w:p>
    <w:p>
      <w:pPr>
        <w:spacing w:after="200" w:line="336" w:lineRule="auto"/>
        <w:jc w:val="both"/>
      </w:pPr>
      <w:r>
        <w:rPr>
          <w:rFonts w:ascii="Calibri" w:hAnsi="Calibri"/>
          <w:i w:val="0"/>
          <w:sz w:val="25"/>
        </w:rPr>
        <w:t>The answer is not to abandon this initiative. It is to professionalize it further — through training, communications equipment, welfare support, intelligence integration, and clear rules of engagement. Forest guards must be part of a broader security ecosystem, // not a symbolic fix.</w:t>
      </w:r>
    </w:p>
    <w:p>
      <w:pPr>
        <w:spacing w:before="440" w:after="80"/>
      </w:pPr>
      <w:r>
        <w:rPr>
          <w:rFonts w:ascii="Calibri" w:hAnsi="Calibri"/>
          <w:b/>
          <w:color w:val="1F2A44"/>
          <w:sz w:val="30"/>
        </w:rPr>
        <w:t>FIVE POLICY PRIORITIES — PART ONE</w:t>
      </w:r>
    </w:p>
    <w:p>
      <w:pPr>
        <w:spacing w:after="120"/>
      </w:pPr>
      <w:r>
        <w:rPr>
          <w:b/>
          <w:color w:val="4BACC6"/>
          <w:sz w:val="19"/>
        </w:rPr>
        <w:t>[SLIDE 22]</w:t>
      </w:r>
    </w:p>
    <w:p>
      <w:pPr>
        <w:spacing w:after="200" w:line="336" w:lineRule="auto"/>
        <w:jc w:val="both"/>
      </w:pPr>
      <w:r>
        <w:rPr>
          <w:rFonts w:ascii="Calibri" w:hAnsi="Calibri"/>
          <w:i w:val="0"/>
          <w:sz w:val="25"/>
        </w:rPr>
        <w:t>Let me now turn to the policy priorities I believe must guide us forward. First: constitutional and legal reform to formalize state policing under enforceable national standards.</w:t>
      </w:r>
    </w:p>
    <w:p>
      <w:pPr>
        <w:spacing w:after="200" w:line="336" w:lineRule="auto"/>
        <w:jc w:val="both"/>
      </w:pPr>
      <w:r>
        <w:rPr>
          <w:rFonts w:ascii="Calibri" w:hAnsi="Calibri"/>
          <w:i w:val="0"/>
          <w:sz w:val="25"/>
        </w:rPr>
        <w:t>Second: a formal community security framework that recognizes local vigilance groups, traditional rulers, youth associations, and farmer organizations as intelligence partners.</w:t>
      </w:r>
    </w:p>
    <w:p>
      <w:pPr>
        <w:spacing w:after="200" w:line="336" w:lineRule="auto"/>
        <w:jc w:val="both"/>
      </w:pPr>
      <w:r>
        <w:rPr>
          <w:rFonts w:ascii="Calibri" w:hAnsi="Calibri"/>
          <w:i w:val="0"/>
          <w:sz w:val="25"/>
        </w:rPr>
        <w:t>Third: // investment in forest-security infrastructure — posts, drones, communications systems, patrol vehicles, and rapid mapping of our highest-risk corridors in Kwara, Benue, Niger, and Kaduna.</w:t>
      </w:r>
    </w:p>
    <w:p>
      <w:pPr>
        <w:spacing w:before="440" w:after="80"/>
      </w:pPr>
      <w:r>
        <w:rPr>
          <w:rFonts w:ascii="Calibri" w:hAnsi="Calibri"/>
          <w:b/>
          <w:color w:val="1F2A44"/>
          <w:sz w:val="30"/>
        </w:rPr>
        <w:t>FIVE POLICY PRIORITIES — PART TWO</w:t>
      </w:r>
    </w:p>
    <w:p>
      <w:pPr>
        <w:spacing w:after="120"/>
      </w:pPr>
      <w:r>
        <w:rPr>
          <w:b/>
          <w:color w:val="4BACC6"/>
          <w:sz w:val="19"/>
        </w:rPr>
        <w:t>[SLIDE 23]</w:t>
      </w:r>
    </w:p>
    <w:p>
      <w:pPr>
        <w:spacing w:after="200" w:line="336" w:lineRule="auto"/>
        <w:jc w:val="both"/>
      </w:pPr>
      <w:r>
        <w:rPr>
          <w:rFonts w:ascii="Calibri" w:hAnsi="Calibri"/>
          <w:i w:val="0"/>
          <w:sz w:val="25"/>
        </w:rPr>
        <w:t>Fourth: rural development, because insecurity spreads faster where schools are closed, farms are abandoned, and roads are unsafe. Kaduna's report that more than one hundred and twenty-five schools reopened, and farming resumed, after improved security // is a reminder that security and development are inseparable.</w:t>
      </w:r>
    </w:p>
    <w:p>
      <w:pPr>
        <w:spacing w:after="200" w:line="336" w:lineRule="auto"/>
        <w:jc w:val="both"/>
      </w:pPr>
      <w:r>
        <w:rPr>
          <w:rFonts w:ascii="Calibri" w:hAnsi="Calibri"/>
          <w:i w:val="0"/>
          <w:sz w:val="25"/>
        </w:rPr>
        <w:t>Fifth, and finally: structured intergovernmental coordination — the Presidency, our governors, local governments, and traditional rulers meeting routinely to review threats, share intelligence, and evaluate operational gaps.</w:t>
      </w:r>
    </w:p>
    <w:p>
      <w:pPr>
        <w:spacing w:before="440" w:after="80"/>
      </w:pPr>
      <w:r>
        <w:rPr>
          <w:rFonts w:ascii="Calibri" w:hAnsi="Calibri"/>
          <w:b/>
          <w:color w:val="1F2A44"/>
          <w:sz w:val="30"/>
        </w:rPr>
        <w:t>CONCLUSION: TRUST THE PEOPLE CLOSEST TO THE PROBLEM</w:t>
      </w:r>
    </w:p>
    <w:p>
      <w:pPr>
        <w:spacing w:after="120"/>
      </w:pPr>
      <w:r>
        <w:rPr>
          <w:b/>
          <w:color w:val="4BACC6"/>
          <w:sz w:val="19"/>
        </w:rPr>
        <w:t>[SLIDE 24]</w:t>
      </w:r>
    </w:p>
    <w:p>
      <w:pPr>
        <w:spacing w:after="200" w:line="336" w:lineRule="auto"/>
        <w:jc w:val="both"/>
      </w:pPr>
      <w:r>
        <w:rPr>
          <w:rFonts w:ascii="Calibri" w:hAnsi="Calibri"/>
          <w:i w:val="0"/>
          <w:sz w:val="25"/>
        </w:rPr>
        <w:t>Ladies and gentlemen, North Central Nigeria needs a security architecture built on collaboration, not centralization alone. The evidence from Kwara, Benue, Niger, and Kaduna shows that our most effective responses come from joint action — by forest guards, hunters, vigilantes, police, the DSS, our military, traditional leaders, and our communities.</w:t>
      </w:r>
    </w:p>
    <w:p>
      <w:pPr>
        <w:spacing w:after="200" w:line="336" w:lineRule="auto"/>
        <w:jc w:val="both"/>
      </w:pPr>
      <w:r>
        <w:rPr>
          <w:rFonts w:ascii="Calibri" w:hAnsi="Calibri"/>
          <w:i w:val="0"/>
          <w:sz w:val="25"/>
        </w:rPr>
        <w:t>The path forward is clear: // devolve more powers to states, give local governments a defined role, formally integrate communities into early-warning and response systems, and implement state policing with strong safeguards.</w:t>
      </w:r>
    </w:p>
    <w:p>
      <w:pPr>
        <w:spacing w:after="200" w:line="336" w:lineRule="auto"/>
        <w:jc w:val="both"/>
      </w:pPr>
      <w:r>
        <w:rPr>
          <w:rFonts w:ascii="Calibri" w:hAnsi="Calibri"/>
          <w:i w:val="0"/>
          <w:sz w:val="25"/>
        </w:rPr>
        <w:t>The forest guard initiative is promising — but it should be strengthened, not used as a substitute for deeper reform. // If Nigeria wants lasting peace in North Central, we must trust the people closest to the problem with the authority, and the tools, to solve it.</w:t>
      </w:r>
    </w:p>
    <w:p>
      <w:pPr>
        <w:spacing w:after="200" w:line="336" w:lineRule="auto"/>
        <w:jc w:val="both"/>
      </w:pPr>
      <w:r>
        <w:rPr>
          <w:rFonts w:ascii="Calibri" w:hAnsi="Calibri"/>
          <w:i w:val="0"/>
          <w:sz w:val="25"/>
        </w:rPr>
        <w:t>Thank you.</w:t>
      </w:r>
    </w:p>
    <w:p>
      <w:pPr>
        <w:spacing w:before="440" w:after="80"/>
      </w:pPr>
      <w:r>
        <w:rPr>
          <w:rFonts w:ascii="Calibri" w:hAnsi="Calibri"/>
          <w:b/>
          <w:color w:val="1F2A44"/>
          <w:sz w:val="30"/>
        </w:rPr>
        <w:t>REFERENCES</w:t>
      </w:r>
    </w:p>
    <w:p>
      <w:pPr>
        <w:spacing w:after="120"/>
      </w:pPr>
      <w:r>
        <w:rPr>
          <w:b/>
          <w:color w:val="4BACC6"/>
          <w:sz w:val="19"/>
        </w:rPr>
        <w:t>[SLIDE 25]</w:t>
      </w:r>
    </w:p>
    <w:p>
      <w:pPr>
        <w:spacing w:before="440" w:after="160"/>
      </w:pPr>
      <w:r>
        <w:rPr>
          <w:rFonts w:ascii="Calibri" w:hAnsi="Calibri"/>
          <w:b/>
          <w:color w:val="1F2A44"/>
          <w:sz w:val="30"/>
        </w:rPr>
        <w:t>REFERENCES (Harvard style)</w:t>
      </w:r>
    </w:p>
    <w:p>
      <w:pPr>
        <w:spacing w:after="120" w:line="336" w:lineRule="auto"/>
        <w:jc w:val="left"/>
      </w:pPr>
      <w:r>
        <w:rPr>
          <w:rFonts w:ascii="Calibri" w:hAnsi="Calibri"/>
          <w:i w:val="0"/>
          <w:sz w:val="23"/>
        </w:rPr>
        <w:t>Channels Television (2026) 'Kaduna graduates 1,101 armed forest guards to boost security in rural communities', Channels TV, 1 August.</w:t>
      </w:r>
    </w:p>
    <w:p>
      <w:pPr>
        <w:spacing w:after="120" w:line="336" w:lineRule="auto"/>
        <w:jc w:val="left"/>
      </w:pPr>
      <w:r>
        <w:rPr>
          <w:rFonts w:ascii="Calibri" w:hAnsi="Calibri"/>
          <w:i w:val="0"/>
          <w:sz w:val="23"/>
        </w:rPr>
        <w:t>Guardian (2026) 'Joint security forces kill three bandits, rescue nine kidnap victims in Kwara', The Guardian Nigeria.</w:t>
      </w:r>
    </w:p>
    <w:p>
      <w:pPr>
        <w:spacing w:after="120" w:line="336" w:lineRule="auto"/>
        <w:jc w:val="left"/>
      </w:pPr>
      <w:r>
        <w:rPr>
          <w:rFonts w:ascii="Calibri" w:hAnsi="Calibri"/>
          <w:i w:val="0"/>
          <w:sz w:val="23"/>
        </w:rPr>
        <w:t>Guardian (2026) 'Experts back state policing, forest guards to maintain peace', The Guardian Nigeria.</w:t>
      </w:r>
    </w:p>
    <w:p>
      <w:pPr>
        <w:spacing w:after="120" w:line="336" w:lineRule="auto"/>
        <w:jc w:val="left"/>
      </w:pPr>
      <w:r>
        <w:rPr>
          <w:rFonts w:ascii="Calibri" w:hAnsi="Calibri"/>
          <w:i w:val="0"/>
          <w:sz w:val="23"/>
        </w:rPr>
        <w:t>Nextier (2025) Beyond Boots on the Ground: Nextier SPD Policy Weekly, 19 December.</w:t>
      </w:r>
    </w:p>
    <w:p>
      <w:pPr>
        <w:spacing w:after="120" w:line="336" w:lineRule="auto"/>
        <w:jc w:val="left"/>
      </w:pPr>
      <w:r>
        <w:rPr>
          <w:rFonts w:ascii="Calibri" w:hAnsi="Calibri"/>
          <w:i w:val="0"/>
          <w:sz w:val="23"/>
        </w:rPr>
        <w:t>PRNigeria (2026) 'DSS, forest guards rescue nine hostages, kill three bandits in Kwara', PRNigeria, 30 July.</w:t>
      </w:r>
    </w:p>
    <w:p>
      <w:pPr>
        <w:spacing w:after="120" w:line="336" w:lineRule="auto"/>
        <w:jc w:val="left"/>
      </w:pPr>
      <w:r>
        <w:rPr>
          <w:rFonts w:ascii="Calibri" w:hAnsi="Calibri"/>
          <w:i w:val="0"/>
          <w:sz w:val="23"/>
        </w:rPr>
        <w:t>Premium Times (2026) 'Forest guard trainees getting ready to secure Niger State's forests', Premium Times, North Central desk.</w:t>
      </w:r>
    </w:p>
    <w:p>
      <w:pPr>
        <w:spacing w:after="120" w:line="336" w:lineRule="auto"/>
        <w:jc w:val="left"/>
      </w:pPr>
      <w:r>
        <w:rPr>
          <w:rFonts w:ascii="Calibri" w:hAnsi="Calibri"/>
          <w:i w:val="0"/>
          <w:sz w:val="23"/>
        </w:rPr>
        <w:t>Reuters (2026) 'Gunmen abduct 25 people in twin attacks in Nigeria's Kwara state, police say', Reuters, 25 May.</w:t>
      </w:r>
    </w:p>
    <w:p>
      <w:pPr>
        <w:spacing w:after="120" w:line="336" w:lineRule="auto"/>
        <w:jc w:val="left"/>
      </w:pPr>
      <w:r>
        <w:rPr>
          <w:rFonts w:ascii="Calibri" w:hAnsi="Calibri"/>
          <w:i w:val="0"/>
          <w:sz w:val="23"/>
        </w:rPr>
        <w:t>SPRING Nigeria (2026) Drugs and Violent Conflicts in North-Central Nigeria: Full Report.</w:t>
      </w:r>
    </w:p>
    <w:p>
      <w:pPr>
        <w:spacing w:after="120" w:line="336" w:lineRule="auto"/>
        <w:jc w:val="left"/>
      </w:pPr>
      <w:r>
        <w:rPr>
          <w:rFonts w:ascii="Calibri" w:hAnsi="Calibri"/>
          <w:i w:val="0"/>
          <w:sz w:val="23"/>
        </w:rPr>
        <w:t>TVC News (2026) 'AbdulRazaq mourns slain forest guard, announces N10m support for family', TVC News.</w:t>
      </w:r>
    </w:p>
    <w:p>
      <w:pPr>
        <w:spacing w:after="120" w:line="336" w:lineRule="auto"/>
        <w:jc w:val="left"/>
      </w:pPr>
      <w:r>
        <w:rPr>
          <w:rFonts w:ascii="Calibri" w:hAnsi="Calibri"/>
          <w:i w:val="0"/>
          <w:sz w:val="23"/>
        </w:rPr>
        <w:t>Vanguard (2026) 'Presidency, Benue Police team up to crush banditry, restore community peace', Vanguard, March.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