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7BD36" w14:textId="77777777" w:rsidR="00D7639C" w:rsidRDefault="00000000">
      <w:pPr>
        <w:spacing w:after="80"/>
        <w:jc w:val="center"/>
      </w:pPr>
      <w:r>
        <w:rPr>
          <w:b/>
          <w:color w:val="000000"/>
          <w:sz w:val="32"/>
        </w:rPr>
        <w:t>KEYNOTE ADDRESS — NORTH CENTRAL NIGERIA SECURITY SUMMIT</w:t>
      </w:r>
    </w:p>
    <w:p w14:paraId="4E629DD4" w14:textId="77777777" w:rsidR="00D7639C" w:rsidRDefault="00000000">
      <w:pPr>
        <w:spacing w:after="80"/>
        <w:jc w:val="center"/>
        <w:rPr>
          <w:b/>
          <w:color w:val="000000"/>
          <w:sz w:val="23"/>
        </w:rPr>
      </w:pPr>
      <w:r>
        <w:rPr>
          <w:b/>
          <w:color w:val="000000"/>
          <w:sz w:val="23"/>
        </w:rPr>
        <w:t>Air Vice Marshal Monday Riku Morgan (Rtd)</w:t>
      </w:r>
    </w:p>
    <w:p w14:paraId="3B8EBF59" w14:textId="2D34C008" w:rsidR="000D2FA9" w:rsidRDefault="000D2FA9">
      <w:pPr>
        <w:spacing w:after="80"/>
        <w:jc w:val="center"/>
      </w:pPr>
      <w:r>
        <w:rPr>
          <w:b/>
          <w:color w:val="000000"/>
          <w:sz w:val="23"/>
        </w:rPr>
        <w:t>FORMER CHIEF OF DEFENCE INTELLIGENCE.</w:t>
      </w:r>
    </w:p>
    <w:p w14:paraId="384DA65B" w14:textId="77777777" w:rsidR="00D7639C" w:rsidRDefault="00000000">
      <w:pPr>
        <w:spacing w:after="280"/>
        <w:jc w:val="center"/>
      </w:pPr>
      <w:r>
        <w:rPr>
          <w:i/>
          <w:color w:val="444444"/>
          <w:sz w:val="18"/>
        </w:rPr>
        <w:t>Single unified 45-minute address, delivered ahead of the two separate panel sessions. Full speech script, paragraph format. Prepared August 14, 2026.</w:t>
      </w:r>
    </w:p>
    <w:p w14:paraId="459EC103" w14:textId="63102EED" w:rsidR="00D7639C" w:rsidRPr="000D2FA9" w:rsidRDefault="00000000" w:rsidP="000D2FA9">
      <w:pPr>
        <w:spacing w:after="160"/>
        <w:jc w:val="both"/>
        <w:rPr>
          <w:sz w:val="28"/>
          <w:szCs w:val="28"/>
        </w:rPr>
      </w:pPr>
      <w:r w:rsidRPr="000D2FA9">
        <w:rPr>
          <w:color w:val="444444"/>
          <w:sz w:val="28"/>
          <w:szCs w:val="28"/>
        </w:rPr>
        <w:t>───────────────────────────────────────────────</w:t>
      </w:r>
    </w:p>
    <w:p w14:paraId="765F56D2" w14:textId="77777777" w:rsidR="00D7639C" w:rsidRPr="000D2FA9" w:rsidRDefault="00000000" w:rsidP="000D2FA9">
      <w:pPr>
        <w:spacing w:before="320" w:after="120"/>
        <w:jc w:val="both"/>
        <w:rPr>
          <w:sz w:val="28"/>
          <w:szCs w:val="28"/>
        </w:rPr>
      </w:pPr>
      <w:r w:rsidRPr="000D2FA9">
        <w:rPr>
          <w:b/>
          <w:color w:val="000000"/>
          <w:sz w:val="28"/>
          <w:szCs w:val="28"/>
        </w:rPr>
        <w:t>I. INTRODUCTION — SECURITY CONTEXT</w:t>
      </w:r>
    </w:p>
    <w:p w14:paraId="4292A21C" w14:textId="77777777" w:rsidR="00D7639C" w:rsidRPr="000D2FA9" w:rsidRDefault="00000000" w:rsidP="000D2FA9">
      <w:pPr>
        <w:spacing w:line="312" w:lineRule="auto"/>
        <w:jc w:val="both"/>
        <w:rPr>
          <w:sz w:val="28"/>
          <w:szCs w:val="28"/>
        </w:rPr>
      </w:pPr>
      <w:r w:rsidRPr="000D2FA9">
        <w:rPr>
          <w:color w:val="000000"/>
          <w:sz w:val="28"/>
          <w:szCs w:val="28"/>
        </w:rPr>
        <w:t>Your Excellencies, distinguished governors, service chiefs, traditional rulers, and stakeholders gathered here today, thank you for the opportunity to address this summit before both of our panel sessions convene. I want to use these opening minutes to set the security context we are all operating within, because everything I say afterward rests on it.</w:t>
      </w:r>
    </w:p>
    <w:p>
      <w:pPr/>
      <w:r>
        <w:rPr>
          <w:b w:val="0"/>
          <w:color w:val="000000"/>
          <w:sz w:val="28"/>
        </w:rPr>
        <w:t>Nigeria's North-Central region occupies a strategic position in the political, economic and security architecture of the country. It is a bridge between the northern and southern parts of Nigeria and contains some of the nation's most productive agricultural communities, extensive grazing areas, forests, river systems and mineral resources. Yet, this strategically important region has increasingly become an arena of violent conflict, communal distrust, displacement, criminality and competition over land and natural resources.</w:t>
      </w:r>
    </w:p>
    <w:p>
      <w:pPr/>
      <w:r>
        <w:rPr>
          <w:b w:val="0"/>
          <w:color w:val="000000"/>
          <w:sz w:val="28"/>
        </w:rPr>
        <w:t>For several years, the violence has commonly been described as a farmer–herder conflict. While this description captures an important dimension of the crisis, it no longer adequately explains the scale, complexity and changing character of insecurity across the North-Central. What may have begun in many locations as disputes over grazing, water, crop destruction, livestock movement and access to land has, in several areas, evolved into a much broader security challenge involving organised criminal networks, communal militias, banditry, kidnapping, cattle rustling, reprisal attacks, illegal arms proliferation, population displacement and, in some theatres, terrorist activity.</w:t>
      </w:r>
    </w:p>
    <w:p>
      <w:pPr/>
      <w:r>
        <w:rPr>
          <w:b w:val="0"/>
          <w:color w:val="000000"/>
          <w:sz w:val="28"/>
        </w:rPr>
        <w:t xml:space="preserve">It is therefore important that policymakers and security practitioners adopt a more comprehensive description of the phenomenon. For the purpose of this address, I propose the term </w:t>
      </w:r>
      <w:r>
        <w:rPr>
          <w:b/>
          <w:color w:val="000000"/>
          <w:sz w:val="28"/>
        </w:rPr>
        <w:t>“North-Central Agro-Pastoral Security and Territorial Conflict.”</w:t>
      </w:r>
      <w:r>
        <w:rPr>
          <w:b w:val="0"/>
          <w:color w:val="000000"/>
          <w:sz w:val="28"/>
        </w:rPr>
        <w:t xml:space="preserve"> This terminology recognises the historical farmer–herder dimension while also acknowledging the wider struggle over land, livelihoods, community protection, territorial access and local control.</w:t>
      </w:r>
    </w:p>
    <w:p>
      <w:pPr/>
      <w:r>
        <w:rPr>
          <w:b w:val="0"/>
          <w:color w:val="000000"/>
          <w:sz w:val="28"/>
        </w:rPr>
        <w:t>This terminology is particularly important because the language used to describe a conflict can influence the nature of the response to it. If the crisis is regarded exclusively as a farmer–herder dispute, security agencies may approach organised armed violence as a conventional communal disagreement. Conversely, if every incident is automatically characterised as terrorism or as an ethnic campaign, there is a danger of overlooking the legitimate economic, environmental and governance factors that originally created many local tensions.</w:t>
      </w:r>
    </w:p>
    <w:p>
      <w:pPr/>
      <w:r>
        <w:rPr>
          <w:b w:val="0"/>
          <w:color w:val="000000"/>
          <w:sz w:val="28"/>
        </w:rPr>
        <w:t xml:space="preserve">Similarly, describing the entire crisis as a “Fulani land-grabbing agenda” may capture the perception of communities that have experienced displacement or occupation, and individual cases may warrant investigation. However, it is dangerous and strategically counterproductive to attribute the criminal conduct of armed actors collectively to an entire ethnic or pastoralist population. Fulani civilians and pastoralists have themselves been victims of killings, cattle rustling, kidnapping and displacement. </w:t>
      </w:r>
      <w:r>
        <w:rPr>
          <w:b/>
          <w:color w:val="000000"/>
          <w:sz w:val="28"/>
        </w:rPr>
        <w:t>The appropriate security approach must therefore distinguish between ethnic identity and criminal responsibility.</w:t>
      </w:r>
    </w:p>
    <w:p>
      <w:pPr/>
      <w:r>
        <w:rPr>
          <w:b w:val="0"/>
          <w:color w:val="000000"/>
          <w:sz w:val="28"/>
        </w:rPr>
        <w:t>The real challenge is that several different conflicts are now overlapping.</w:t>
      </w:r>
    </w:p>
    <w:p>
      <w:pPr/>
      <w:r>
        <w:rPr>
          <w:b w:val="0"/>
          <w:color w:val="000000"/>
          <w:sz w:val="28"/>
        </w:rPr>
        <w:t>There are genuine farmer–herder disputes arising from competition over land and water. There are disputes over traditional boundaries and ownership of farmland. There are conflicts arising from changing patterns of pastoral migration, environmental degradation and shrinking grazing resources. There are criminal organisations exploiting insecurity for kidnapping, extortion and cattle rustling. There are communities forming self-defence groups because of perceived failures of protection. There are retaliatory attacks in which one violent incident generates another. There are also instances where armed groups seek to establish influence or effective control over territory.</w:t>
      </w:r>
    </w:p>
    <w:p>
      <w:pPr/>
      <w:r>
        <w:rPr>
          <w:b w:val="0"/>
          <w:color w:val="000000"/>
          <w:sz w:val="28"/>
        </w:rPr>
        <w:t>These dynamics create a dangerous cycle.</w:t>
      </w:r>
    </w:p>
    <w:p>
      <w:pPr/>
      <w:r>
        <w:rPr>
          <w:b w:val="0"/>
          <w:color w:val="000000"/>
          <w:sz w:val="28"/>
        </w:rPr>
        <w:t>A community is attacked; its people are displaced; young men organise for self-defence; another community interprets that mobilisation as a threat; reprisals follow; criminal groups exploit the resulting insecurity; farms are abandoned; economic activity declines; government presence weakens; and ungoverned spaces become increasingly attractive to armed groups.</w:t>
      </w:r>
    </w:p>
    <w:p w14:paraId="0E61F4B3" w14:textId="77777777" w:rsidR="00D7639C" w:rsidRPr="000D2FA9" w:rsidRDefault="00000000" w:rsidP="000D2FA9">
      <w:pPr>
        <w:spacing w:line="312" w:lineRule="auto"/>
        <w:jc w:val="both"/>
        <w:rPr>
          <w:b/>
          <w:bCs/>
          <w:color w:val="000000"/>
          <w:sz w:val="28"/>
          <w:szCs w:val="28"/>
        </w:rPr>
      </w:pPr>
      <w:r>
        <w:rPr>
          <w:b w:val="0"/>
          <w:color w:val="000000"/>
          <w:sz w:val="28"/>
        </w:rPr>
        <w:t xml:space="preserve">There is one further dimension worth flagging at the outset: </w:t>
      </w:r>
      <w:r>
        <w:rPr>
          <w:b/>
          <w:color w:val="000000"/>
          <w:sz w:val="28"/>
        </w:rPr>
        <w:t>at the federal level, the very structure of policing itself is under formal constitutional review for the first time in a generation. I will return to that point later in this address, because it is directly relevant to what I believe is the way forward for this region.</w:t>
      </w:r>
    </w:p>
    <w:p>
      <w:pPr/>
      <w:r>
        <w:rPr>
          <w:b w:val="0"/>
          <w:color w:val="000000"/>
          <w:sz w:val="28"/>
        </w:rPr>
        <w:t>These dynamics are not abstract. The numbers bear them out.</w:t>
      </w:r>
    </w:p>
    <w:p w14:paraId="05E2DB7D" w14:textId="77777777" w:rsidR="00EB0599" w:rsidRPr="000D2FA9" w:rsidRDefault="00EB0599" w:rsidP="000D2FA9">
      <w:pPr>
        <w:spacing w:line="312" w:lineRule="auto"/>
        <w:jc w:val="both"/>
        <w:rPr>
          <w:sz w:val="28"/>
          <w:szCs w:val="28"/>
        </w:rPr>
      </w:pPr>
      <w:r w:rsidRPr="000D2FA9">
        <w:rPr>
          <w:color w:val="000000"/>
          <w:sz w:val="28"/>
          <w:szCs w:val="28"/>
        </w:rPr>
        <w:t xml:space="preserve">. In December 2023, over one hundred and forty people were killed across more than seventeen rural communities in Plateau State in a single coordinated wave of Christmas Eve attacks. Barely a month later, in January 2024, at least thirty more people were killed in further attacks around Mangu town. This was not a one-off spike. Between May 2023 and May 2025, one thousand and forty-three people were killed in Benue State alone. And the single deadliest recent incident came on the night of </w:t>
      </w:r>
      <w:r w:rsidRPr="000D2FA9">
        <w:rPr>
          <w:color w:val="000000"/>
          <w:sz w:val="28"/>
          <w:szCs w:val="28"/>
        </w:rPr>
        <w:lastRenderedPageBreak/>
        <w:t xml:space="preserve">the thirteenth and fourteenth of June, 2025, when the </w:t>
      </w:r>
      <w:proofErr w:type="spellStart"/>
      <w:r w:rsidRPr="000D2FA9">
        <w:rPr>
          <w:color w:val="000000"/>
          <w:sz w:val="28"/>
          <w:szCs w:val="28"/>
        </w:rPr>
        <w:t>Yelwata</w:t>
      </w:r>
      <w:proofErr w:type="spellEnd"/>
      <w:r w:rsidRPr="000D2FA9">
        <w:rPr>
          <w:color w:val="000000"/>
          <w:sz w:val="28"/>
          <w:szCs w:val="28"/>
        </w:rPr>
        <w:t xml:space="preserve"> massacre in Guma Local Government Area of Benue State killed at least one hundred and fifty to one hundred and sixty people in one night — an incident so severe that Nigeria formally charged nine men with terrorism over it in February of this year, and one that moved even Pope Leo to publicly pray for the victims at his Sunday Angelus.</w:t>
      </w:r>
    </w:p>
    <w:p w14:paraId="69B35A86" w14:textId="6B0AFFFB" w:rsidR="00EB0599" w:rsidRPr="000D2FA9" w:rsidRDefault="00EB0599" w:rsidP="000D2FA9">
      <w:pPr>
        <w:spacing w:line="312" w:lineRule="auto"/>
        <w:jc w:val="both"/>
        <w:rPr>
          <w:sz w:val="28"/>
          <w:szCs w:val="28"/>
        </w:rPr>
      </w:pPr>
      <w:r w:rsidRPr="000D2FA9">
        <w:rPr>
          <w:color w:val="000000"/>
          <w:sz w:val="28"/>
          <w:szCs w:val="28"/>
        </w:rPr>
        <w:t>The human cost compounds directly into displacement. As of the thirty-first of December 2024, five hundred thousand, one hundred and eighty-two people were already living in displacement camps in Benue State alone. By October 2025, North-Central and North-West Nigeria combined were hosting one million, three hundred and seventy-eight thousand, one hundred and twenty-four internally displaced persons. These are not abstract statistics</w:t>
      </w:r>
    </w:p>
    <w:p w14:paraId="5EF5396A" w14:textId="05550648" w:rsidR="00D7639C" w:rsidRPr="000D2FA9" w:rsidRDefault="00000000" w:rsidP="000D2FA9">
      <w:pPr>
        <w:spacing w:line="312" w:lineRule="auto"/>
        <w:jc w:val="both"/>
        <w:rPr>
          <w:b/>
          <w:bCs/>
          <w:sz w:val="28"/>
          <w:szCs w:val="28"/>
        </w:rPr>
      </w:pPr>
      <w:r w:rsidRPr="000D2FA9">
        <w:rPr>
          <w:color w:val="000000"/>
          <w:sz w:val="28"/>
          <w:szCs w:val="28"/>
        </w:rPr>
        <w:t xml:space="preserve">For now, I simply want </w:t>
      </w:r>
      <w:r w:rsidR="00711E8C">
        <w:rPr>
          <w:color w:val="000000"/>
          <w:sz w:val="28"/>
          <w:szCs w:val="28"/>
        </w:rPr>
        <w:t>us</w:t>
      </w:r>
      <w:r w:rsidRPr="000D2FA9">
        <w:rPr>
          <w:color w:val="000000"/>
          <w:sz w:val="28"/>
          <w:szCs w:val="28"/>
        </w:rPr>
        <w:t xml:space="preserve"> to hold one fact in mind as we proceed: </w:t>
      </w:r>
      <w:r w:rsidRPr="00711E8C">
        <w:rPr>
          <w:b/>
          <w:bCs/>
          <w:color w:val="000000"/>
          <w:sz w:val="28"/>
          <w:szCs w:val="28"/>
        </w:rPr>
        <w:t>North Central Nigeria is not a peripheral concern in this national picture. It is, by several measures, the epicenter of it.</w:t>
      </w:r>
      <w:r w:rsidRPr="000D2FA9">
        <w:rPr>
          <w:color w:val="000000"/>
          <w:sz w:val="28"/>
          <w:szCs w:val="28"/>
        </w:rPr>
        <w:t xml:space="preserve"> What happens here does not stay here. It shapes national food prices, national displacement figures, national investor confidence, and — </w:t>
      </w:r>
      <w:r w:rsidRPr="000D2FA9">
        <w:rPr>
          <w:b/>
          <w:bCs/>
          <w:color w:val="000000"/>
          <w:sz w:val="28"/>
          <w:szCs w:val="28"/>
        </w:rPr>
        <w:t>as I will argue shortly — it will shape whether the state police reform now moving through our National Assembly succeeds or fails as a national model. This region is, in every sense, a proving ground for the rest of the country.</w:t>
      </w:r>
    </w:p>
    <w:p w14:paraId="00A86ECE" w14:textId="6C156BE2" w:rsidR="00D7639C" w:rsidRPr="000D2FA9" w:rsidRDefault="00000000" w:rsidP="000D2FA9">
      <w:pPr>
        <w:spacing w:after="160"/>
        <w:jc w:val="both"/>
        <w:rPr>
          <w:sz w:val="28"/>
          <w:szCs w:val="28"/>
        </w:rPr>
      </w:pPr>
      <w:r w:rsidRPr="000D2FA9">
        <w:rPr>
          <w:color w:val="444444"/>
          <w:sz w:val="28"/>
          <w:szCs w:val="28"/>
        </w:rPr>
        <w:t>──────────────────────────────────────────────</w:t>
      </w:r>
    </w:p>
    <w:p w14:paraId="58AF7966" w14:textId="77777777" w:rsidR="00D7639C" w:rsidRPr="000D2FA9" w:rsidRDefault="00000000" w:rsidP="000D2FA9">
      <w:pPr>
        <w:spacing w:before="320" w:after="120"/>
        <w:jc w:val="both"/>
        <w:rPr>
          <w:sz w:val="28"/>
          <w:szCs w:val="28"/>
        </w:rPr>
      </w:pPr>
      <w:r w:rsidRPr="000D2FA9">
        <w:rPr>
          <w:b/>
          <w:color w:val="000000"/>
          <w:sz w:val="28"/>
          <w:szCs w:val="28"/>
        </w:rPr>
        <w:t>II. THE CORE ISSUE — INSECURITY IN NORTH CENTRAL NIGERIA</w:t>
      </w:r>
    </w:p>
    <w:p w14:paraId="5ED13078" w14:textId="77777777" w:rsidR="00D7639C" w:rsidRPr="000D2FA9" w:rsidRDefault="00000000" w:rsidP="000D2FA9">
      <w:pPr>
        <w:spacing w:line="312" w:lineRule="auto"/>
        <w:jc w:val="both"/>
        <w:rPr>
          <w:sz w:val="28"/>
          <w:szCs w:val="28"/>
        </w:rPr>
      </w:pPr>
      <w:r w:rsidRPr="000D2FA9">
        <w:rPr>
          <w:color w:val="000000"/>
          <w:sz w:val="28"/>
          <w:szCs w:val="28"/>
        </w:rPr>
        <w:t xml:space="preserve">North Central Nigeria — Benue, Kogi, Kwara, Nasarawa, Niger, Plateau, and the Federal Capital Territory — sits on Nigeria's most contested fault line. It is where farming and pastoral economies compete for the same shrinking land and water, where northern insurgent and banditry pressure spills southward, and where multiple ethnic and religious lines </w:t>
      </w:r>
      <w:r w:rsidRPr="000D2FA9">
        <w:rPr>
          <w:color w:val="000000"/>
          <w:sz w:val="28"/>
          <w:szCs w:val="28"/>
        </w:rPr>
        <w:lastRenderedPageBreak/>
        <w:t>intersect more than almost anywhere else in the country. The dominant threats we face here — farmer-herder clashes, armed banditry, kidnapping for ransom, and communal reprisal violence — are, by their very nature, cross-border within the region. Armed groups deliberately exploit state boundaries to evade pursuit, and this region also happens to be Nigeria's food basket, which means every disruption to a farming community here is not merely a local security failure. It is a national food security event.</w:t>
      </w:r>
    </w:p>
    <w:p w14:paraId="3F6ED907" w14:textId="5277DEE7" w:rsidR="00EB0599" w:rsidRPr="000D2FA9" w:rsidRDefault="00000000" w:rsidP="000D2FA9">
      <w:pPr>
        <w:spacing w:line="312" w:lineRule="auto"/>
        <w:jc w:val="both"/>
        <w:rPr>
          <w:sz w:val="28"/>
          <w:szCs w:val="28"/>
        </w:rPr>
      </w:pPr>
      <w:r w:rsidRPr="000D2FA9">
        <w:rPr>
          <w:color w:val="000000"/>
          <w:sz w:val="28"/>
          <w:szCs w:val="28"/>
        </w:rPr>
        <w:t>The pattern is not confined to any single state. Niger State continues to face sustained banditry and kidnapping pressure moving in from the North West. Kwara State has been drawn into the same corridor through cross-border rescue operations that confirm criminal networks moving freely across its northern boundary. Nasarawa State carries a share of the burden through its inclusion in the Operation Whirl Stroke task force area, alongside Benue and Taraba. Kogi State, while comparatively more stable in recent reporting, sits geographically exposed between two of the region's most volatile corridors and cannot be treated as insulated from what happens on either side of it. No single state in this region has the luxury of solving this threat in isolation, because no single state currently faces a threat that respects its own borders.</w:t>
      </w:r>
    </w:p>
    <w:p w14:paraId="0775D3B6" w14:textId="2241E141" w:rsidR="00D7639C" w:rsidRPr="000D2FA9" w:rsidRDefault="00000000" w:rsidP="000D2FA9">
      <w:pPr>
        <w:spacing w:after="160"/>
        <w:jc w:val="both"/>
        <w:rPr>
          <w:sz w:val="28"/>
          <w:szCs w:val="28"/>
        </w:rPr>
      </w:pPr>
      <w:r w:rsidRPr="000D2FA9">
        <w:rPr>
          <w:color w:val="444444"/>
          <w:sz w:val="28"/>
          <w:szCs w:val="28"/>
        </w:rPr>
        <w:t>───────────────────────────────────────────────</w:t>
      </w:r>
    </w:p>
    <w:p w14:paraId="4E47B0C7" w14:textId="77777777" w:rsidR="00D7639C" w:rsidRPr="000D2FA9" w:rsidRDefault="00000000" w:rsidP="000D2FA9">
      <w:pPr>
        <w:spacing w:before="320" w:after="120"/>
        <w:jc w:val="both"/>
        <w:rPr>
          <w:sz w:val="28"/>
          <w:szCs w:val="28"/>
        </w:rPr>
      </w:pPr>
      <w:r w:rsidRPr="000D2FA9">
        <w:rPr>
          <w:b/>
          <w:color w:val="000000"/>
          <w:sz w:val="28"/>
          <w:szCs w:val="28"/>
        </w:rPr>
        <w:t>III. STRENGTHENING REGIONAL SECURITY THROUGH COLLABORATION AND COLLECTIVE LEADERSHIP</w:t>
      </w:r>
    </w:p>
    <w:p w14:paraId="2F559CF5" w14:textId="57891817" w:rsidR="00D7639C" w:rsidRPr="000D2FA9" w:rsidRDefault="00000000" w:rsidP="000D2FA9">
      <w:pPr>
        <w:spacing w:line="312" w:lineRule="auto"/>
        <w:jc w:val="both"/>
        <w:rPr>
          <w:sz w:val="28"/>
          <w:szCs w:val="28"/>
        </w:rPr>
      </w:pPr>
      <w:r w:rsidRPr="000D2FA9">
        <w:rPr>
          <w:color w:val="000000"/>
          <w:sz w:val="28"/>
          <w:szCs w:val="28"/>
        </w:rPr>
        <w:t xml:space="preserve">Here is the thesis I want this entire </w:t>
      </w:r>
      <w:r w:rsidR="000D2FA9">
        <w:rPr>
          <w:color w:val="000000"/>
          <w:sz w:val="28"/>
          <w:szCs w:val="28"/>
        </w:rPr>
        <w:t>august gathering</w:t>
      </w:r>
      <w:r w:rsidRPr="000D2FA9">
        <w:rPr>
          <w:color w:val="000000"/>
          <w:sz w:val="28"/>
          <w:szCs w:val="28"/>
        </w:rPr>
        <w:t xml:space="preserve"> to leave with today: North Central Nigeria's insecurity is not six separate state problems sitting next to each other. It is one regional problem that our current architecture responds to as if it were six separate ones — and that mismatch is exactly why it persists.</w:t>
      </w:r>
    </w:p>
    <w:p w14:paraId="0273349B" w14:textId="672A37FF" w:rsidR="00D7639C" w:rsidRPr="000D2FA9" w:rsidRDefault="00000000" w:rsidP="000D2FA9">
      <w:pPr>
        <w:spacing w:line="312" w:lineRule="auto"/>
        <w:jc w:val="both"/>
        <w:rPr>
          <w:sz w:val="28"/>
          <w:szCs w:val="28"/>
        </w:rPr>
      </w:pPr>
      <w:r w:rsidRPr="000D2FA9">
        <w:rPr>
          <w:color w:val="000000"/>
          <w:sz w:val="28"/>
          <w:szCs w:val="28"/>
        </w:rPr>
        <w:lastRenderedPageBreak/>
        <w:t xml:space="preserve">We currently have six governors, six budgets, six command structures, and six intelligence pictures that rarely speak to each other in real time — while the threat actors themselves operate as if the state boundaries don't exist. Because for them, </w:t>
      </w:r>
      <w:r w:rsidR="000D2FA9">
        <w:rPr>
          <w:color w:val="000000"/>
          <w:sz w:val="28"/>
          <w:szCs w:val="28"/>
        </w:rPr>
        <w:t>it doesn’t</w:t>
      </w:r>
      <w:r w:rsidRPr="000D2FA9">
        <w:rPr>
          <w:color w:val="000000"/>
          <w:sz w:val="28"/>
          <w:szCs w:val="28"/>
        </w:rPr>
        <w:t>. We also duplicate procurement: multiple states independently buying the same surveillance drones, armored vehicles, and communications equipment, at a higher unit cost than a single pooled regional purchase would ever achieve. The security vacuum sitting at our state borders is not an accident. It is the single most exploited seam in this region's entire security architecture today.</w:t>
      </w:r>
    </w:p>
    <w:p w14:paraId="18B5CA5F" w14:textId="77777777" w:rsidR="00D7639C" w:rsidRPr="000D2FA9" w:rsidRDefault="00000000" w:rsidP="000D2FA9">
      <w:pPr>
        <w:spacing w:line="312" w:lineRule="auto"/>
        <w:jc w:val="both"/>
        <w:rPr>
          <w:sz w:val="28"/>
          <w:szCs w:val="28"/>
        </w:rPr>
      </w:pPr>
      <w:r w:rsidRPr="000D2FA9">
        <w:rPr>
          <w:color w:val="000000"/>
          <w:sz w:val="28"/>
          <w:szCs w:val="28"/>
        </w:rPr>
        <w:t>This is not theoretical, and I want to give you the evidence directly. In 2025, at least one hundred and forty-five people were abducted in a single coordinated wave spanning Niger, Kebbi, and Zamfara states — the same actors moving freely across three state lines as if they were one continuous territory. Separately, our security forces rescued three hundred and eight people who had been abducted in attacks spanning both Niger and Kwara states, confirming that one single criminal network was operating deliberately across that state boundary. And in 2024, at least two hundred and eighty people were abducted in a single incident in Kaduna State, part of the same corridor that our own security researchers have explicitly identified as a weak-border-management problem between states — not six unrelated local problems, but one corridor being exploited precisely because we insist on responding to it as six.</w:t>
      </w:r>
    </w:p>
    <w:p w14:paraId="11214A80" w14:textId="62EDA06B" w:rsidR="00D7639C" w:rsidRPr="000D2FA9" w:rsidRDefault="00000000" w:rsidP="000D2FA9">
      <w:pPr>
        <w:spacing w:line="312" w:lineRule="auto"/>
        <w:jc w:val="both"/>
        <w:rPr>
          <w:sz w:val="28"/>
          <w:szCs w:val="28"/>
        </w:rPr>
      </w:pPr>
      <w:r w:rsidRPr="000D2FA9">
        <w:rPr>
          <w:color w:val="000000"/>
          <w:sz w:val="28"/>
          <w:szCs w:val="28"/>
        </w:rPr>
        <w:t xml:space="preserve">I am not asking </w:t>
      </w:r>
      <w:r w:rsidR="000D491B">
        <w:rPr>
          <w:color w:val="000000"/>
          <w:sz w:val="28"/>
          <w:szCs w:val="28"/>
        </w:rPr>
        <w:t xml:space="preserve">this respectable audience </w:t>
      </w:r>
      <w:r w:rsidRPr="000D2FA9">
        <w:rPr>
          <w:color w:val="000000"/>
          <w:sz w:val="28"/>
          <w:szCs w:val="28"/>
        </w:rPr>
        <w:t xml:space="preserve">to invent something new. I am asking this room to scale something that already exists. Operation Whirl Stroke was established on the twenty-eighth of April, 2018, as a standing joint military task force spanning Benue, Nasarawa, and Taraba states — real, existing proof that multi-state joint command is operationally achievable, not a theoretical proposal on a whiteboard. It has since been </w:t>
      </w:r>
      <w:r w:rsidRPr="000D2FA9">
        <w:rPr>
          <w:color w:val="000000"/>
          <w:sz w:val="28"/>
          <w:szCs w:val="28"/>
        </w:rPr>
        <w:lastRenderedPageBreak/>
        <w:t>restructured and remains active today. Our task now is to make this the standing regional model rather than continuing to treat it as the exception.</w:t>
      </w:r>
    </w:p>
    <w:p w14:paraId="4533CC84" w14:textId="3C4F4D4C" w:rsidR="00D7639C" w:rsidRPr="000D2FA9" w:rsidRDefault="00000000" w:rsidP="000D2FA9">
      <w:pPr>
        <w:spacing w:line="312" w:lineRule="auto"/>
        <w:jc w:val="both"/>
        <w:rPr>
          <w:sz w:val="28"/>
          <w:szCs w:val="28"/>
        </w:rPr>
      </w:pPr>
      <w:r w:rsidRPr="000D2FA9">
        <w:rPr>
          <w:color w:val="000000"/>
          <w:sz w:val="28"/>
          <w:szCs w:val="28"/>
        </w:rPr>
        <w:t>Alongside a joint task force model, we need a regional intelligence fusion center — one shared operating picture across all six states plus the Federal Capital Territory, feeding every governor and every security chief simultaneously. We need pooled procurement of drones, mobility assets, and surveillance infrastructure, shared on a rotational or zone basis instead of each state separately underfunding its own version. We need a standing North Central Governors' Security Council</w:t>
      </w:r>
      <w:r w:rsidR="0066494F">
        <w:rPr>
          <w:color w:val="000000"/>
          <w:sz w:val="28"/>
          <w:szCs w:val="28"/>
        </w:rPr>
        <w:t xml:space="preserve">, </w:t>
      </w:r>
      <w:r w:rsidRPr="000D2FA9">
        <w:rPr>
          <w:color w:val="000000"/>
          <w:sz w:val="28"/>
          <w:szCs w:val="28"/>
        </w:rPr>
        <w:t xml:space="preserve">a regular, structured coordination body with a shared funding formula and joint operational authority. And we need to finally treat security and development as parallel tracks rather than sequential ones, because insecurity destroys agricultural productivity, which deepens poverty, which in turn fuels recruitment into the very armed </w:t>
      </w:r>
      <w:r w:rsidR="0066494F">
        <w:rPr>
          <w:color w:val="000000"/>
          <w:sz w:val="28"/>
          <w:szCs w:val="28"/>
        </w:rPr>
        <w:t>criminal g</w:t>
      </w:r>
      <w:r w:rsidRPr="000D2FA9">
        <w:rPr>
          <w:color w:val="000000"/>
          <w:sz w:val="28"/>
          <w:szCs w:val="28"/>
        </w:rPr>
        <w:t>roups we are fighting. That cycle only breaks when we fund and staff both tracks together, as one problem.</w:t>
      </w:r>
    </w:p>
    <w:p w14:paraId="6F39D0BF" w14:textId="1C6D9C4F" w:rsidR="00D7639C" w:rsidRPr="000D2FA9" w:rsidRDefault="00000000" w:rsidP="000D2FA9">
      <w:pPr>
        <w:spacing w:line="312" w:lineRule="auto"/>
        <w:jc w:val="both"/>
        <w:rPr>
          <w:sz w:val="28"/>
          <w:szCs w:val="28"/>
        </w:rPr>
      </w:pPr>
      <w:r w:rsidRPr="000D2FA9">
        <w:rPr>
          <w:b/>
          <w:i/>
          <w:color w:val="000000"/>
          <w:sz w:val="28"/>
          <w:szCs w:val="28"/>
        </w:rPr>
        <w:t xml:space="preserve">My direct </w:t>
      </w:r>
      <w:r w:rsidR="000D2FA9">
        <w:rPr>
          <w:b/>
          <w:i/>
          <w:color w:val="000000"/>
          <w:sz w:val="28"/>
          <w:szCs w:val="28"/>
        </w:rPr>
        <w:t xml:space="preserve">appeal </w:t>
      </w:r>
      <w:r w:rsidRPr="000D2FA9">
        <w:rPr>
          <w:b/>
          <w:i/>
          <w:color w:val="000000"/>
          <w:sz w:val="28"/>
          <w:szCs w:val="28"/>
        </w:rPr>
        <w:t xml:space="preserve">to </w:t>
      </w:r>
      <w:r w:rsidR="000D2FA9">
        <w:rPr>
          <w:b/>
          <w:i/>
          <w:color w:val="000000"/>
          <w:sz w:val="28"/>
          <w:szCs w:val="28"/>
        </w:rPr>
        <w:t>your excellencies</w:t>
      </w:r>
      <w:r w:rsidRPr="000D2FA9">
        <w:rPr>
          <w:b/>
          <w:i/>
          <w:color w:val="000000"/>
          <w:sz w:val="28"/>
          <w:szCs w:val="28"/>
        </w:rPr>
        <w:t xml:space="preserve"> in this room: leave today having agreed, in principle, to formalize a standing North Central Governors' Security Compact — a shared funding formula, a joint operations command, and a joint intelligence and early-warning data-sharing protocol. Everything else beyond that is implementation detail.</w:t>
      </w:r>
    </w:p>
    <w:p w14:paraId="180A25B4" w14:textId="7E4CDC49" w:rsidR="00D7639C" w:rsidRPr="000D2FA9" w:rsidRDefault="00000000" w:rsidP="000D2FA9">
      <w:pPr>
        <w:spacing w:after="160"/>
        <w:jc w:val="both"/>
        <w:rPr>
          <w:sz w:val="28"/>
          <w:szCs w:val="28"/>
        </w:rPr>
      </w:pPr>
      <w:r w:rsidRPr="000D2FA9">
        <w:rPr>
          <w:color w:val="444444"/>
          <w:sz w:val="28"/>
          <w:szCs w:val="28"/>
        </w:rPr>
        <w:t>───────────────────────────────────────────────</w:t>
      </w:r>
    </w:p>
    <w:p w14:paraId="585516AC" w14:textId="77777777" w:rsidR="00D7639C" w:rsidRPr="000D2FA9" w:rsidRDefault="00000000" w:rsidP="000D2FA9">
      <w:pPr>
        <w:spacing w:before="320" w:after="120"/>
        <w:jc w:val="both"/>
        <w:rPr>
          <w:sz w:val="28"/>
          <w:szCs w:val="28"/>
        </w:rPr>
      </w:pPr>
      <w:r w:rsidRPr="000D2FA9">
        <w:rPr>
          <w:b/>
          <w:color w:val="000000"/>
          <w:sz w:val="28"/>
          <w:szCs w:val="28"/>
        </w:rPr>
        <w:t>IV. BUILDING COMMUNITY RESILIENCE THROUGH INCLUSIVE PARTNERSHIPS</w:t>
      </w:r>
    </w:p>
    <w:p w14:paraId="5353ABBC" w14:textId="77777777" w:rsidR="00D7639C" w:rsidRPr="000D2FA9" w:rsidRDefault="00000000" w:rsidP="000D2FA9">
      <w:pPr>
        <w:spacing w:line="312" w:lineRule="auto"/>
        <w:jc w:val="both"/>
        <w:rPr>
          <w:sz w:val="28"/>
          <w:szCs w:val="28"/>
        </w:rPr>
      </w:pPr>
      <w:r w:rsidRPr="000D2FA9">
        <w:rPr>
          <w:color w:val="000000"/>
          <w:sz w:val="28"/>
          <w:szCs w:val="28"/>
        </w:rPr>
        <w:t xml:space="preserve">Governors and commanders can build the architecture I have just described. But architecture without the trust of the communities living inside it simply collects dust. Building community resilience through </w:t>
      </w:r>
      <w:r w:rsidRPr="000D2FA9">
        <w:rPr>
          <w:color w:val="000000"/>
          <w:sz w:val="28"/>
          <w:szCs w:val="28"/>
        </w:rPr>
        <w:lastRenderedPageBreak/>
        <w:t>inclusive partnerships — genuine, integral relationships between communities and security organizations — is not a soft addition to this strategy. It is a fundamental prerequisite to successfully tackling insecurity in the North Central, without which every structural reform I have just outlined will underperform.</w:t>
      </w:r>
    </w:p>
    <w:p w14:paraId="4BF030AD" w14:textId="77777777" w:rsidR="00D7639C" w:rsidRPr="000D2FA9" w:rsidRDefault="00000000" w:rsidP="000D2FA9">
      <w:pPr>
        <w:spacing w:line="312" w:lineRule="auto"/>
        <w:jc w:val="both"/>
        <w:rPr>
          <w:sz w:val="28"/>
          <w:szCs w:val="28"/>
        </w:rPr>
      </w:pPr>
      <w:r w:rsidRPr="000D2FA9">
        <w:rPr>
          <w:color w:val="000000"/>
          <w:sz w:val="28"/>
          <w:szCs w:val="28"/>
        </w:rPr>
        <w:t>Resilience is not the absence of shocks. It is a community's capacity to anticipate, absorb, and recover from a shock without collapsing into displacement or retaliatory violence. And I want to be direct about something the data tells us clearly: the most resilient communities in this region today are not the ones with the largest number of security personnel physically present. They are the ones with the strongest trusted local information networks.</w:t>
      </w:r>
    </w:p>
    <w:p w14:paraId="58882D78" w14:textId="77777777" w:rsidR="00D7639C" w:rsidRPr="000D2FA9" w:rsidRDefault="00000000" w:rsidP="000D2FA9">
      <w:pPr>
        <w:spacing w:line="312" w:lineRule="auto"/>
        <w:jc w:val="both"/>
        <w:rPr>
          <w:sz w:val="28"/>
          <w:szCs w:val="28"/>
        </w:rPr>
      </w:pPr>
      <w:r w:rsidRPr="000D2FA9">
        <w:rPr>
          <w:color w:val="000000"/>
          <w:sz w:val="28"/>
          <w:szCs w:val="28"/>
        </w:rPr>
        <w:t>Traditional rulers — our Emirs, District Heads, and Village Heads — hold trust and local knowledge that no state security apparatus can replicate or purchase. Religious leaders, women's groups, youth associations, and farmers' and herders' associations each hold a distinct piece of the early-information picture, often long before any official channel becomes aware. And the private sector has a real, underused role to play here: our telecom companies already carry the infrastructure needed for community-level early-warning reporting, while agribusiness and fintech partners can help stabilize the very economic desperation that drives recruitment into armed groups in the first place.</w:t>
      </w:r>
    </w:p>
    <w:p w14:paraId="7B453F83" w14:textId="77777777" w:rsidR="00D7639C" w:rsidRPr="000D2FA9" w:rsidRDefault="00000000" w:rsidP="000D2FA9">
      <w:pPr>
        <w:spacing w:line="312" w:lineRule="auto"/>
        <w:jc w:val="both"/>
        <w:rPr>
          <w:sz w:val="28"/>
          <w:szCs w:val="28"/>
        </w:rPr>
      </w:pPr>
      <w:r w:rsidRPr="000D2FA9">
        <w:rPr>
          <w:color w:val="000000"/>
          <w:sz w:val="28"/>
          <w:szCs w:val="28"/>
        </w:rPr>
        <w:t xml:space="preserve">Conflict data platforms, satellite and drone surveillance, and mobile or USSD-based community reporting hotlines are all real, deployable tools available to us today. But technology without a trusted local relay point simply produces data that nobody acts on in time. A drone that spots a convoy is worthless if the alert takes six hours to reach someone with the authority to respond. Our own research tells us plainly that Nigeria still lacks a comprehensive early-warning system, and that the real gap sits in </w:t>
      </w:r>
      <w:r w:rsidRPr="000D2FA9">
        <w:rPr>
          <w:color w:val="000000"/>
          <w:sz w:val="28"/>
          <w:szCs w:val="28"/>
        </w:rPr>
        <w:lastRenderedPageBreak/>
        <w:t>our governance response capacity, not in our ability to detect threats. But we already know a linked model works: the Early Warning and Early Response system operating in Kaduna and Katsina states has reportedly mitigated one hundred and twenty-six flagged conflict cases. That is proof that when detection is paired with a trusted, funded response chain, it saves lives. Our task is simply to extend that exact model into the North Central states we are discussing today.</w:t>
      </w:r>
    </w:p>
    <w:p w14:paraId="38F5443F" w14:textId="30B2ABA3" w:rsidR="00D7639C" w:rsidRPr="000D2FA9" w:rsidRDefault="00000000" w:rsidP="000D2FA9">
      <w:pPr>
        <w:spacing w:line="312" w:lineRule="auto"/>
        <w:jc w:val="both"/>
        <w:rPr>
          <w:sz w:val="28"/>
          <w:szCs w:val="28"/>
        </w:rPr>
      </w:pPr>
      <w:r w:rsidRPr="000D2FA9">
        <w:rPr>
          <w:b/>
          <w:i/>
          <w:color w:val="000000"/>
          <w:sz w:val="28"/>
          <w:szCs w:val="28"/>
        </w:rPr>
        <w:t>My direct ask to the stakeholders in this room: agree today to pilot one fully-linked early-warning-to-response corridor — one local government area, one named response chain, one ninety-day trial</w:t>
      </w:r>
      <w:r w:rsidR="000D2FA9">
        <w:rPr>
          <w:b/>
          <w:i/>
          <w:color w:val="000000"/>
          <w:sz w:val="28"/>
          <w:szCs w:val="28"/>
        </w:rPr>
        <w:t xml:space="preserve"> run.</w:t>
      </w:r>
    </w:p>
    <w:p w14:paraId="344809BE" w14:textId="01DFEDDE" w:rsidR="00D7639C" w:rsidRPr="000D2FA9" w:rsidRDefault="00000000" w:rsidP="000D2FA9">
      <w:pPr>
        <w:spacing w:after="160"/>
        <w:jc w:val="both"/>
        <w:rPr>
          <w:sz w:val="28"/>
          <w:szCs w:val="28"/>
        </w:rPr>
      </w:pPr>
      <w:r w:rsidRPr="000D2FA9">
        <w:rPr>
          <w:color w:val="444444"/>
          <w:sz w:val="28"/>
          <w:szCs w:val="28"/>
        </w:rPr>
        <w:t>───────────────────────────────────────────────</w:t>
      </w:r>
    </w:p>
    <w:p w14:paraId="4AAA843B" w14:textId="77777777" w:rsidR="00D7639C" w:rsidRPr="000D491B" w:rsidRDefault="00000000" w:rsidP="000D2FA9">
      <w:pPr>
        <w:spacing w:before="320" w:after="120"/>
        <w:jc w:val="both"/>
        <w:rPr>
          <w:color w:val="4F81BD" w:themeColor="accent1"/>
          <w:sz w:val="28"/>
          <w:szCs w:val="28"/>
        </w:rPr>
      </w:pPr>
      <w:r w:rsidRPr="000D491B">
        <w:rPr>
          <w:b/>
          <w:color w:val="4F81BD" w:themeColor="accent1"/>
          <w:sz w:val="28"/>
          <w:szCs w:val="28"/>
        </w:rPr>
        <w:t>V. A POLICY MOMENT — THE STATE POLICE INITIATIVE</w:t>
      </w:r>
    </w:p>
    <w:p w14:paraId="0A9FACD8" w14:textId="77777777" w:rsidR="00D7639C" w:rsidRPr="000D2FA9" w:rsidRDefault="00000000" w:rsidP="000D2FA9">
      <w:pPr>
        <w:spacing w:line="312" w:lineRule="auto"/>
        <w:jc w:val="both"/>
        <w:rPr>
          <w:sz w:val="28"/>
          <w:szCs w:val="28"/>
        </w:rPr>
      </w:pPr>
      <w:r w:rsidRPr="000D491B">
        <w:rPr>
          <w:b/>
          <w:bCs/>
          <w:color w:val="4F81BD" w:themeColor="accent1"/>
          <w:sz w:val="28"/>
          <w:szCs w:val="28"/>
        </w:rPr>
        <w:t xml:space="preserve">I want to connect everything I have said so far to a genuinely significant development unfolding at the federal level, because it speaks directly to the inclusive-partnership model </w:t>
      </w:r>
      <w:r w:rsidRPr="000D2FA9">
        <w:rPr>
          <w:color w:val="000000"/>
          <w:sz w:val="28"/>
          <w:szCs w:val="28"/>
        </w:rPr>
        <w:t xml:space="preserve">I have just described. In February 2026, </w:t>
      </w:r>
      <w:r w:rsidRPr="000D2FA9">
        <w:rPr>
          <w:b/>
          <w:bCs/>
          <w:color w:val="000000"/>
          <w:sz w:val="28"/>
          <w:szCs w:val="28"/>
        </w:rPr>
        <w:t>President Bola Ahmed Tinubu</w:t>
      </w:r>
      <w:r w:rsidRPr="000D2FA9">
        <w:rPr>
          <w:color w:val="000000"/>
          <w:sz w:val="28"/>
          <w:szCs w:val="28"/>
        </w:rPr>
        <w:t xml:space="preserve"> publicly urged the Senate to, in his words, tinker with the constitution to accommodate state police. He followed through: in June 2026, he formally transmitted the Constitution of the Federal Republic of Nigeria (Alteration) (State Police) Bill, 2026, to the National Assembly. Both the Senate and the House of Representatives have since passed their respective versions of the bill, and the two chambers are now working through harmonization — one of the most significant security reforms in Nigeria's democratic history.</w:t>
      </w:r>
    </w:p>
    <w:p w14:paraId="2AB6930B" w14:textId="77777777" w:rsidR="00D7639C" w:rsidRPr="000D2FA9" w:rsidRDefault="00000000" w:rsidP="000D2FA9">
      <w:pPr>
        <w:spacing w:line="312" w:lineRule="auto"/>
        <w:jc w:val="both"/>
        <w:rPr>
          <w:b/>
          <w:bCs/>
          <w:sz w:val="28"/>
          <w:szCs w:val="28"/>
        </w:rPr>
      </w:pPr>
      <w:r w:rsidRPr="000D2FA9">
        <w:rPr>
          <w:b/>
          <w:bCs/>
          <w:color w:val="4F81BD" w:themeColor="accent1"/>
          <w:sz w:val="28"/>
          <w:szCs w:val="28"/>
        </w:rPr>
        <w:t>I want to be unambiguous about where I stand on this. The President's push to lawfully bring policing closer to the community it serves is the right policy initiative</w:t>
      </w:r>
      <w:r w:rsidRPr="000D2FA9">
        <w:rPr>
          <w:b/>
          <w:bCs/>
          <w:color w:val="000000"/>
          <w:sz w:val="28"/>
          <w:szCs w:val="28"/>
        </w:rPr>
        <w:t xml:space="preserve">. State police, properly </w:t>
      </w:r>
      <w:r w:rsidRPr="000D2FA9">
        <w:rPr>
          <w:b/>
          <w:bCs/>
          <w:color w:val="000000"/>
          <w:sz w:val="28"/>
          <w:szCs w:val="28"/>
        </w:rPr>
        <w:lastRenderedPageBreak/>
        <w:t>structured with the oversight and accountability mechanisms already being built into this bill, addresses precisely the gap I have spent this address describing: the distance between where security decisions are made and where security threats actually occur. A state police framework, if implemented with genuine community integration rather than simply relabeling existing structures, could prove nothing short of a breakthrough for Nigeria's insecurity problem — North Central very much included.</w:t>
      </w:r>
    </w:p>
    <w:p w14:paraId="3933C5CB" w14:textId="77777777" w:rsidR="00D7639C" w:rsidRPr="000D2FA9" w:rsidRDefault="00000000" w:rsidP="000D2FA9">
      <w:pPr>
        <w:spacing w:line="312" w:lineRule="auto"/>
        <w:jc w:val="both"/>
        <w:rPr>
          <w:b/>
          <w:bCs/>
          <w:sz w:val="28"/>
          <w:szCs w:val="28"/>
        </w:rPr>
      </w:pPr>
      <w:r w:rsidRPr="000D2FA9">
        <w:rPr>
          <w:b/>
          <w:bCs/>
          <w:color w:val="000000"/>
          <w:sz w:val="28"/>
          <w:szCs w:val="28"/>
        </w:rPr>
        <w:t>But I will offer this room one note of caution, precisely because I have spent thirty minutes describing what happens when good architecture is not matched by community trust and cross-state coordination. State police, introduced into six states that still cannot coordinate a shared intelligence picture or a joint procurement schedule, risks recreating our current fragmentation — only now with six new, separately-armed institutions instead of six poorly-coordinated federal deployments. Successful implementation, not the legislation itself, will be what determines whether this becomes the turning point it has the potential to be. I would urge this region in particular, given everything just discussed, to be the first to pair its future state police rollout with the regional compact and inclusive-partnership model I have proposed today, rather than launching six independent state forces that repeat the very seam our threat actors already exploit.</w:t>
      </w:r>
    </w:p>
    <w:p w14:paraId="1237CA73" w14:textId="10233177" w:rsidR="00D7639C" w:rsidRPr="000D2FA9" w:rsidRDefault="00000000" w:rsidP="000D2FA9">
      <w:pPr>
        <w:spacing w:after="160"/>
        <w:jc w:val="both"/>
        <w:rPr>
          <w:sz w:val="28"/>
          <w:szCs w:val="28"/>
        </w:rPr>
      </w:pPr>
      <w:r w:rsidRPr="000D2FA9">
        <w:rPr>
          <w:color w:val="444444"/>
          <w:sz w:val="28"/>
          <w:szCs w:val="28"/>
        </w:rPr>
        <w:t>────────────────────────────────────────────</w:t>
      </w:r>
    </w:p>
    <w:p w14:paraId="015E5F1E" w14:textId="77777777" w:rsidR="00D7639C" w:rsidRPr="000D2FA9" w:rsidRDefault="00000000" w:rsidP="000D2FA9">
      <w:pPr>
        <w:spacing w:before="320" w:after="120"/>
        <w:jc w:val="both"/>
        <w:rPr>
          <w:sz w:val="28"/>
          <w:szCs w:val="28"/>
        </w:rPr>
      </w:pPr>
      <w:r w:rsidRPr="000D2FA9">
        <w:rPr>
          <w:b/>
          <w:color w:val="000000"/>
          <w:sz w:val="28"/>
          <w:szCs w:val="28"/>
        </w:rPr>
        <w:t>VI. CLOSING AND CALL TO ACTION</w:t>
      </w:r>
    </w:p>
    <w:p w14:paraId="1C73C45D" w14:textId="77777777" w:rsidR="00D7639C" w:rsidRPr="000D2FA9" w:rsidRDefault="00000000" w:rsidP="000D2FA9">
      <w:pPr>
        <w:spacing w:line="312" w:lineRule="auto"/>
        <w:jc w:val="both"/>
        <w:rPr>
          <w:sz w:val="28"/>
          <w:szCs w:val="28"/>
        </w:rPr>
      </w:pPr>
      <w:r w:rsidRPr="000D2FA9">
        <w:rPr>
          <w:color w:val="000000"/>
          <w:sz w:val="28"/>
          <w:szCs w:val="28"/>
        </w:rPr>
        <w:t xml:space="preserve">Let me bring this back to where I began. This is one regional problem, currently being met with six fragmented responses. I have put concrete asks on the table today: that our governors formalize a standing regional </w:t>
      </w:r>
      <w:r w:rsidRPr="000D2FA9">
        <w:rPr>
          <w:color w:val="000000"/>
          <w:sz w:val="28"/>
          <w:szCs w:val="28"/>
        </w:rPr>
        <w:lastRenderedPageBreak/>
        <w:t>security compact with joint command and shared intelligence; that our stakeholders commit to one real ninety-day early-warning-to-response pilot rather than another framework that takes a year to launch; and that, as this region and this nation move toward a state policing model, we insist from day one that it be built on the same community-integrated foundation, not bolted on as an afterthought. Food security, economic stability, and the safety of our communities all move together, or none of them move at all.</w:t>
      </w:r>
    </w:p>
    <w:p w14:paraId="2040DBAF" w14:textId="77777777" w:rsidR="00D7639C" w:rsidRPr="000D2FA9" w:rsidRDefault="00000000" w:rsidP="000D2FA9">
      <w:pPr>
        <w:spacing w:line="312" w:lineRule="auto"/>
        <w:jc w:val="both"/>
        <w:rPr>
          <w:sz w:val="28"/>
          <w:szCs w:val="28"/>
        </w:rPr>
      </w:pPr>
      <w:r w:rsidRPr="000D2FA9">
        <w:rPr>
          <w:b/>
          <w:color w:val="000000"/>
          <w:sz w:val="28"/>
          <w:szCs w:val="28"/>
        </w:rPr>
        <w:t>I will close with one image, because I believe numbers alone do not always carry the weight that lived experience does. One night in Yelwata, Benue State, in June of last year took more lives than most communities in this region lose across an entire decade of ordinary hardship. That is the actual cost of continuing exactly as we are. We do not lack the frameworks. We lack the discipline to run them as one region instead of six. That discipline starts with the decisions made in this room today. I look forward to the depth both panels will now bring to these questions. Thank you.</w:t>
      </w:r>
    </w:p>
    <w:p w14:paraId="73389AE1" w14:textId="599711C1" w:rsidR="00D7639C" w:rsidRPr="000D2FA9" w:rsidRDefault="00000000" w:rsidP="000D2FA9">
      <w:pPr>
        <w:spacing w:after="160"/>
        <w:jc w:val="both"/>
        <w:rPr>
          <w:sz w:val="28"/>
          <w:szCs w:val="28"/>
        </w:rPr>
      </w:pPr>
      <w:r w:rsidRPr="000D2FA9">
        <w:rPr>
          <w:color w:val="444444"/>
          <w:sz w:val="28"/>
          <w:szCs w:val="28"/>
        </w:rPr>
        <w:t>───────────────────────────────────────────────</w:t>
      </w:r>
    </w:p>
    <w:p w14:paraId="5D9AAB2D" w14:textId="77777777" w:rsidR="00D7639C" w:rsidRPr="000D2FA9" w:rsidRDefault="00000000" w:rsidP="000D2FA9">
      <w:pPr>
        <w:spacing w:before="320" w:after="120"/>
        <w:jc w:val="both"/>
        <w:rPr>
          <w:sz w:val="28"/>
          <w:szCs w:val="28"/>
        </w:rPr>
      </w:pPr>
      <w:r w:rsidRPr="000D2FA9">
        <w:rPr>
          <w:b/>
          <w:color w:val="000000"/>
          <w:sz w:val="28"/>
          <w:szCs w:val="28"/>
        </w:rPr>
        <w:t>SOURCE NOTE</w:t>
      </w:r>
    </w:p>
    <w:p w14:paraId="11A5C221" w14:textId="77777777" w:rsidR="00D7639C" w:rsidRPr="000D2FA9" w:rsidRDefault="00000000" w:rsidP="000D2FA9">
      <w:pPr>
        <w:spacing w:line="312" w:lineRule="auto"/>
        <w:jc w:val="both"/>
        <w:rPr>
          <w:sz w:val="28"/>
          <w:szCs w:val="28"/>
        </w:rPr>
      </w:pPr>
      <w:r w:rsidRPr="000D2FA9">
        <w:rPr>
          <w:i/>
          <w:color w:val="444444"/>
          <w:sz w:val="28"/>
          <w:szCs w:val="28"/>
        </w:rPr>
        <w:t>All dated incidents referenced above are drawn from public reporting: Reuters, BBC, NPR, Vatican News, Amnesty International, the IOM Displacement Tracking Matrix, The Kukah Centre, UN Peacebuilding, Channels Television, Premium Times, and Wikipedia's sourced incident pages. If challenged on any figure during Q&amp;A, these are the citations to reference. Flag to your team if formal citation-grade sourcing with exact article links is needed ahead of the event.</w:t>
      </w:r>
    </w:p>
    <w:p w14:paraId="1F152B3B" w14:textId="77777777" w:rsidR="00D7639C" w:rsidRPr="000D2FA9" w:rsidRDefault="00D7639C" w:rsidP="000D2FA9">
      <w:pPr>
        <w:jc w:val="both"/>
        <w:rPr>
          <w:sz w:val="28"/>
          <w:szCs w:val="28"/>
        </w:rPr>
      </w:pPr>
    </w:p>
    <w:p w14:paraId="0A28359A" w14:textId="59D9B1E1" w:rsidR="00D7639C" w:rsidRPr="000D491B" w:rsidRDefault="00000000" w:rsidP="000D2FA9">
      <w:pPr>
        <w:jc w:val="both"/>
        <w:rPr>
          <w:b/>
          <w:bCs/>
          <w:sz w:val="28"/>
          <w:szCs w:val="28"/>
        </w:rPr>
      </w:pPr>
      <w:r w:rsidRPr="000D491B">
        <w:rPr>
          <w:b/>
          <w:bCs/>
          <w:sz w:val="28"/>
          <w:szCs w:val="28"/>
        </w:rPr>
        <w:t xml:space="preserve">Prepared </w:t>
      </w:r>
      <w:r w:rsidR="000D491B" w:rsidRPr="000D491B">
        <w:rPr>
          <w:b/>
          <w:bCs/>
          <w:sz w:val="28"/>
          <w:szCs w:val="28"/>
        </w:rPr>
        <w:t>by</w:t>
      </w:r>
      <w:r w:rsidRPr="000D491B">
        <w:rPr>
          <w:b/>
          <w:bCs/>
          <w:sz w:val="28"/>
          <w:szCs w:val="28"/>
        </w:rPr>
        <w:t>: Air Vice Marshal Monday Riku Morgan (Rtd)</w:t>
      </w:r>
    </w:p>
    <w:sectPr w:rsidR="00D7639C" w:rsidRPr="000D491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3A286" w14:textId="77777777" w:rsidR="0001144E" w:rsidRDefault="0001144E" w:rsidP="00EB0599">
      <w:pPr>
        <w:spacing w:after="0" w:line="240" w:lineRule="auto"/>
      </w:pPr>
      <w:r>
        <w:separator/>
      </w:r>
    </w:p>
  </w:endnote>
  <w:endnote w:type="continuationSeparator" w:id="0">
    <w:p w14:paraId="792B27C8" w14:textId="77777777" w:rsidR="0001144E" w:rsidRDefault="0001144E" w:rsidP="00EB0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99E36" w14:textId="77777777" w:rsidR="0001144E" w:rsidRDefault="0001144E" w:rsidP="00EB0599">
      <w:pPr>
        <w:spacing w:after="0" w:line="240" w:lineRule="auto"/>
      </w:pPr>
      <w:r>
        <w:separator/>
      </w:r>
    </w:p>
  </w:footnote>
  <w:footnote w:type="continuationSeparator" w:id="0">
    <w:p w14:paraId="27AD820E" w14:textId="77777777" w:rsidR="0001144E" w:rsidRDefault="0001144E" w:rsidP="00EB05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277273">
    <w:abstractNumId w:val="8"/>
  </w:num>
  <w:num w:numId="2" w16cid:durableId="1464425228">
    <w:abstractNumId w:val="6"/>
  </w:num>
  <w:num w:numId="3" w16cid:durableId="594555106">
    <w:abstractNumId w:val="5"/>
  </w:num>
  <w:num w:numId="4" w16cid:durableId="1413091077">
    <w:abstractNumId w:val="4"/>
  </w:num>
  <w:num w:numId="5" w16cid:durableId="599488519">
    <w:abstractNumId w:val="7"/>
  </w:num>
  <w:num w:numId="6" w16cid:durableId="426123525">
    <w:abstractNumId w:val="3"/>
  </w:num>
  <w:num w:numId="7" w16cid:durableId="1825580191">
    <w:abstractNumId w:val="2"/>
  </w:num>
  <w:num w:numId="8" w16cid:durableId="1963926727">
    <w:abstractNumId w:val="1"/>
  </w:num>
  <w:num w:numId="9" w16cid:durableId="1148060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4E"/>
    <w:rsid w:val="00034616"/>
    <w:rsid w:val="0006063C"/>
    <w:rsid w:val="000D2FA9"/>
    <w:rsid w:val="000D491B"/>
    <w:rsid w:val="0015074B"/>
    <w:rsid w:val="0029639D"/>
    <w:rsid w:val="00326F90"/>
    <w:rsid w:val="0066494F"/>
    <w:rsid w:val="00711E8C"/>
    <w:rsid w:val="00AA1D8D"/>
    <w:rsid w:val="00B47730"/>
    <w:rsid w:val="00CB0664"/>
    <w:rsid w:val="00CC5E3C"/>
    <w:rsid w:val="00D7639C"/>
    <w:rsid w:val="00EB0599"/>
    <w:rsid w:val="00F47F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E827C"/>
  <w14:defaultImageDpi w14:val="300"/>
  <w15:docId w15:val="{F2DD2ED8-473C-4468-A471-03145E711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2437</Words>
  <Characters>13892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Deggs</cp:lastModifiedBy>
  <cp:revision>2</cp:revision>
  <dcterms:created xsi:type="dcterms:W3CDTF">2026-08-14T17:43:00Z</dcterms:created>
  <dcterms:modified xsi:type="dcterms:W3CDTF">2026-08-14T17:43:00Z</dcterms:modified>
  <cp:category/>
</cp:coreProperties>
</file>