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3817" w:rsidRPr="007A6B3F" w:rsidRDefault="00616C25" w:rsidP="00616C25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7A6B3F">
        <w:rPr>
          <w:sz w:val="20"/>
          <w:szCs w:val="20"/>
        </w:rPr>
        <w:t>B</w:t>
      </w:r>
      <w:r w:rsidRPr="007A6B3F">
        <w:rPr>
          <w:rFonts w:hint="eastAsia"/>
          <w:sz w:val="20"/>
          <w:szCs w:val="20"/>
        </w:rPr>
        <w:t>lockchain</w:t>
      </w:r>
      <w:r w:rsidRPr="007A6B3F">
        <w:rPr>
          <w:sz w:val="20"/>
          <w:szCs w:val="20"/>
        </w:rPr>
        <w:t xml:space="preserve"> </w:t>
      </w:r>
      <w:r w:rsidRPr="007A6B3F">
        <w:rPr>
          <w:rFonts w:hint="eastAsia"/>
          <w:sz w:val="20"/>
          <w:szCs w:val="20"/>
        </w:rPr>
        <w:t>brief</w:t>
      </w:r>
      <w:r w:rsidRPr="007A6B3F">
        <w:rPr>
          <w:sz w:val="20"/>
          <w:szCs w:val="20"/>
        </w:rPr>
        <w:t xml:space="preserve"> </w:t>
      </w:r>
      <w:r w:rsidRPr="007A6B3F">
        <w:rPr>
          <w:rFonts w:hint="eastAsia"/>
          <w:sz w:val="20"/>
          <w:szCs w:val="20"/>
        </w:rPr>
        <w:t>and</w:t>
      </w:r>
      <w:r w:rsidRPr="007A6B3F">
        <w:rPr>
          <w:sz w:val="20"/>
          <w:szCs w:val="20"/>
        </w:rPr>
        <w:t xml:space="preserve"> </w:t>
      </w:r>
      <w:r w:rsidRPr="007A6B3F">
        <w:rPr>
          <w:rFonts w:hint="eastAsia"/>
          <w:sz w:val="20"/>
          <w:szCs w:val="20"/>
        </w:rPr>
        <w:t>background</w:t>
      </w:r>
    </w:p>
    <w:p w:rsidR="007E72CF" w:rsidRPr="007A6B3F" w:rsidRDefault="007E72CF" w:rsidP="007E72CF">
      <w:pPr>
        <w:rPr>
          <w:sz w:val="20"/>
          <w:szCs w:val="20"/>
        </w:rPr>
      </w:pPr>
    </w:p>
    <w:p w:rsidR="007E72CF" w:rsidRPr="007A6B3F" w:rsidRDefault="007E72CF" w:rsidP="007E72CF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7A6B3F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一</w:t>
      </w:r>
      <w:r w:rsidRPr="007A6B3F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种新型</w:t>
      </w:r>
      <w:r w:rsidRPr="007A6B3F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分布式的共享账本和数据库</w:t>
      </w:r>
      <w:r w:rsidRPr="007A6B3F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(</w:t>
      </w:r>
      <w:r w:rsidRPr="007A6B3F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Distributed Ledgers</w:t>
      </w:r>
      <w:r w:rsidRPr="007A6B3F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)</w:t>
      </w:r>
    </w:p>
    <w:p w:rsidR="007A6B3F" w:rsidRDefault="007E72CF" w:rsidP="00A4398F">
      <w:pPr>
        <w:pStyle w:val="a3"/>
        <w:widowControl/>
        <w:ind w:left="40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A6B3F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  <w:r w:rsidRPr="007A6B3F">
        <w:rPr>
          <w:rFonts w:ascii="宋体" w:eastAsia="宋体" w:hAnsi="宋体" w:cs="宋体"/>
          <w:kern w:val="0"/>
          <w:sz w:val="20"/>
          <w:szCs w:val="20"/>
        </w:rPr>
        <w:t>去中心化</w:t>
      </w: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(</w:t>
      </w:r>
      <w:bookmarkStart w:id="0" w:name="OLE_LINK23"/>
      <w:bookmarkStart w:id="1" w:name="OLE_LINK24"/>
      <w:r w:rsidRPr="007A6B3F">
        <w:rPr>
          <w:rFonts w:ascii="宋体" w:eastAsia="宋体" w:hAnsi="宋体" w:cs="宋体"/>
          <w:kern w:val="0"/>
          <w:sz w:val="20"/>
          <w:szCs w:val="20"/>
        </w:rPr>
        <w:t>Decentralized</w:t>
      </w:r>
      <w:bookmarkEnd w:id="0"/>
      <w:bookmarkEnd w:id="1"/>
      <w:r w:rsidRPr="007A6B3F">
        <w:rPr>
          <w:rFonts w:ascii="宋体" w:eastAsia="宋体" w:hAnsi="宋体" w:cs="宋体"/>
          <w:kern w:val="0"/>
          <w:sz w:val="20"/>
          <w:szCs w:val="20"/>
        </w:rPr>
        <w:t>)</w:t>
      </w: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，</w:t>
      </w:r>
    </w:p>
    <w:p w:rsidR="007A6B3F" w:rsidRDefault="007A1EB7" w:rsidP="00A4398F">
      <w:pPr>
        <w:pStyle w:val="a3"/>
        <w:widowControl/>
        <w:ind w:left="40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不变性（</w:t>
      </w:r>
      <w:bookmarkStart w:id="2" w:name="OLE_LINK21"/>
      <w:bookmarkStart w:id="3" w:name="OLE_LINK22"/>
      <w:r w:rsidR="007A6B3F" w:rsidRPr="007A6B3F">
        <w:rPr>
          <w:rFonts w:ascii="宋体" w:eastAsia="宋体" w:hAnsi="宋体" w:cs="宋体"/>
          <w:kern w:val="0"/>
          <w:sz w:val="20"/>
          <w:szCs w:val="20"/>
        </w:rPr>
        <w:t>information</w:t>
      </w:r>
      <w:r w:rsidR="007A6B3F" w:rsidRPr="007A6B3F">
        <w:rPr>
          <w:rFonts w:ascii="宋体" w:eastAsia="宋体" w:hAnsi="宋体" w:cs="宋体"/>
          <w:kern w:val="0"/>
          <w:sz w:val="20"/>
          <w:szCs w:val="20"/>
        </w:rPr>
        <w:t xml:space="preserve">  </w:t>
      </w:r>
      <w:r w:rsidRPr="007A6B3F">
        <w:rPr>
          <w:rFonts w:ascii="宋体" w:eastAsia="宋体" w:hAnsi="宋体" w:cs="宋体"/>
          <w:kern w:val="0"/>
          <w:sz w:val="20"/>
          <w:szCs w:val="20"/>
        </w:rPr>
        <w:t>Immutability</w:t>
      </w:r>
      <w:bookmarkEnd w:id="2"/>
      <w:bookmarkEnd w:id="3"/>
      <w:r w:rsidR="007A6B3F">
        <w:rPr>
          <w:rFonts w:ascii="宋体" w:eastAsia="宋体" w:hAnsi="宋体" w:cs="宋体"/>
          <w:kern w:val="0"/>
          <w:sz w:val="20"/>
          <w:szCs w:val="20"/>
        </w:rPr>
        <w:t>-</w:t>
      </w:r>
      <w:r w:rsidR="007A6B3F" w:rsidRPr="007A6B3F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7A6B3F" w:rsidRPr="007A6B3F">
        <w:rPr>
          <w:rFonts w:ascii="宋体" w:eastAsia="宋体" w:hAnsi="宋体" w:cs="宋体"/>
          <w:kern w:val="0"/>
          <w:sz w:val="20"/>
          <w:szCs w:val="20"/>
        </w:rPr>
        <w:t>Consensus</w:t>
      </w:r>
      <w:r w:rsidR="007A6B3F">
        <w:rPr>
          <w:rFonts w:ascii="宋体" w:eastAsia="宋体" w:hAnsi="宋体" w:cs="宋体"/>
          <w:kern w:val="0"/>
          <w:sz w:val="20"/>
          <w:szCs w:val="20"/>
        </w:rPr>
        <w:t>-</w:t>
      </w:r>
      <w:r w:rsidR="007A6B3F" w:rsidRPr="007A6B3F">
        <w:t xml:space="preserve"> </w:t>
      </w:r>
      <w:proofErr w:type="spellStart"/>
      <w:r w:rsidR="007A6B3F" w:rsidRPr="007A6B3F">
        <w:rPr>
          <w:rFonts w:ascii="宋体" w:eastAsia="宋体" w:hAnsi="宋体" w:cs="宋体"/>
          <w:kern w:val="0"/>
          <w:sz w:val="20"/>
          <w:szCs w:val="20"/>
        </w:rPr>
        <w:t>Permissionless</w:t>
      </w:r>
      <w:proofErr w:type="spellEnd"/>
      <w:r w:rsidRPr="007A6B3F">
        <w:rPr>
          <w:rFonts w:ascii="宋体" w:eastAsia="宋体" w:hAnsi="宋体" w:cs="宋体" w:hint="eastAsia"/>
          <w:kern w:val="0"/>
          <w:sz w:val="20"/>
          <w:szCs w:val="20"/>
        </w:rPr>
        <w:t>），</w:t>
      </w:r>
    </w:p>
    <w:p w:rsidR="00A4398F" w:rsidRDefault="007E72CF" w:rsidP="00A4398F">
      <w:pPr>
        <w:pStyle w:val="a3"/>
        <w:widowControl/>
        <w:ind w:left="40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开放性</w:t>
      </w:r>
      <w:r w:rsidR="007A6B3F">
        <w:rPr>
          <w:rFonts w:ascii="宋体" w:eastAsia="宋体" w:hAnsi="宋体" w:cs="宋体" w:hint="eastAsia"/>
          <w:kern w:val="0"/>
          <w:sz w:val="20"/>
          <w:szCs w:val="20"/>
        </w:rPr>
        <w:t>（</w:t>
      </w:r>
      <w:bookmarkStart w:id="4" w:name="OLE_LINK30"/>
      <w:bookmarkStart w:id="5" w:name="OLE_LINK31"/>
      <w:r w:rsidR="007A6B3F" w:rsidRPr="007A6B3F">
        <w:rPr>
          <w:rFonts w:ascii="宋体" w:eastAsia="宋体" w:hAnsi="宋体" w:cs="宋体"/>
          <w:kern w:val="0"/>
          <w:sz w:val="20"/>
          <w:szCs w:val="20"/>
        </w:rPr>
        <w:t>Openness</w:t>
      </w:r>
      <w:r w:rsidR="007A6B3F">
        <w:rPr>
          <w:rFonts w:ascii="宋体" w:eastAsia="宋体" w:hAnsi="宋体" w:cs="宋体"/>
          <w:kern w:val="0"/>
          <w:sz w:val="20"/>
          <w:szCs w:val="20"/>
        </w:rPr>
        <w:t>-</w:t>
      </w:r>
      <w:r w:rsidR="007A6B3F" w:rsidRPr="007A6B3F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="007A6B3F" w:rsidRPr="007A6B3F">
        <w:rPr>
          <w:rFonts w:ascii="宋体" w:eastAsia="宋体" w:hAnsi="宋体" w:cs="宋体"/>
          <w:kern w:val="0"/>
          <w:sz w:val="20"/>
          <w:szCs w:val="20"/>
        </w:rPr>
        <w:t>Transparency</w:t>
      </w:r>
      <w:bookmarkEnd w:id="4"/>
      <w:bookmarkEnd w:id="5"/>
      <w:r w:rsidR="007A6B3F">
        <w:rPr>
          <w:rFonts w:ascii="宋体" w:eastAsia="宋体" w:hAnsi="宋体" w:cs="宋体" w:hint="eastAsia"/>
          <w:kern w:val="0"/>
          <w:sz w:val="20"/>
          <w:szCs w:val="20"/>
        </w:rPr>
        <w:t>）</w:t>
      </w: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，独立性，安全性(</w:t>
      </w:r>
      <w:bookmarkStart w:id="6" w:name="OLE_LINK25"/>
      <w:bookmarkStart w:id="7" w:name="OLE_LINK26"/>
      <w:bookmarkStart w:id="8" w:name="OLE_LINK27"/>
      <w:r w:rsidRPr="007A6B3F">
        <w:rPr>
          <w:rFonts w:ascii="宋体" w:eastAsia="宋体" w:hAnsi="宋体" w:cs="宋体"/>
          <w:kern w:val="0"/>
          <w:sz w:val="20"/>
          <w:szCs w:val="20"/>
        </w:rPr>
        <w:t>Enhanced Security</w:t>
      </w:r>
      <w:bookmarkEnd w:id="6"/>
      <w:bookmarkEnd w:id="7"/>
      <w:bookmarkEnd w:id="8"/>
      <w:r w:rsidRPr="007A6B3F">
        <w:rPr>
          <w:rFonts w:ascii="宋体" w:eastAsia="宋体" w:hAnsi="宋体" w:cs="宋体"/>
          <w:kern w:val="0"/>
          <w:sz w:val="20"/>
          <w:szCs w:val="20"/>
        </w:rPr>
        <w:t>)</w:t>
      </w: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，</w:t>
      </w:r>
    </w:p>
    <w:p w:rsidR="007E72CF" w:rsidRPr="007A6B3F" w:rsidRDefault="00A4398F" w:rsidP="00A4398F">
      <w:pPr>
        <w:pStyle w:val="a3"/>
        <w:widowControl/>
        <w:ind w:left="400" w:firstLineChars="0" w:firstLine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A4398F">
        <w:rPr>
          <w:rFonts w:ascii="宋体" w:eastAsia="宋体" w:hAnsi="宋体" w:cs="宋体"/>
          <w:kern w:val="0"/>
          <w:sz w:val="20"/>
          <w:szCs w:val="20"/>
        </w:rPr>
        <w:t>可追溯性</w:t>
      </w:r>
      <w:r>
        <w:rPr>
          <w:rFonts w:ascii="宋体" w:eastAsia="宋体" w:hAnsi="宋体" w:cs="宋体" w:hint="eastAsia"/>
          <w:kern w:val="0"/>
          <w:sz w:val="20"/>
          <w:szCs w:val="20"/>
        </w:rPr>
        <w:t>（</w:t>
      </w:r>
      <w:r w:rsidR="007A6B3F" w:rsidRPr="007A6B3F">
        <w:rPr>
          <w:rFonts w:ascii="宋体" w:eastAsia="宋体" w:hAnsi="宋体" w:cs="宋体"/>
          <w:kern w:val="0"/>
          <w:sz w:val="20"/>
          <w:szCs w:val="20"/>
        </w:rPr>
        <w:t>traceability of records</w:t>
      </w:r>
      <w:r>
        <w:rPr>
          <w:rFonts w:ascii="宋体" w:eastAsia="宋体" w:hAnsi="宋体" w:cs="宋体" w:hint="eastAsia"/>
          <w:kern w:val="0"/>
          <w:sz w:val="20"/>
          <w:szCs w:val="20"/>
        </w:rPr>
        <w:t>）</w:t>
      </w:r>
      <w:r w:rsidR="007A6B3F" w:rsidRPr="007A6B3F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="007E72CF" w:rsidRPr="007A6B3F">
        <w:rPr>
          <w:rFonts w:ascii="宋体" w:eastAsia="宋体" w:hAnsi="宋体" w:cs="宋体" w:hint="eastAsia"/>
          <w:kern w:val="0"/>
          <w:sz w:val="20"/>
          <w:szCs w:val="20"/>
        </w:rPr>
        <w:t>匿名性。</w:t>
      </w:r>
    </w:p>
    <w:p w:rsidR="007E72CF" w:rsidRPr="007A6B3F" w:rsidRDefault="007E72CF" w:rsidP="007E72CF">
      <w:pPr>
        <w:widowControl/>
        <w:ind w:left="84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7A6B3F">
        <w:rPr>
          <w:rFonts w:ascii="宋体" w:eastAsia="宋体" w:hAnsi="宋体" w:cs="宋体"/>
          <w:kern w:val="0"/>
          <w:sz w:val="20"/>
          <w:szCs w:val="20"/>
        </w:rPr>
        <w:t>,</w:t>
      </w: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Pr="007A6B3F">
        <w:rPr>
          <w:rFonts w:ascii="宋体" w:eastAsia="宋体" w:hAnsi="宋体" w:cs="宋体"/>
          <w:kern w:val="0"/>
          <w:sz w:val="20"/>
          <w:szCs w:val="20"/>
        </w:rPr>
        <w:t>Transparency</w:t>
      </w:r>
      <w:r w:rsidR="007A1EB7" w:rsidRPr="007A6B3F">
        <w:rPr>
          <w:rFonts w:ascii="宋体" w:eastAsia="宋体" w:hAnsi="宋体" w:cs="宋体" w:hint="eastAsia"/>
          <w:kern w:val="0"/>
          <w:sz w:val="20"/>
          <w:szCs w:val="20"/>
        </w:rPr>
        <w:t>，</w:t>
      </w:r>
      <w:bookmarkStart w:id="9" w:name="OLE_LINK28"/>
      <w:bookmarkStart w:id="10" w:name="OLE_LINK29"/>
      <w:r w:rsidR="007A1EB7" w:rsidRPr="007A6B3F">
        <w:rPr>
          <w:rFonts w:ascii="宋体" w:eastAsia="宋体" w:hAnsi="宋体" w:cs="宋体"/>
          <w:kern w:val="0"/>
          <w:sz w:val="20"/>
          <w:szCs w:val="20"/>
        </w:rPr>
        <w:t>Anonymity</w:t>
      </w:r>
      <w:bookmarkEnd w:id="9"/>
      <w:bookmarkEnd w:id="10"/>
    </w:p>
    <w:p w:rsidR="00A4398F" w:rsidRDefault="007E72CF" w:rsidP="00A4398F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A6B3F">
        <w:rPr>
          <w:rFonts w:ascii="宋体" w:eastAsia="宋体" w:hAnsi="宋体" w:cs="宋体" w:hint="eastAsia"/>
          <w:kern w:val="0"/>
          <w:sz w:val="20"/>
          <w:szCs w:val="20"/>
        </w:rPr>
        <w:t>目前主要应用 比特币</w:t>
      </w:r>
      <w:r w:rsidR="00A4398F">
        <w:rPr>
          <w:rFonts w:ascii="宋体" w:eastAsia="宋体" w:hAnsi="宋体" w:cs="宋体" w:hint="eastAsia"/>
          <w:kern w:val="0"/>
          <w:sz w:val="20"/>
          <w:szCs w:val="20"/>
        </w:rPr>
        <w:t xml:space="preserve"> </w:t>
      </w:r>
      <w:r w:rsidR="00A4398F" w:rsidRPr="00A4398F">
        <w:rPr>
          <w:rFonts w:ascii="宋体" w:eastAsia="宋体" w:hAnsi="宋体" w:cs="宋体"/>
          <w:b/>
          <w:bCs/>
          <w:kern w:val="0"/>
          <w:sz w:val="20"/>
          <w:szCs w:val="20"/>
        </w:rPr>
        <w:t>Cryptocurrency</w:t>
      </w:r>
    </w:p>
    <w:p w:rsidR="00A4398F" w:rsidRPr="00A4398F" w:rsidRDefault="00A4398F" w:rsidP="00A4398F">
      <w:pPr>
        <w:pStyle w:val="a3"/>
        <w:widowControl/>
        <w:ind w:left="400" w:firstLineChars="0" w:firstLine="0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S</w:t>
      </w:r>
      <w:r>
        <w:rPr>
          <w:rFonts w:ascii="宋体" w:eastAsia="宋体" w:hAnsi="宋体" w:cs="宋体" w:hint="eastAsia"/>
          <w:kern w:val="0"/>
          <w:sz w:val="20"/>
          <w:szCs w:val="20"/>
        </w:rPr>
        <w:t>potify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A4398F">
        <w:rPr>
          <w:rFonts w:ascii="宋体" w:eastAsia="宋体" w:hAnsi="宋体" w:cs="宋体"/>
          <w:kern w:val="0"/>
          <w:sz w:val="20"/>
          <w:szCs w:val="20"/>
        </w:rPr>
        <w:t>Mediachain</w:t>
      </w:r>
      <w:proofErr w:type="spellEnd"/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 w:rsidRPr="00A4398F">
        <w:rPr>
          <w:rFonts w:ascii="宋体" w:eastAsia="宋体" w:hAnsi="宋体" w:cs="宋体"/>
          <w:kern w:val="0"/>
          <w:sz w:val="20"/>
          <w:szCs w:val="20"/>
        </w:rPr>
        <w:t>提高音乐版权支付的可追踪性</w:t>
      </w:r>
    </w:p>
    <w:p w:rsidR="007E72CF" w:rsidRDefault="007E72CF" w:rsidP="007E72CF"/>
    <w:p w:rsidR="00300E64" w:rsidRDefault="00300E64" w:rsidP="007E72CF">
      <w:bookmarkStart w:id="11" w:name="_GoBack"/>
      <w:bookmarkEnd w:id="11"/>
    </w:p>
    <w:p w:rsidR="004B786A" w:rsidRDefault="00300E64" w:rsidP="004B786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300E64">
        <w:rPr>
          <w:rFonts w:ascii="宋体" w:eastAsia="宋体" w:hAnsi="宋体" w:cs="宋体"/>
          <w:kern w:val="0"/>
          <w:sz w:val="24"/>
        </w:rPr>
        <w:t>international trade</w:t>
      </w:r>
    </w:p>
    <w:p w:rsidR="004B786A" w:rsidRDefault="004B786A" w:rsidP="004B786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4B786A">
        <w:rPr>
          <w:rFonts w:ascii="宋体" w:eastAsia="宋体" w:hAnsi="宋体" w:cs="宋体"/>
          <w:kern w:val="0"/>
          <w:sz w:val="24"/>
        </w:rPr>
        <w:t>参与方较多</w:t>
      </w:r>
      <w:r>
        <w:rPr>
          <w:rFonts w:ascii="宋体" w:eastAsia="宋体" w:hAnsi="宋体" w:cs="宋体" w:hint="eastAsia"/>
          <w:kern w:val="0"/>
          <w:sz w:val="24"/>
        </w:rPr>
        <w:t>，如：</w:t>
      </w:r>
      <w:r w:rsidRPr="004B786A">
        <w:rPr>
          <w:rFonts w:ascii="宋体" w:eastAsia="宋体" w:hAnsi="宋体" w:cs="宋体"/>
          <w:kern w:val="0"/>
          <w:sz w:val="24"/>
        </w:rPr>
        <w:t>第三方的信任体系</w:t>
      </w:r>
    </w:p>
    <w:p w:rsidR="004B786A" w:rsidRPr="004B786A" w:rsidRDefault="004B786A" w:rsidP="004B786A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需要披露多方信息，以确保交易的安全性。</w:t>
      </w:r>
    </w:p>
    <w:p w:rsidR="00300E64" w:rsidRPr="00300E64" w:rsidRDefault="00300E64" w:rsidP="00300E6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300E64">
        <w:rPr>
          <w:rFonts w:ascii="宋体" w:eastAsia="宋体" w:hAnsi="宋体" w:cs="宋体"/>
          <w:kern w:val="0"/>
          <w:sz w:val="24"/>
        </w:rPr>
        <w:t>支付风险，结算周期长，交易链长难以追溯</w:t>
      </w:r>
    </w:p>
    <w:p w:rsidR="00300E64" w:rsidRPr="00300E64" w:rsidRDefault="00300E64" w:rsidP="00300E64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</w:rPr>
      </w:pPr>
      <w:bookmarkStart w:id="12" w:name="OLE_LINK32"/>
      <w:bookmarkStart w:id="13" w:name="OLE_LINK33"/>
      <w:r>
        <w:rPr>
          <w:rFonts w:ascii="宋体" w:eastAsia="宋体" w:hAnsi="宋体" w:cs="宋体" w:hint="eastAsia"/>
          <w:kern w:val="0"/>
          <w:sz w:val="24"/>
        </w:rPr>
        <w:t>参与者存在信任危机</w:t>
      </w:r>
    </w:p>
    <w:bookmarkEnd w:id="12"/>
    <w:bookmarkEnd w:id="13"/>
    <w:p w:rsidR="00300E64" w:rsidRDefault="00300E64" w:rsidP="00300E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交易流程繁琐，时间成本</w:t>
      </w:r>
      <w:r w:rsidR="00C565F8">
        <w:rPr>
          <w:rFonts w:ascii="宋体" w:eastAsia="宋体" w:hAnsi="宋体" w:cs="宋体" w:hint="eastAsia"/>
          <w:kern w:val="0"/>
          <w:sz w:val="24"/>
        </w:rPr>
        <w:t>高</w:t>
      </w:r>
    </w:p>
    <w:p w:rsidR="00C565F8" w:rsidRDefault="00C565F8" w:rsidP="00300E6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565F8" w:rsidRPr="00C565F8" w:rsidRDefault="00C565F8" w:rsidP="00C56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区块链 优势</w:t>
      </w:r>
    </w:p>
    <w:p w:rsidR="00C565F8" w:rsidRPr="00C565F8" w:rsidRDefault="00C565F8" w:rsidP="00C565F8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bookmarkStart w:id="14" w:name="OLE_LINK34"/>
      <w:bookmarkStart w:id="15" w:name="OLE_LINK35"/>
      <w:r w:rsidRPr="00C565F8">
        <w:rPr>
          <w:rFonts w:ascii="宋体" w:eastAsia="宋体" w:hAnsi="宋体" w:cs="宋体" w:hint="eastAsia"/>
          <w:kern w:val="0"/>
          <w:sz w:val="24"/>
        </w:rPr>
        <w:t xml:space="preserve">区块链 </w:t>
      </w:r>
      <w:bookmarkEnd w:id="14"/>
      <w:bookmarkEnd w:id="15"/>
      <w:r w:rsidRPr="00C565F8">
        <w:rPr>
          <w:rFonts w:ascii="宋体" w:eastAsia="宋体" w:hAnsi="宋体" w:cs="宋体" w:hint="eastAsia"/>
          <w:kern w:val="0"/>
          <w:sz w:val="24"/>
        </w:rPr>
        <w:t>共享帐本</w:t>
      </w:r>
      <w:r w:rsidRPr="00C565F8">
        <w:rPr>
          <w:rFonts w:ascii="宋体" w:eastAsia="宋体" w:hAnsi="宋体" w:cs="宋体" w:hint="eastAsia"/>
          <w:kern w:val="0"/>
          <w:sz w:val="24"/>
        </w:rPr>
        <w:t>确保记录不重复，不被篡改，</w:t>
      </w:r>
      <w:bookmarkStart w:id="16" w:name="OLE_LINK38"/>
      <w:bookmarkStart w:id="17" w:name="OLE_LINK39"/>
      <w:r w:rsidRPr="004B786A">
        <w:rPr>
          <w:rFonts w:ascii="宋体" w:eastAsia="宋体" w:hAnsi="宋体" w:cs="宋体" w:hint="eastAsia"/>
          <w:kern w:val="0"/>
          <w:sz w:val="24"/>
          <w:highlight w:val="yellow"/>
        </w:rPr>
        <w:t>无法造假</w:t>
      </w:r>
      <w:bookmarkEnd w:id="16"/>
      <w:bookmarkEnd w:id="17"/>
      <w:r w:rsidRPr="00C565F8">
        <w:rPr>
          <w:rFonts w:ascii="宋体" w:eastAsia="宋体" w:hAnsi="宋体" w:cs="宋体" w:hint="eastAsia"/>
          <w:kern w:val="0"/>
          <w:sz w:val="24"/>
        </w:rPr>
        <w:t>。供应链透明确保信息的可靠性。同时</w:t>
      </w:r>
      <w:r w:rsidRPr="00C565F8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能够极大提升对供应链的</w:t>
      </w:r>
      <w:bookmarkStart w:id="18" w:name="OLE_LINK36"/>
      <w:bookmarkStart w:id="19" w:name="OLE_LINK37"/>
      <w:r w:rsidRPr="00C565F8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信任程度</w:t>
      </w:r>
      <w:bookmarkEnd w:id="18"/>
      <w:bookmarkEnd w:id="19"/>
      <w:r w:rsidRPr="00C565F8">
        <w:rPr>
          <w:rFonts w:ascii="宋体" w:eastAsia="宋体" w:hAnsi="宋体" w:cs="宋体" w:hint="eastAsia"/>
          <w:kern w:val="0"/>
          <w:sz w:val="24"/>
        </w:rPr>
        <w:t>。</w:t>
      </w:r>
      <w:r w:rsidR="004B786A">
        <w:rPr>
          <w:rFonts w:ascii="宋体" w:eastAsia="宋体" w:hAnsi="宋体" w:cs="宋体" w:hint="eastAsia"/>
          <w:kern w:val="0"/>
          <w:sz w:val="24"/>
        </w:rPr>
        <w:t>（</w:t>
      </w:r>
      <w:r w:rsidR="004B786A" w:rsidRPr="007A6B3F">
        <w:rPr>
          <w:rFonts w:ascii="宋体" w:eastAsia="宋体" w:hAnsi="宋体" w:cs="宋体"/>
          <w:kern w:val="0"/>
          <w:sz w:val="20"/>
          <w:szCs w:val="20"/>
        </w:rPr>
        <w:t>Immutability</w:t>
      </w:r>
      <w:r w:rsidR="004B786A">
        <w:rPr>
          <w:rFonts w:ascii="宋体" w:eastAsia="宋体" w:hAnsi="宋体" w:cs="宋体" w:hint="eastAsia"/>
          <w:kern w:val="0"/>
          <w:sz w:val="24"/>
        </w:rPr>
        <w:t>）</w:t>
      </w:r>
    </w:p>
    <w:p w:rsidR="00C565F8" w:rsidRDefault="00C565F8" w:rsidP="00C565F8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C565F8">
        <w:rPr>
          <w:rFonts w:ascii="宋体" w:eastAsia="宋体" w:hAnsi="宋体" w:cs="宋体" w:hint="eastAsia"/>
          <w:kern w:val="0"/>
          <w:sz w:val="24"/>
        </w:rPr>
        <w:t>区块链共享帐本</w:t>
      </w:r>
      <w:r w:rsidRPr="00C565F8">
        <w:rPr>
          <w:rFonts w:ascii="宋体" w:eastAsia="宋体" w:hAnsi="宋体" w:cs="宋体"/>
          <w:kern w:val="0"/>
          <w:sz w:val="24"/>
        </w:rPr>
        <w:t>大幅减少</w:t>
      </w:r>
      <w:r>
        <w:rPr>
          <w:rFonts w:ascii="宋体" w:eastAsia="宋体" w:hAnsi="宋体" w:cs="宋体" w:hint="eastAsia"/>
          <w:kern w:val="0"/>
          <w:sz w:val="24"/>
        </w:rPr>
        <w:t>交易双方、</w:t>
      </w:r>
      <w:r w:rsidRPr="00C565F8">
        <w:rPr>
          <w:rFonts w:ascii="宋体" w:eastAsia="宋体" w:hAnsi="宋体" w:cs="宋体"/>
          <w:kern w:val="0"/>
          <w:sz w:val="24"/>
        </w:rPr>
        <w:t>银行</w:t>
      </w:r>
      <w:r>
        <w:rPr>
          <w:rFonts w:ascii="宋体" w:eastAsia="宋体" w:hAnsi="宋体" w:cs="宋体" w:hint="eastAsia"/>
          <w:kern w:val="0"/>
          <w:sz w:val="24"/>
        </w:rPr>
        <w:t>、</w:t>
      </w:r>
      <w:r w:rsidRPr="00C565F8">
        <w:rPr>
          <w:rFonts w:ascii="宋体" w:eastAsia="宋体" w:hAnsi="宋体" w:cs="宋体"/>
          <w:kern w:val="0"/>
          <w:sz w:val="24"/>
        </w:rPr>
        <w:t>海关</w:t>
      </w:r>
      <w:r>
        <w:rPr>
          <w:rFonts w:ascii="宋体" w:eastAsia="宋体" w:hAnsi="宋体" w:cs="宋体" w:hint="eastAsia"/>
          <w:kern w:val="0"/>
          <w:sz w:val="24"/>
        </w:rPr>
        <w:t>和信托方等验证和</w:t>
      </w:r>
      <w:r w:rsidRPr="00C565F8">
        <w:rPr>
          <w:rFonts w:ascii="宋体" w:eastAsia="宋体" w:hAnsi="宋体" w:cs="宋体"/>
          <w:kern w:val="0"/>
          <w:sz w:val="24"/>
        </w:rPr>
        <w:t>处理时间。</w:t>
      </w:r>
      <w:bookmarkStart w:id="20" w:name="OLE_LINK40"/>
      <w:bookmarkStart w:id="21" w:name="OLE_LINK41"/>
      <w:r w:rsidRPr="004B786A">
        <w:rPr>
          <w:rFonts w:ascii="宋体" w:eastAsia="宋体" w:hAnsi="宋体" w:cs="宋体" w:hint="eastAsia"/>
          <w:kern w:val="0"/>
          <w:sz w:val="24"/>
          <w:highlight w:val="yellow"/>
        </w:rPr>
        <w:t>缩短交易周期</w:t>
      </w:r>
      <w:bookmarkEnd w:id="20"/>
      <w:bookmarkEnd w:id="21"/>
      <w:r>
        <w:rPr>
          <w:rFonts w:ascii="宋体" w:eastAsia="宋体" w:hAnsi="宋体" w:cs="宋体" w:hint="eastAsia"/>
          <w:kern w:val="0"/>
          <w:sz w:val="24"/>
        </w:rPr>
        <w:t>，减少贸易欺诈可能性。</w:t>
      </w:r>
      <w:r w:rsidR="004B786A">
        <w:rPr>
          <w:rFonts w:ascii="宋体" w:eastAsia="宋体" w:hAnsi="宋体" w:cs="宋体" w:hint="eastAsia"/>
          <w:kern w:val="0"/>
          <w:sz w:val="24"/>
        </w:rPr>
        <w:t>（</w:t>
      </w:r>
      <w:r w:rsidR="004B786A" w:rsidRPr="007A6B3F">
        <w:rPr>
          <w:rFonts w:ascii="宋体" w:eastAsia="宋体" w:hAnsi="宋体" w:cs="宋体"/>
          <w:kern w:val="0"/>
          <w:sz w:val="20"/>
          <w:szCs w:val="20"/>
        </w:rPr>
        <w:t>Decentralized</w:t>
      </w:r>
      <w:r w:rsidR="004B786A">
        <w:rPr>
          <w:rFonts w:ascii="宋体" w:eastAsia="宋体" w:hAnsi="宋体" w:cs="宋体" w:hint="eastAsia"/>
          <w:kern w:val="0"/>
          <w:sz w:val="24"/>
        </w:rPr>
        <w:t>）</w:t>
      </w:r>
    </w:p>
    <w:p w:rsidR="00C565F8" w:rsidRDefault="00C565F8" w:rsidP="00C565F8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C565F8">
        <w:rPr>
          <w:rFonts w:ascii="宋体" w:eastAsia="宋体" w:hAnsi="宋体" w:cs="宋体"/>
          <w:kern w:val="0"/>
          <w:sz w:val="24"/>
        </w:rPr>
        <w:t>区块链技术已经被用于签署数字合同和簿记</w:t>
      </w:r>
      <w:r>
        <w:rPr>
          <w:rFonts w:ascii="宋体" w:eastAsia="宋体" w:hAnsi="宋体" w:cs="宋体" w:hint="eastAsia"/>
          <w:kern w:val="0"/>
          <w:sz w:val="24"/>
        </w:rPr>
        <w:t>。</w:t>
      </w:r>
      <w:r w:rsidRPr="00C565F8">
        <w:rPr>
          <w:rFonts w:ascii="宋体" w:eastAsia="宋体" w:hAnsi="宋体" w:cs="宋体"/>
          <w:kern w:val="0"/>
          <w:sz w:val="24"/>
        </w:rPr>
        <w:t>以及避免金融中介参与交易。公司可以进行安全、即时的跨境交易，而无需第三方关系。</w:t>
      </w:r>
      <w:bookmarkStart w:id="22" w:name="OLE_LINK42"/>
      <w:bookmarkStart w:id="23" w:name="OLE_LINK43"/>
      <w:r w:rsidRPr="004B786A">
        <w:rPr>
          <w:rFonts w:ascii="宋体" w:eastAsia="宋体" w:hAnsi="宋体" w:cs="宋体" w:hint="eastAsia"/>
          <w:kern w:val="0"/>
          <w:sz w:val="24"/>
          <w:highlight w:val="yellow"/>
        </w:rPr>
        <w:t>简化交易流程</w:t>
      </w:r>
      <w:bookmarkEnd w:id="22"/>
      <w:bookmarkEnd w:id="23"/>
      <w:r>
        <w:rPr>
          <w:rFonts w:ascii="宋体" w:eastAsia="宋体" w:hAnsi="宋体" w:cs="宋体" w:hint="eastAsia"/>
          <w:kern w:val="0"/>
          <w:sz w:val="24"/>
        </w:rPr>
        <w:t>，提高交易安全性。</w:t>
      </w:r>
    </w:p>
    <w:p w:rsidR="00C565F8" w:rsidRDefault="00C565F8" w:rsidP="00C56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C565F8">
        <w:rPr>
          <w:rFonts w:ascii="宋体" w:eastAsia="宋体" w:hAnsi="宋体" w:cs="宋体"/>
          <w:kern w:val="0"/>
          <w:sz w:val="24"/>
        </w:rPr>
        <w:t>通过对商品和票据的</w:t>
      </w:r>
      <w:bookmarkStart w:id="24" w:name="OLE_LINK44"/>
      <w:bookmarkStart w:id="25" w:name="OLE_LINK45"/>
      <w:r w:rsidRPr="004B786A">
        <w:rPr>
          <w:rFonts w:ascii="宋体" w:eastAsia="宋体" w:hAnsi="宋体" w:cs="宋体"/>
          <w:kern w:val="0"/>
          <w:sz w:val="24"/>
          <w:highlight w:val="yellow"/>
        </w:rPr>
        <w:t>实时数字追踪</w:t>
      </w:r>
      <w:bookmarkEnd w:id="24"/>
      <w:bookmarkEnd w:id="25"/>
      <w:r w:rsidRPr="00C565F8">
        <w:rPr>
          <w:rFonts w:ascii="宋体" w:eastAsia="宋体" w:hAnsi="宋体" w:cs="宋体"/>
          <w:kern w:val="0"/>
          <w:sz w:val="24"/>
        </w:rPr>
        <w:t>，区块链能够降低“绩效风险和交易对手风险”，从而促进国际贸易。</w:t>
      </w:r>
      <w:r>
        <w:rPr>
          <w:rFonts w:ascii="宋体" w:eastAsia="宋体" w:hAnsi="宋体" w:cs="宋体" w:hint="eastAsia"/>
          <w:kern w:val="0"/>
          <w:sz w:val="24"/>
        </w:rPr>
        <w:t>有效地确保国际贸易</w:t>
      </w:r>
      <w:r w:rsidR="004B786A">
        <w:rPr>
          <w:rFonts w:ascii="宋体" w:eastAsia="宋体" w:hAnsi="宋体" w:cs="宋体" w:hint="eastAsia"/>
          <w:kern w:val="0"/>
          <w:sz w:val="24"/>
        </w:rPr>
        <w:t>安全性。（</w:t>
      </w:r>
      <w:r w:rsidR="004B786A" w:rsidRPr="007A6B3F">
        <w:rPr>
          <w:rFonts w:ascii="宋体" w:eastAsia="宋体" w:hAnsi="宋体" w:cs="宋体"/>
          <w:kern w:val="0"/>
          <w:sz w:val="20"/>
          <w:szCs w:val="20"/>
        </w:rPr>
        <w:t>traceability of records</w:t>
      </w:r>
      <w:r w:rsidR="004B786A">
        <w:rPr>
          <w:rFonts w:ascii="宋体" w:eastAsia="宋体" w:hAnsi="宋体" w:cs="宋体" w:hint="eastAsia"/>
          <w:kern w:val="0"/>
          <w:sz w:val="24"/>
        </w:rPr>
        <w:t>）</w:t>
      </w:r>
    </w:p>
    <w:p w:rsidR="004B786A" w:rsidRPr="00C565F8" w:rsidRDefault="004B786A" w:rsidP="00C565F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区块链</w:t>
      </w:r>
      <w:r w:rsidRPr="004B786A">
        <w:rPr>
          <w:rFonts w:ascii="宋体" w:eastAsia="宋体" w:hAnsi="宋体" w:cs="宋体"/>
          <w:kern w:val="0"/>
          <w:sz w:val="24"/>
        </w:rPr>
        <w:t>打造一个既透明又充分</w:t>
      </w:r>
      <w:r w:rsidRPr="004B786A">
        <w:rPr>
          <w:rFonts w:ascii="宋体" w:eastAsia="宋体" w:hAnsi="宋体" w:cs="宋体"/>
          <w:kern w:val="0"/>
          <w:sz w:val="24"/>
          <w:highlight w:val="yellow"/>
        </w:rPr>
        <w:t>保护各方隐私的开放网络</w:t>
      </w:r>
      <w:r w:rsidRPr="004B786A">
        <w:rPr>
          <w:rFonts w:ascii="宋体" w:eastAsia="宋体" w:hAnsi="宋体" w:cs="宋体"/>
          <w:kern w:val="0"/>
          <w:sz w:val="24"/>
        </w:rPr>
        <w:t>，既可提高物流供应链上下游企业的风险控制能力，也有助于海关对贸易环节的监管。</w:t>
      </w:r>
    </w:p>
    <w:sectPr w:rsidR="004B786A" w:rsidRPr="00C565F8" w:rsidSect="00B638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BFC"/>
    <w:multiLevelType w:val="multilevel"/>
    <w:tmpl w:val="96CEF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17"/>
    <w:rsid w:val="00300E64"/>
    <w:rsid w:val="004B786A"/>
    <w:rsid w:val="00616C25"/>
    <w:rsid w:val="007A1EB7"/>
    <w:rsid w:val="007A6B3F"/>
    <w:rsid w:val="007E72CF"/>
    <w:rsid w:val="00813817"/>
    <w:rsid w:val="00A4398F"/>
    <w:rsid w:val="00B6382D"/>
    <w:rsid w:val="00C5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FC551"/>
  <w15:chartTrackingRefBased/>
  <w15:docId w15:val="{F7264058-CF4D-D940-A626-17882B64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Tommy</dc:creator>
  <cp:keywords/>
  <dc:description/>
  <cp:lastModifiedBy>Jiang, Tommy</cp:lastModifiedBy>
  <cp:revision>7</cp:revision>
  <dcterms:created xsi:type="dcterms:W3CDTF">2020-09-09T22:07:00Z</dcterms:created>
  <dcterms:modified xsi:type="dcterms:W3CDTF">2020-09-10T00:28:00Z</dcterms:modified>
</cp:coreProperties>
</file>