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37B0E" w14:textId="77777777" w:rsidR="004E6E15" w:rsidRPr="00A94A7C" w:rsidRDefault="004E6E15" w:rsidP="004E6E15">
      <w:pPr>
        <w:spacing w:after="0" w:line="259" w:lineRule="auto"/>
        <w:ind w:left="84" w:firstLine="0"/>
        <w:jc w:val="center"/>
        <w:rPr>
          <w:lang w:val="en-GB"/>
        </w:rPr>
      </w:pPr>
      <w:r w:rsidRPr="00A94A7C">
        <w:rPr>
          <w:b/>
          <w:sz w:val="21"/>
          <w:lang w:val="en-GB"/>
        </w:rPr>
        <w:t xml:space="preserve">  </w:t>
      </w:r>
    </w:p>
    <w:p w14:paraId="4AC4A0A7" w14:textId="77777777" w:rsidR="004E6E15" w:rsidRPr="00A94A7C" w:rsidRDefault="004E6E15" w:rsidP="004E6E15">
      <w:pPr>
        <w:spacing w:after="40" w:line="259" w:lineRule="auto"/>
        <w:ind w:left="-6" w:firstLine="0"/>
        <w:rPr>
          <w:lang w:val="en-GB"/>
        </w:rPr>
      </w:pPr>
      <w:r w:rsidRPr="00A94A7C">
        <w:rPr>
          <w:noProof/>
          <w:lang w:val="en-GB"/>
        </w:rPr>
        <w:t xml:space="preserve">      </w:t>
      </w:r>
      <w:r w:rsidRPr="00A94A7C">
        <w:rPr>
          <w:noProof/>
        </w:rPr>
        <w:drawing>
          <wp:inline distT="0" distB="0" distL="0" distR="0" wp14:anchorId="3796E73E" wp14:editId="3331F404">
            <wp:extent cx="1988820" cy="688688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276" cy="68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94A7C">
        <w:rPr>
          <w:noProof/>
          <w:lang w:val="en-GB"/>
        </w:rPr>
        <w:t xml:space="preserve">                                           </w:t>
      </w:r>
      <w:r w:rsidRPr="00A94A7C">
        <w:rPr>
          <w:noProof/>
        </w:rPr>
        <w:drawing>
          <wp:inline distT="0" distB="0" distL="0" distR="0" wp14:anchorId="1E6B120D" wp14:editId="0CA032F9">
            <wp:extent cx="2230120" cy="589280"/>
            <wp:effectExtent l="0" t="0" r="0" b="127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F4F7" w14:textId="77777777" w:rsidR="004E6E15" w:rsidRPr="00A94A7C" w:rsidRDefault="004E6E15" w:rsidP="004E6E15">
      <w:pPr>
        <w:spacing w:after="153" w:line="259" w:lineRule="auto"/>
        <w:ind w:left="40" w:firstLine="0"/>
        <w:jc w:val="center"/>
        <w:rPr>
          <w:lang w:val="en-GB"/>
        </w:rPr>
      </w:pPr>
      <w:r w:rsidRPr="00A94A7C">
        <w:rPr>
          <w:b/>
          <w:lang w:val="en-GB"/>
        </w:rPr>
        <w:t xml:space="preserve"> </w:t>
      </w:r>
    </w:p>
    <w:p w14:paraId="53E9A0D0" w14:textId="77777777" w:rsidR="004E6E15" w:rsidRPr="00A94A7C" w:rsidRDefault="004E6E15" w:rsidP="004E6E15">
      <w:pPr>
        <w:spacing w:after="185" w:line="259" w:lineRule="auto"/>
        <w:ind w:left="2992" w:firstLine="0"/>
        <w:rPr>
          <w:lang w:val="en-GB"/>
        </w:rPr>
      </w:pPr>
      <w:r w:rsidRPr="00A94A7C">
        <w:rPr>
          <w:b/>
          <w:u w:val="single" w:color="000000"/>
          <w:lang w:val="en-GB"/>
        </w:rPr>
        <w:t>Report of MaaS-API working group</w:t>
      </w:r>
      <w:r w:rsidRPr="00A94A7C">
        <w:rPr>
          <w:b/>
          <w:lang w:val="en-GB"/>
        </w:rPr>
        <w:t xml:space="preserve"> </w:t>
      </w:r>
    </w:p>
    <w:p w14:paraId="44CB39C8" w14:textId="77777777" w:rsidR="004E6E15" w:rsidRPr="00A94A7C" w:rsidRDefault="00013239" w:rsidP="004E6E15">
      <w:pPr>
        <w:spacing w:after="4" w:line="259" w:lineRule="auto"/>
        <w:ind w:left="10" w:right="10" w:hanging="10"/>
        <w:jc w:val="center"/>
        <w:rPr>
          <w:lang w:val="en-GB"/>
        </w:rPr>
      </w:pPr>
      <w:r w:rsidRPr="00A94A7C">
        <w:rPr>
          <w:i/>
          <w:sz w:val="24"/>
          <w:lang w:val="en-GB"/>
        </w:rPr>
        <w:t>22/02/2023, session #73</w:t>
      </w:r>
      <w:r w:rsidR="004E6E15" w:rsidRPr="00A94A7C">
        <w:rPr>
          <w:i/>
          <w:sz w:val="24"/>
          <w:lang w:val="en-GB"/>
        </w:rPr>
        <w:t xml:space="preserve"> </w:t>
      </w:r>
    </w:p>
    <w:p w14:paraId="43748EEA" w14:textId="77777777" w:rsidR="004E6E15" w:rsidRPr="00A94A7C" w:rsidRDefault="004E6E15" w:rsidP="004E6E15">
      <w:pPr>
        <w:spacing w:after="132" w:line="259" w:lineRule="auto"/>
        <w:ind w:left="10" w:right="9" w:hanging="10"/>
        <w:jc w:val="center"/>
        <w:rPr>
          <w:lang w:val="en-GB"/>
        </w:rPr>
      </w:pPr>
      <w:r w:rsidRPr="00A94A7C">
        <w:rPr>
          <w:i/>
          <w:sz w:val="24"/>
          <w:lang w:val="en-GB"/>
        </w:rPr>
        <w:t xml:space="preserve">10:00h-12:00h, Teleconference </w:t>
      </w:r>
    </w:p>
    <w:p w14:paraId="699B7801" w14:textId="77777777" w:rsidR="004E6E15" w:rsidRPr="00A94A7C" w:rsidRDefault="004E6E15" w:rsidP="004E6E15">
      <w:pPr>
        <w:spacing w:after="0" w:line="259" w:lineRule="auto"/>
        <w:ind w:left="38" w:firstLine="0"/>
        <w:jc w:val="center"/>
        <w:rPr>
          <w:lang w:val="en-GB"/>
        </w:rPr>
      </w:pPr>
      <w:r w:rsidRPr="00A94A7C">
        <w:rPr>
          <w:i/>
          <w:lang w:val="en-GB"/>
        </w:rPr>
        <w:t xml:space="preserve"> </w:t>
      </w:r>
    </w:p>
    <w:p w14:paraId="0C57A5C5" w14:textId="77777777" w:rsidR="004E6E15" w:rsidRPr="00A94A7C" w:rsidRDefault="004E6E15" w:rsidP="004E6E15">
      <w:pPr>
        <w:spacing w:after="201" w:line="259" w:lineRule="auto"/>
        <w:ind w:left="-16" w:right="-25" w:firstLine="0"/>
        <w:rPr>
          <w:lang w:val="en-GB"/>
        </w:rPr>
      </w:pPr>
      <w:r w:rsidRPr="00A94A7C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8D04169" wp14:editId="686A59DF">
                <wp:extent cx="5963920" cy="10160"/>
                <wp:effectExtent l="0" t="0" r="0" b="0"/>
                <wp:docPr id="3410" name="Group 3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3920" cy="10160"/>
                          <a:chOff x="0" y="0"/>
                          <a:chExt cx="5963920" cy="10160"/>
                        </a:xfrm>
                      </wpg:grpSpPr>
                      <wps:wsp>
                        <wps:cNvPr id="3706" name="Shape 3706"/>
                        <wps:cNvSpPr/>
                        <wps:spPr>
                          <a:xfrm>
                            <a:off x="0" y="0"/>
                            <a:ext cx="59639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3920" h="10160">
                                <a:moveTo>
                                  <a:pt x="0" y="0"/>
                                </a:moveTo>
                                <a:lnTo>
                                  <a:pt x="5963920" y="0"/>
                                </a:lnTo>
                                <a:lnTo>
                                  <a:pt x="596392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4D876629" id="Group 3410" o:spid="_x0000_s1026" style="width:469.6pt;height:.8pt;mso-position-horizontal-relative:char;mso-position-vertical-relative:line" coordsize="59639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">
                <v:shape id="Shape 3706" o:spid="_x0000_s1027" style="position:absolute;width:59639;height:101;visibility:visible;mso-wrap-style:square;v-text-anchor:top" coordsize="596392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" path="m,l5963920,r,10160l,10160,,e" fillcolor="black" stroked="f" strokeweight="0">
                  <v:stroke miterlimit="83231f" joinstyle="miter"/>
                  <v:path arrowok="t" textboxrect="0,0,5963920,10160"/>
                </v:shape>
                <w10:anchorlock/>
              </v:group>
            </w:pict>
          </mc:Fallback>
        </mc:AlternateContent>
      </w:r>
    </w:p>
    <w:p w14:paraId="197F1D28" w14:textId="77777777" w:rsidR="004E6E15" w:rsidRPr="00A94A7C" w:rsidRDefault="004E6E15" w:rsidP="004E6E15">
      <w:pPr>
        <w:spacing w:after="0" w:line="259" w:lineRule="auto"/>
        <w:ind w:left="0" w:firstLine="0"/>
        <w:rPr>
          <w:lang w:val="en-GB"/>
        </w:rPr>
      </w:pPr>
      <w:r w:rsidRPr="00A94A7C">
        <w:rPr>
          <w:i/>
          <w:lang w:val="en-GB"/>
        </w:rPr>
        <w:t>Attended by (14)</w:t>
      </w:r>
      <w:r w:rsidRPr="00A94A7C">
        <w:rPr>
          <w:rFonts w:ascii="Calibri" w:eastAsia="Calibri" w:hAnsi="Calibri" w:cs="Calibri"/>
          <w:lang w:val="en-GB"/>
        </w:rPr>
        <w:t xml:space="preserve">: </w:t>
      </w:r>
    </w:p>
    <w:p w14:paraId="3C8E4FEA" w14:textId="2D829006" w:rsidR="004E6E15" w:rsidRPr="00A94A7C" w:rsidRDefault="00A06149" w:rsidP="00A94A7C">
      <w:pPr>
        <w:ind w:left="426" w:hanging="363"/>
        <w:rPr>
          <w:lang w:val="en-GB"/>
        </w:rPr>
      </w:pPr>
      <w:r w:rsidRPr="00A94A7C">
        <w:rPr>
          <w:lang w:val="en-GB"/>
        </w:rPr>
        <w:t xml:space="preserve">Tu-Tho Thai (MobilityData) </w:t>
      </w:r>
      <w:r w:rsidR="00A94A7C" w:rsidRPr="00A94A7C">
        <w:rPr>
          <w:lang w:val="en-GB"/>
        </w:rPr>
        <w:t>- C</w:t>
      </w:r>
      <w:r w:rsidR="00013239" w:rsidRPr="00A94A7C">
        <w:rPr>
          <w:lang w:val="en-GB"/>
        </w:rPr>
        <w:t>hair</w:t>
      </w:r>
    </w:p>
    <w:p w14:paraId="3A9C8951" w14:textId="77777777" w:rsidR="004E6E15" w:rsidRPr="009C0F5A" w:rsidRDefault="004E6E15" w:rsidP="00A94A7C">
      <w:pPr>
        <w:ind w:left="426" w:hanging="363"/>
      </w:pPr>
      <w:r w:rsidRPr="009C0F5A">
        <w:t>Eddy Borremans (</w:t>
      </w:r>
      <w:proofErr w:type="spellStart"/>
      <w:r w:rsidRPr="009C0F5A">
        <w:t>Nazza</w:t>
      </w:r>
      <w:proofErr w:type="spellEnd"/>
      <w:r w:rsidRPr="009C0F5A">
        <w:t xml:space="preserve">) </w:t>
      </w:r>
    </w:p>
    <w:p w14:paraId="224CC2F1" w14:textId="77777777" w:rsidR="004E6E15" w:rsidRPr="009C0F5A" w:rsidRDefault="004E6E15" w:rsidP="00A94A7C">
      <w:pPr>
        <w:ind w:left="426" w:hanging="363"/>
      </w:pPr>
      <w:r w:rsidRPr="009C0F5A">
        <w:t>Edwin van den Belt (</w:t>
      </w:r>
      <w:proofErr w:type="spellStart"/>
      <w:r w:rsidRPr="009C0F5A">
        <w:t>Dat.mobility</w:t>
      </w:r>
      <w:proofErr w:type="spellEnd"/>
      <w:r w:rsidRPr="009C0F5A">
        <w:t xml:space="preserve">) </w:t>
      </w:r>
    </w:p>
    <w:p w14:paraId="75DF5B35" w14:textId="77777777" w:rsidR="004E6E15" w:rsidRPr="00A94A7C" w:rsidRDefault="004E6E15" w:rsidP="00A94A7C">
      <w:pPr>
        <w:ind w:left="426" w:hanging="363"/>
        <w:rPr>
          <w:lang w:val="en-GB"/>
        </w:rPr>
      </w:pPr>
      <w:proofErr w:type="spellStart"/>
      <w:r w:rsidRPr="00A94A7C">
        <w:rPr>
          <w:lang w:val="en-GB"/>
        </w:rPr>
        <w:t>Gerrit</w:t>
      </w:r>
      <w:proofErr w:type="spellEnd"/>
      <w:r w:rsidRPr="00A94A7C">
        <w:rPr>
          <w:lang w:val="en-GB"/>
        </w:rPr>
        <w:t xml:space="preserve"> </w:t>
      </w:r>
      <w:proofErr w:type="spellStart"/>
      <w:r w:rsidRPr="00A94A7C">
        <w:rPr>
          <w:lang w:val="en-GB"/>
        </w:rPr>
        <w:t>Saey</w:t>
      </w:r>
      <w:proofErr w:type="spellEnd"/>
      <w:r w:rsidRPr="00A94A7C">
        <w:rPr>
          <w:lang w:val="en-GB"/>
        </w:rPr>
        <w:t xml:space="preserve"> (</w:t>
      </w:r>
      <w:proofErr w:type="spellStart"/>
      <w:r w:rsidRPr="00A94A7C">
        <w:rPr>
          <w:lang w:val="en-GB"/>
        </w:rPr>
        <w:t>Pitane</w:t>
      </w:r>
      <w:proofErr w:type="spellEnd"/>
      <w:r w:rsidRPr="00A94A7C">
        <w:rPr>
          <w:lang w:val="en-GB"/>
        </w:rPr>
        <w:t xml:space="preserve">) </w:t>
      </w:r>
    </w:p>
    <w:p w14:paraId="14BB0149" w14:textId="77777777" w:rsidR="004E6E15" w:rsidRPr="00A94A7C" w:rsidRDefault="004E6E15" w:rsidP="00A94A7C">
      <w:pPr>
        <w:ind w:left="426" w:hanging="363"/>
        <w:rPr>
          <w:lang w:val="en-GB"/>
        </w:rPr>
      </w:pPr>
      <w:r w:rsidRPr="00A94A7C">
        <w:rPr>
          <w:lang w:val="en-GB"/>
        </w:rPr>
        <w:t xml:space="preserve">Ayse Öcal (NTM) </w:t>
      </w:r>
    </w:p>
    <w:p w14:paraId="652CF8E7" w14:textId="6E073600" w:rsidR="004E6E15" w:rsidRPr="00A94A7C" w:rsidRDefault="00A06149" w:rsidP="00A94A7C">
      <w:pPr>
        <w:ind w:left="426" w:hanging="363"/>
        <w:rPr>
          <w:lang w:val="en-GB"/>
        </w:rPr>
      </w:pPr>
      <w:r w:rsidRPr="00A94A7C">
        <w:rPr>
          <w:lang w:val="en-GB"/>
        </w:rPr>
        <w:t>Paul Theyskens (MaaS</w:t>
      </w:r>
      <w:r w:rsidR="00A94A7C" w:rsidRPr="00A94A7C">
        <w:rPr>
          <w:lang w:val="en-GB"/>
        </w:rPr>
        <w:t xml:space="preserve"> A</w:t>
      </w:r>
      <w:r w:rsidR="004E6E15" w:rsidRPr="00A94A7C">
        <w:rPr>
          <w:lang w:val="en-GB"/>
        </w:rPr>
        <w:t xml:space="preserve">lliance) </w:t>
      </w:r>
    </w:p>
    <w:p w14:paraId="09559648" w14:textId="77777777" w:rsidR="004E6E15" w:rsidRPr="00A94A7C" w:rsidRDefault="004E6E15" w:rsidP="00A94A7C">
      <w:pPr>
        <w:ind w:left="426" w:hanging="363"/>
        <w:rPr>
          <w:rFonts w:cs="Segoe UI"/>
          <w:lang w:val="en-GB"/>
        </w:rPr>
      </w:pPr>
      <w:r w:rsidRPr="00A94A7C">
        <w:rPr>
          <w:rFonts w:cs="Segoe UI"/>
          <w:lang w:val="en-GB"/>
        </w:rPr>
        <w:t xml:space="preserve">Lars </w:t>
      </w:r>
      <w:proofErr w:type="spellStart"/>
      <w:r w:rsidRPr="00A94A7C">
        <w:rPr>
          <w:rFonts w:cs="Segoe UI"/>
          <w:lang w:val="en-GB"/>
        </w:rPr>
        <w:t>Grevelink</w:t>
      </w:r>
      <w:proofErr w:type="spellEnd"/>
      <w:r w:rsidRPr="00A94A7C">
        <w:rPr>
          <w:rFonts w:cs="Segoe UI"/>
          <w:lang w:val="en-GB"/>
        </w:rPr>
        <w:t xml:space="preserve"> (</w:t>
      </w:r>
      <w:proofErr w:type="spellStart"/>
      <w:r w:rsidRPr="00A94A7C">
        <w:rPr>
          <w:rFonts w:cs="Segoe UI"/>
          <w:lang w:val="en-GB"/>
        </w:rPr>
        <w:t>Mobian</w:t>
      </w:r>
      <w:proofErr w:type="spellEnd"/>
      <w:r w:rsidRPr="00A94A7C">
        <w:rPr>
          <w:rFonts w:cs="Segoe UI"/>
          <w:lang w:val="en-GB"/>
        </w:rPr>
        <w:t>)</w:t>
      </w:r>
    </w:p>
    <w:p w14:paraId="3372EBE6" w14:textId="24616B2A" w:rsidR="004E6E15" w:rsidRPr="009C0F5A" w:rsidRDefault="004E6E15" w:rsidP="00A94A7C">
      <w:pPr>
        <w:ind w:left="426" w:hanging="363"/>
        <w:rPr>
          <w:rFonts w:cs="Segoe UI"/>
        </w:rPr>
      </w:pPr>
      <w:r w:rsidRPr="009C0F5A">
        <w:rPr>
          <w:rFonts w:cs="Segoe UI"/>
        </w:rPr>
        <w:t xml:space="preserve">Alberto </w:t>
      </w:r>
      <w:proofErr w:type="spellStart"/>
      <w:r w:rsidRPr="009C0F5A">
        <w:rPr>
          <w:rFonts w:cs="Segoe UI"/>
        </w:rPr>
        <w:t>Capponi</w:t>
      </w:r>
      <w:proofErr w:type="spellEnd"/>
      <w:r w:rsidRPr="009C0F5A">
        <w:rPr>
          <w:rFonts w:cs="Segoe UI"/>
        </w:rPr>
        <w:t xml:space="preserve"> (</w:t>
      </w:r>
      <w:proofErr w:type="spellStart"/>
      <w:r w:rsidRPr="009C0F5A">
        <w:rPr>
          <w:rFonts w:cs="Segoe UI"/>
        </w:rPr>
        <w:t>Nord</w:t>
      </w:r>
      <w:r w:rsidR="00AE2A7B">
        <w:rPr>
          <w:rFonts w:cs="Segoe UI"/>
        </w:rPr>
        <w:t>com</w:t>
      </w:r>
      <w:bookmarkStart w:id="0" w:name="_GoBack"/>
      <w:bookmarkEnd w:id="0"/>
      <w:proofErr w:type="spellEnd"/>
      <w:r w:rsidRPr="009C0F5A">
        <w:rPr>
          <w:rFonts w:cs="Segoe UI"/>
        </w:rPr>
        <w:t>)</w:t>
      </w:r>
    </w:p>
    <w:p w14:paraId="5AD0A2AE" w14:textId="77777777" w:rsidR="004E6E15" w:rsidRPr="009C0F5A" w:rsidRDefault="001E5F7E" w:rsidP="00A94A7C">
      <w:pPr>
        <w:ind w:left="426" w:hanging="363"/>
        <w:rPr>
          <w:rFonts w:ascii="Segoe UI" w:hAnsi="Segoe UI" w:cs="Segoe UI"/>
          <w:sz w:val="21"/>
          <w:szCs w:val="21"/>
        </w:rPr>
      </w:pPr>
      <w:r w:rsidRPr="009C0F5A">
        <w:rPr>
          <w:rFonts w:ascii="Segoe UI" w:hAnsi="Segoe UI" w:cs="Segoe UI"/>
          <w:sz w:val="21"/>
          <w:szCs w:val="21"/>
        </w:rPr>
        <w:t xml:space="preserve">Bram </w:t>
      </w:r>
      <w:proofErr w:type="spellStart"/>
      <w:r w:rsidRPr="009C0F5A">
        <w:rPr>
          <w:rFonts w:ascii="Segoe UI" w:hAnsi="Segoe UI" w:cs="Segoe UI"/>
          <w:sz w:val="21"/>
          <w:szCs w:val="21"/>
        </w:rPr>
        <w:t>Seeuws</w:t>
      </w:r>
      <w:proofErr w:type="spellEnd"/>
      <w:r w:rsidR="001F30CA" w:rsidRPr="009C0F5A">
        <w:rPr>
          <w:rFonts w:ascii="Segoe UI" w:hAnsi="Segoe UI" w:cs="Segoe UI"/>
          <w:sz w:val="21"/>
          <w:szCs w:val="21"/>
        </w:rPr>
        <w:t xml:space="preserve"> (Vervoerregio Amsterdam) </w:t>
      </w:r>
    </w:p>
    <w:p w14:paraId="10FDDC08" w14:textId="77777777" w:rsidR="001E5F7E" w:rsidRPr="00AE2A7B" w:rsidRDefault="001E5F7E" w:rsidP="00A94A7C">
      <w:pPr>
        <w:ind w:left="426" w:hanging="363"/>
        <w:rPr>
          <w:rFonts w:ascii="Segoe UI" w:hAnsi="Segoe UI" w:cs="Segoe UI"/>
          <w:sz w:val="21"/>
          <w:szCs w:val="21"/>
        </w:rPr>
      </w:pPr>
      <w:proofErr w:type="spellStart"/>
      <w:r w:rsidRPr="00AE2A7B">
        <w:rPr>
          <w:rFonts w:ascii="Segoe UI" w:hAnsi="Segoe UI" w:cs="Segoe UI"/>
          <w:sz w:val="21"/>
          <w:szCs w:val="21"/>
        </w:rPr>
        <w:t>Feisser.Darren</w:t>
      </w:r>
      <w:proofErr w:type="spellEnd"/>
      <w:r w:rsidR="001F30CA" w:rsidRPr="00AE2A7B">
        <w:rPr>
          <w:rFonts w:ascii="Segoe UI" w:hAnsi="Segoe UI" w:cs="Segoe UI"/>
          <w:sz w:val="21"/>
          <w:szCs w:val="21"/>
        </w:rPr>
        <w:t xml:space="preserve"> (ESB)</w:t>
      </w:r>
    </w:p>
    <w:p w14:paraId="75EEEB2E" w14:textId="77777777" w:rsidR="001E5F7E" w:rsidRPr="00A94A7C" w:rsidRDefault="001E5F7E" w:rsidP="00A94A7C">
      <w:pPr>
        <w:ind w:left="426" w:hanging="363"/>
        <w:rPr>
          <w:rFonts w:ascii="Segoe UI" w:hAnsi="Segoe UI" w:cs="Segoe UI"/>
          <w:sz w:val="21"/>
          <w:szCs w:val="21"/>
          <w:lang w:val="en-GB"/>
        </w:rPr>
      </w:pPr>
      <w:r w:rsidRPr="00A94A7C">
        <w:rPr>
          <w:rFonts w:ascii="Segoe UI" w:hAnsi="Segoe UI" w:cs="Segoe UI"/>
          <w:sz w:val="21"/>
          <w:szCs w:val="21"/>
          <w:lang w:val="en-GB"/>
        </w:rPr>
        <w:t xml:space="preserve">Kristian F.L </w:t>
      </w:r>
      <w:proofErr w:type="spellStart"/>
      <w:r w:rsidRPr="00A94A7C">
        <w:rPr>
          <w:rFonts w:ascii="Segoe UI" w:hAnsi="Segoe UI" w:cs="Segoe UI"/>
          <w:sz w:val="21"/>
          <w:szCs w:val="21"/>
          <w:lang w:val="en-GB"/>
        </w:rPr>
        <w:t>Amlie</w:t>
      </w:r>
      <w:proofErr w:type="spellEnd"/>
      <w:r w:rsidR="001F30CA" w:rsidRPr="00A94A7C">
        <w:rPr>
          <w:rFonts w:ascii="Segoe UI" w:hAnsi="Segoe UI" w:cs="Segoe UI"/>
          <w:sz w:val="21"/>
          <w:szCs w:val="21"/>
          <w:lang w:val="en-GB"/>
        </w:rPr>
        <w:t xml:space="preserve"> (Bouvet Norge AS)</w:t>
      </w:r>
    </w:p>
    <w:p w14:paraId="69C14077" w14:textId="77777777" w:rsidR="001E5F7E" w:rsidRPr="00A94A7C" w:rsidRDefault="001E5F7E" w:rsidP="00A94A7C">
      <w:pPr>
        <w:ind w:left="426" w:hanging="363"/>
        <w:rPr>
          <w:rFonts w:ascii="Segoe UI" w:hAnsi="Segoe UI" w:cs="Segoe UI"/>
          <w:sz w:val="21"/>
          <w:szCs w:val="21"/>
          <w:lang w:val="en-GB"/>
        </w:rPr>
      </w:pPr>
      <w:proofErr w:type="spellStart"/>
      <w:r w:rsidRPr="00A94A7C">
        <w:rPr>
          <w:rFonts w:ascii="Segoe UI" w:hAnsi="Segoe UI" w:cs="Segoe UI"/>
          <w:sz w:val="21"/>
          <w:szCs w:val="21"/>
          <w:lang w:val="en-GB"/>
        </w:rPr>
        <w:t>Marijn</w:t>
      </w:r>
      <w:proofErr w:type="spellEnd"/>
      <w:r w:rsidRPr="00A94A7C">
        <w:rPr>
          <w:rFonts w:ascii="Segoe UI" w:hAnsi="Segoe UI" w:cs="Segoe UI"/>
          <w:sz w:val="21"/>
          <w:szCs w:val="21"/>
          <w:lang w:val="en-GB"/>
        </w:rPr>
        <w:t xml:space="preserve"> </w:t>
      </w:r>
      <w:proofErr w:type="spellStart"/>
      <w:r w:rsidRPr="00A94A7C">
        <w:rPr>
          <w:rFonts w:ascii="Segoe UI" w:hAnsi="Segoe UI" w:cs="Segoe UI"/>
          <w:sz w:val="21"/>
          <w:szCs w:val="21"/>
          <w:lang w:val="en-GB"/>
        </w:rPr>
        <w:t>Roverts</w:t>
      </w:r>
      <w:proofErr w:type="spellEnd"/>
      <w:r w:rsidRPr="00A94A7C">
        <w:rPr>
          <w:rFonts w:ascii="Segoe UI" w:hAnsi="Segoe UI" w:cs="Segoe UI"/>
          <w:sz w:val="21"/>
          <w:szCs w:val="21"/>
          <w:lang w:val="en-GB"/>
        </w:rPr>
        <w:t xml:space="preserve"> (Next Urban Mobility)</w:t>
      </w:r>
    </w:p>
    <w:p w14:paraId="35D2FFB4" w14:textId="77777777" w:rsidR="001E5F7E" w:rsidRPr="00A94A7C" w:rsidRDefault="001E5F7E" w:rsidP="00A94A7C">
      <w:pPr>
        <w:ind w:left="426" w:hanging="363"/>
        <w:rPr>
          <w:rFonts w:ascii="Segoe UI" w:hAnsi="Segoe UI" w:cs="Segoe UI"/>
          <w:sz w:val="21"/>
          <w:szCs w:val="21"/>
          <w:lang w:val="en-GB"/>
        </w:rPr>
      </w:pPr>
      <w:r w:rsidRPr="00A94A7C">
        <w:rPr>
          <w:rFonts w:ascii="Segoe UI" w:hAnsi="Segoe UI" w:cs="Segoe UI"/>
          <w:sz w:val="21"/>
          <w:szCs w:val="21"/>
          <w:lang w:val="en-GB"/>
        </w:rPr>
        <w:t xml:space="preserve">Stefan </w:t>
      </w:r>
      <w:proofErr w:type="spellStart"/>
      <w:r w:rsidRPr="00A94A7C">
        <w:rPr>
          <w:rFonts w:ascii="Segoe UI" w:hAnsi="Segoe UI" w:cs="Segoe UI"/>
          <w:sz w:val="21"/>
          <w:szCs w:val="21"/>
          <w:lang w:val="en-GB"/>
        </w:rPr>
        <w:t>bollars</w:t>
      </w:r>
      <w:proofErr w:type="spellEnd"/>
      <w:r w:rsidRPr="00A94A7C">
        <w:rPr>
          <w:rFonts w:ascii="Segoe UI" w:hAnsi="Segoe UI" w:cs="Segoe UI"/>
          <w:sz w:val="21"/>
          <w:szCs w:val="21"/>
          <w:lang w:val="en-GB"/>
        </w:rPr>
        <w:t xml:space="preserve"> (</w:t>
      </w:r>
      <w:proofErr w:type="spellStart"/>
      <w:r w:rsidRPr="00A94A7C">
        <w:rPr>
          <w:rFonts w:ascii="Segoe UI" w:hAnsi="Segoe UI" w:cs="Segoe UI"/>
          <w:sz w:val="21"/>
          <w:szCs w:val="21"/>
          <w:lang w:val="en-GB"/>
        </w:rPr>
        <w:t>Innovactory</w:t>
      </w:r>
      <w:proofErr w:type="spellEnd"/>
      <w:r w:rsidRPr="00A94A7C">
        <w:rPr>
          <w:rFonts w:ascii="Segoe UI" w:hAnsi="Segoe UI" w:cs="Segoe UI"/>
          <w:sz w:val="21"/>
          <w:szCs w:val="21"/>
          <w:lang w:val="en-GB"/>
        </w:rPr>
        <w:t>)</w:t>
      </w:r>
    </w:p>
    <w:p w14:paraId="7AA87A7F" w14:textId="77777777" w:rsidR="004E6E15" w:rsidRPr="00A94A7C" w:rsidRDefault="004E6E15" w:rsidP="004E6E15">
      <w:pPr>
        <w:spacing w:after="0" w:line="259" w:lineRule="auto"/>
        <w:ind w:left="0" w:firstLine="0"/>
        <w:rPr>
          <w:lang w:val="en-GB"/>
        </w:rPr>
      </w:pPr>
      <w:r w:rsidRPr="00A94A7C">
        <w:rPr>
          <w:rFonts w:ascii="Calibri" w:eastAsia="Calibri" w:hAnsi="Calibri" w:cs="Calibri"/>
          <w:lang w:val="en-GB"/>
        </w:rPr>
        <w:t xml:space="preserve"> </w:t>
      </w:r>
    </w:p>
    <w:p w14:paraId="2C705FBC" w14:textId="77777777" w:rsidR="004E6E15" w:rsidRPr="00A94A7C" w:rsidRDefault="004E6E15" w:rsidP="004E6E15">
      <w:pPr>
        <w:spacing w:after="166" w:line="249" w:lineRule="auto"/>
        <w:ind w:left="11" w:right="1016" w:hanging="10"/>
        <w:rPr>
          <w:lang w:val="en-GB"/>
        </w:rPr>
      </w:pPr>
      <w:r w:rsidRPr="00A94A7C">
        <w:rPr>
          <w:b/>
          <w:lang w:val="en-GB"/>
        </w:rPr>
        <w:t xml:space="preserve">Summary of decision points &amp; feedback from actions from previous working session </w:t>
      </w:r>
      <w:r w:rsidRPr="00A94A7C">
        <w:rPr>
          <w:lang w:val="en-GB"/>
        </w:rPr>
        <w:t xml:space="preserve">The following tasks were defined during the previous sessions: </w:t>
      </w:r>
    </w:p>
    <w:p w14:paraId="6E15840A" w14:textId="77777777" w:rsidR="004E6E15" w:rsidRPr="00A94A7C" w:rsidRDefault="004E6E15" w:rsidP="004E6E15">
      <w:pPr>
        <w:spacing w:after="0" w:line="259" w:lineRule="auto"/>
        <w:ind w:left="721" w:firstLine="0"/>
        <w:rPr>
          <w:lang w:val="en-GB"/>
        </w:rPr>
      </w:pPr>
      <w:r w:rsidRPr="00A94A7C">
        <w:rPr>
          <w:lang w:val="en-GB"/>
        </w:rPr>
        <w:t xml:space="preserve"> </w:t>
      </w:r>
    </w:p>
    <w:tbl>
      <w:tblPr>
        <w:tblStyle w:val="TableGrid"/>
        <w:tblW w:w="9632" w:type="dxa"/>
        <w:tblInd w:w="-152" w:type="dxa"/>
        <w:tblCellMar>
          <w:top w:w="33" w:type="dxa"/>
          <w:left w:w="120" w:type="dxa"/>
          <w:right w:w="42" w:type="dxa"/>
        </w:tblCellMar>
        <w:tblLook w:val="04A0" w:firstRow="1" w:lastRow="0" w:firstColumn="1" w:lastColumn="0" w:noHBand="0" w:noVBand="1"/>
      </w:tblPr>
      <w:tblGrid>
        <w:gridCol w:w="704"/>
        <w:gridCol w:w="2704"/>
        <w:gridCol w:w="3536"/>
        <w:gridCol w:w="1280"/>
        <w:gridCol w:w="1408"/>
      </w:tblGrid>
      <w:tr w:rsidR="004E6E15" w:rsidRPr="00A94A7C" w14:paraId="6A4780E5" w14:textId="77777777" w:rsidTr="009F4BEA">
        <w:trPr>
          <w:trHeight w:val="288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775E2E" w14:textId="77777777" w:rsidR="004E6E15" w:rsidRPr="00A94A7C" w:rsidRDefault="004E6E15" w:rsidP="009F4BEA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i/>
                <w:lang w:val="en-GB"/>
              </w:rPr>
              <w:t xml:space="preserve">No. </w:t>
            </w:r>
          </w:p>
        </w:tc>
        <w:tc>
          <w:tcPr>
            <w:tcW w:w="2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4EFF0" w14:textId="77777777" w:rsidR="004E6E15" w:rsidRPr="00A94A7C" w:rsidRDefault="004E6E15" w:rsidP="009F4BEA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i/>
                <w:lang w:val="en-GB"/>
              </w:rPr>
              <w:t xml:space="preserve">Context </w:t>
            </w:r>
          </w:p>
        </w:tc>
        <w:tc>
          <w:tcPr>
            <w:tcW w:w="3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5B33D" w14:textId="41F62A7D" w:rsidR="004E6E15" w:rsidRPr="00A94A7C" w:rsidRDefault="004E6E15" w:rsidP="009F4BEA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i/>
                <w:lang w:val="en-GB"/>
              </w:rPr>
              <w:t>Task</w:t>
            </w:r>
            <w:r w:rsidR="00A94A7C" w:rsidRPr="00A94A7C">
              <w:rPr>
                <w:i/>
                <w:lang w:val="en-GB"/>
              </w:rPr>
              <w:t>s</w:t>
            </w:r>
            <w:r w:rsidRPr="00A94A7C">
              <w:rPr>
                <w:i/>
                <w:lang w:val="en-GB"/>
              </w:rPr>
              <w:t xml:space="preserve"> 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9F7F6" w14:textId="77777777" w:rsidR="004E6E15" w:rsidRPr="00A94A7C" w:rsidRDefault="004E6E15" w:rsidP="009F4BEA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i/>
                <w:lang w:val="en-GB"/>
              </w:rPr>
              <w:t xml:space="preserve">Status 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3A792C" w14:textId="77777777" w:rsidR="004E6E15" w:rsidRPr="00A94A7C" w:rsidRDefault="004E6E15" w:rsidP="009F4BEA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i/>
                <w:lang w:val="en-GB"/>
              </w:rPr>
              <w:t xml:space="preserve">Due date </w:t>
            </w:r>
          </w:p>
        </w:tc>
      </w:tr>
      <w:tr w:rsidR="004E6E15" w:rsidRPr="009C0F5A" w14:paraId="396785B1" w14:textId="77777777" w:rsidTr="009F4BEA">
        <w:trPr>
          <w:trHeight w:val="1344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28D165" w14:textId="77777777" w:rsidR="004E6E15" w:rsidRPr="00A94A7C" w:rsidRDefault="004E6E15" w:rsidP="009F4BEA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lang w:val="en-GB"/>
              </w:rPr>
              <w:t xml:space="preserve">70.1 </w:t>
            </w:r>
          </w:p>
        </w:tc>
        <w:tc>
          <w:tcPr>
            <w:tcW w:w="2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5E15D" w14:textId="77777777" w:rsidR="004E6E15" w:rsidRPr="00A94A7C" w:rsidRDefault="004E6E15" w:rsidP="00A94A7C">
            <w:pPr>
              <w:spacing w:after="0" w:line="239" w:lineRule="auto"/>
              <w:ind w:left="0" w:firstLine="0"/>
              <w:rPr>
                <w:lang w:val="en-GB"/>
              </w:rPr>
            </w:pPr>
            <w:r w:rsidRPr="00A94A7C">
              <w:rPr>
                <w:lang w:val="en-GB"/>
              </w:rPr>
              <w:t xml:space="preserve">Involve car-sharing operators and discuss </w:t>
            </w:r>
          </w:p>
          <w:p w14:paraId="3FD3862D" w14:textId="77777777" w:rsidR="004E6E15" w:rsidRPr="00A94A7C" w:rsidRDefault="004E6E15" w:rsidP="00A94A7C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lang w:val="en-GB"/>
              </w:rPr>
              <w:t xml:space="preserve">progress on implementing </w:t>
            </w:r>
          </w:p>
          <w:p w14:paraId="30CF3A93" w14:textId="77777777" w:rsidR="004E6E15" w:rsidRPr="00A94A7C" w:rsidRDefault="004E6E15" w:rsidP="00A94A7C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lang w:val="en-GB"/>
              </w:rPr>
              <w:t xml:space="preserve">TOMP-API </w:t>
            </w:r>
          </w:p>
        </w:tc>
        <w:tc>
          <w:tcPr>
            <w:tcW w:w="3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06E528" w14:textId="575E1570" w:rsidR="004E6E15" w:rsidRPr="00A94A7C" w:rsidRDefault="002268F3" w:rsidP="009C0F5A">
            <w:pPr>
              <w:spacing w:after="0" w:line="259" w:lineRule="auto"/>
              <w:ind w:left="0" w:right="61" w:firstLine="0"/>
              <w:rPr>
                <w:lang w:val="en-GB"/>
              </w:rPr>
            </w:pPr>
            <w:r w:rsidRPr="00A94A7C">
              <w:rPr>
                <w:lang w:val="en-GB"/>
              </w:rPr>
              <w:t>Bram will</w:t>
            </w:r>
            <w:r w:rsidR="009C0F5A">
              <w:rPr>
                <w:lang w:val="en-GB"/>
              </w:rPr>
              <w:t xml:space="preserve"> do his best to</w:t>
            </w:r>
            <w:r w:rsidRPr="00A94A7C">
              <w:rPr>
                <w:lang w:val="en-GB"/>
              </w:rPr>
              <w:t xml:space="preserve"> provide more details about which car sharing operators are</w:t>
            </w:r>
            <w:r w:rsidR="009C0F5A">
              <w:rPr>
                <w:lang w:val="en-GB"/>
              </w:rPr>
              <w:t xml:space="preserve"> </w:t>
            </w:r>
            <w:r w:rsidR="00A94A7C" w:rsidRPr="00A94A7C">
              <w:rPr>
                <w:lang w:val="en-GB"/>
              </w:rPr>
              <w:t>interest</w:t>
            </w:r>
            <w:r w:rsidR="00A94A7C">
              <w:rPr>
                <w:lang w:val="en-GB"/>
              </w:rPr>
              <w:t>ed</w:t>
            </w:r>
            <w:r w:rsidR="00A94A7C" w:rsidRPr="00A94A7C">
              <w:rPr>
                <w:lang w:val="en-GB"/>
              </w:rPr>
              <w:t xml:space="preserve"> </w:t>
            </w:r>
            <w:r w:rsidRPr="00A94A7C">
              <w:rPr>
                <w:lang w:val="en-GB"/>
              </w:rPr>
              <w:t>in using TOMP-API. Also</w:t>
            </w:r>
            <w:r w:rsidR="00A94A7C">
              <w:rPr>
                <w:lang w:val="en-GB"/>
              </w:rPr>
              <w:t>,</w:t>
            </w:r>
            <w:r w:rsidRPr="00A94A7C">
              <w:rPr>
                <w:lang w:val="en-GB"/>
              </w:rPr>
              <w:t xml:space="preserve"> an update about </w:t>
            </w:r>
            <w:r w:rsidR="00A94A7C">
              <w:rPr>
                <w:lang w:val="en-GB"/>
              </w:rPr>
              <w:t xml:space="preserve">which are using a third party provider for their IT solution or </w:t>
            </w:r>
            <w:r w:rsidRPr="00A94A7C">
              <w:rPr>
                <w:lang w:val="en-GB"/>
              </w:rPr>
              <w:t xml:space="preserve">the mobile app. 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1FB82" w14:textId="77777777" w:rsidR="004E6E15" w:rsidRPr="00A94A7C" w:rsidRDefault="004E6E15" w:rsidP="009F4BEA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lang w:val="en-GB"/>
              </w:rPr>
              <w:t xml:space="preserve">To do 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A8B1C" w14:textId="0F855EF0" w:rsidR="004E6E15" w:rsidRPr="00A94A7C" w:rsidRDefault="009C0F5A" w:rsidP="009C0F5A">
            <w:pPr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No deadline</w:t>
            </w:r>
          </w:p>
        </w:tc>
      </w:tr>
      <w:tr w:rsidR="004E6E15" w:rsidRPr="00A94A7C" w14:paraId="61AFC0A5" w14:textId="77777777" w:rsidTr="009F4BEA">
        <w:trPr>
          <w:trHeight w:val="1344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80ACF1" w14:textId="77777777" w:rsidR="004E6E15" w:rsidRPr="00A94A7C" w:rsidRDefault="002268F3" w:rsidP="009F4BEA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lang w:val="en-GB"/>
              </w:rPr>
              <w:t>73</w:t>
            </w:r>
            <w:r w:rsidR="004E6E15" w:rsidRPr="00A94A7C">
              <w:rPr>
                <w:lang w:val="en-GB"/>
              </w:rPr>
              <w:t xml:space="preserve">.1 </w:t>
            </w:r>
          </w:p>
        </w:tc>
        <w:tc>
          <w:tcPr>
            <w:tcW w:w="2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78AFF" w14:textId="77777777" w:rsidR="004E6E15" w:rsidRPr="00A94A7C" w:rsidRDefault="00015626" w:rsidP="00A94A7C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lang w:val="en-GB"/>
              </w:rPr>
              <w:t>Working group</w:t>
            </w:r>
            <w:r w:rsidR="002268F3" w:rsidRPr="00A94A7C">
              <w:rPr>
                <w:lang w:val="en-GB"/>
              </w:rPr>
              <w:t xml:space="preserve"> 6 made a governance (funding, </w:t>
            </w:r>
            <w:r w:rsidR="00FE0A24" w:rsidRPr="00A94A7C">
              <w:rPr>
                <w:lang w:val="en-GB"/>
              </w:rPr>
              <w:t>marketing, organizational</w:t>
            </w:r>
            <w:r w:rsidR="002268F3" w:rsidRPr="00A94A7C">
              <w:rPr>
                <w:lang w:val="en-GB"/>
              </w:rPr>
              <w:t xml:space="preserve">) </w:t>
            </w:r>
            <w:r w:rsidRPr="00A94A7C">
              <w:rPr>
                <w:lang w:val="en-GB"/>
              </w:rPr>
              <w:t>proposal.</w:t>
            </w:r>
            <w:r w:rsidR="002268F3" w:rsidRPr="00A94A7C">
              <w:rPr>
                <w:lang w:val="en-GB"/>
              </w:rPr>
              <w:t xml:space="preserve"> </w:t>
            </w:r>
            <w:r w:rsidRPr="00A94A7C">
              <w:rPr>
                <w:lang w:val="en-GB"/>
              </w:rPr>
              <w:t>This proposal needs feedback of the group</w:t>
            </w:r>
          </w:p>
        </w:tc>
        <w:tc>
          <w:tcPr>
            <w:tcW w:w="3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AE652F" w14:textId="0A97D3E4" w:rsidR="004E6E15" w:rsidRDefault="007E7432" w:rsidP="007E7432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lang w:val="en-GB"/>
              </w:rPr>
              <w:t>The proposal will be sen</w:t>
            </w:r>
            <w:r w:rsidR="00A94A7C">
              <w:rPr>
                <w:lang w:val="en-GB"/>
              </w:rPr>
              <w:t>t</w:t>
            </w:r>
            <w:r w:rsidRPr="00A94A7C">
              <w:rPr>
                <w:lang w:val="en-GB"/>
              </w:rPr>
              <w:t xml:space="preserve"> to everybody. All feedback is welcome. In the next meeting the feedback will be discussed.  </w:t>
            </w:r>
          </w:p>
          <w:p w14:paraId="271C0C44" w14:textId="14DB6BA7" w:rsidR="00A94A7C" w:rsidRPr="00A94A7C" w:rsidRDefault="00A94A7C" w:rsidP="007E7432">
            <w:pPr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Also, the WT6 will detail benefits for prospective sponsors and members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0F45F2" w14:textId="77777777" w:rsidR="004E6E15" w:rsidRPr="00A94A7C" w:rsidRDefault="004E6E15" w:rsidP="009F4BEA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lang w:val="en-GB"/>
              </w:rPr>
              <w:t xml:space="preserve">To do 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B4C6D" w14:textId="77777777" w:rsidR="004E6E15" w:rsidRPr="00A94A7C" w:rsidRDefault="004E6E15" w:rsidP="009F4BEA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lang w:val="en-GB"/>
              </w:rPr>
              <w:t xml:space="preserve">Next meeting </w:t>
            </w:r>
          </w:p>
        </w:tc>
      </w:tr>
      <w:tr w:rsidR="004E6E15" w:rsidRPr="00A94A7C" w14:paraId="46EEF2F9" w14:textId="77777777" w:rsidTr="009F4BEA">
        <w:trPr>
          <w:trHeight w:val="136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E6BFC" w14:textId="77777777" w:rsidR="004E6E15" w:rsidRPr="00A94A7C" w:rsidRDefault="004E6E15" w:rsidP="009F4BEA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lang w:val="en-GB"/>
              </w:rPr>
              <w:lastRenderedPageBreak/>
              <w:t xml:space="preserve">71.2 </w:t>
            </w:r>
          </w:p>
        </w:tc>
        <w:tc>
          <w:tcPr>
            <w:tcW w:w="2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1678E" w14:textId="77777777" w:rsidR="004E6E15" w:rsidRPr="00A94A7C" w:rsidRDefault="004E6E15" w:rsidP="00A94A7C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lang w:val="en-GB"/>
              </w:rPr>
              <w:t xml:space="preserve">Impact and </w:t>
            </w:r>
          </w:p>
          <w:p w14:paraId="27EE9797" w14:textId="77777777" w:rsidR="004E6E15" w:rsidRPr="00A94A7C" w:rsidRDefault="004E6E15" w:rsidP="00A94A7C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lang w:val="en-GB"/>
              </w:rPr>
              <w:t xml:space="preserve">implementation of </w:t>
            </w:r>
            <w:proofErr w:type="spellStart"/>
            <w:r w:rsidRPr="00A94A7C">
              <w:rPr>
                <w:lang w:val="en-GB"/>
              </w:rPr>
              <w:t>eIDAS</w:t>
            </w:r>
            <w:proofErr w:type="spellEnd"/>
            <w:r w:rsidRPr="00A94A7C">
              <w:rPr>
                <w:lang w:val="en-GB"/>
              </w:rPr>
              <w:t xml:space="preserve"> 2.0 </w:t>
            </w:r>
          </w:p>
        </w:tc>
        <w:tc>
          <w:tcPr>
            <w:tcW w:w="3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3A5001" w14:textId="7DA875DD" w:rsidR="004E6E15" w:rsidRPr="00A94A7C" w:rsidRDefault="004E6E15" w:rsidP="009F4BEA">
            <w:pPr>
              <w:spacing w:after="0" w:line="259" w:lineRule="auto"/>
              <w:ind w:left="0" w:firstLine="0"/>
              <w:jc w:val="both"/>
              <w:rPr>
                <w:lang w:val="en-GB"/>
              </w:rPr>
            </w:pPr>
            <w:r w:rsidRPr="00A94A7C">
              <w:rPr>
                <w:b/>
                <w:lang w:val="en-GB"/>
              </w:rPr>
              <w:t xml:space="preserve">Edwin </w:t>
            </w:r>
            <w:r w:rsidRPr="00A94A7C">
              <w:rPr>
                <w:lang w:val="en-GB"/>
              </w:rPr>
              <w:t xml:space="preserve">will propose the SC to set up a Taskforce.  </w:t>
            </w:r>
          </w:p>
          <w:p w14:paraId="631BE92A" w14:textId="42BEADA6" w:rsidR="004E6E15" w:rsidRPr="00A94A7C" w:rsidRDefault="004E6E15" w:rsidP="009F4BEA">
            <w:pPr>
              <w:spacing w:after="0" w:line="259" w:lineRule="auto"/>
              <w:ind w:left="0" w:firstLine="0"/>
              <w:jc w:val="both"/>
              <w:rPr>
                <w:lang w:val="en-GB"/>
              </w:rPr>
            </w:pPr>
            <w:r w:rsidRPr="00A94A7C">
              <w:rPr>
                <w:u w:val="single"/>
                <w:lang w:val="en-GB"/>
              </w:rPr>
              <w:t>Update:</w:t>
            </w:r>
            <w:r w:rsidRPr="00A94A7C">
              <w:rPr>
                <w:lang w:val="en-GB"/>
              </w:rPr>
              <w:t xml:space="preserve"> SC has been contacted, Edwin will make an appointment for a follow-up. And this will remain a point for the next meeting. This will be continued for the first few months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CCCFF1" w14:textId="77777777" w:rsidR="004E6E15" w:rsidRPr="00A94A7C" w:rsidRDefault="004E6E15" w:rsidP="009F4BEA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lang w:val="en-GB"/>
              </w:rPr>
              <w:t xml:space="preserve">To do 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5228AC" w14:textId="41729B56" w:rsidR="004E6E15" w:rsidRPr="00A94A7C" w:rsidRDefault="004E6E15" w:rsidP="009F4BEA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lang w:val="en-GB"/>
              </w:rPr>
              <w:t>Next meeting</w:t>
            </w:r>
            <w:r w:rsidR="00A94A7C">
              <w:rPr>
                <w:lang w:val="en-GB"/>
              </w:rPr>
              <w:t xml:space="preserve"> &amp; following</w:t>
            </w:r>
            <w:r w:rsidRPr="00A94A7C">
              <w:rPr>
                <w:lang w:val="en-GB"/>
              </w:rPr>
              <w:t xml:space="preserve"> </w:t>
            </w:r>
          </w:p>
        </w:tc>
      </w:tr>
      <w:tr w:rsidR="00015626" w:rsidRPr="00A94A7C" w14:paraId="2F59FA61" w14:textId="77777777" w:rsidTr="009F4BEA">
        <w:trPr>
          <w:trHeight w:val="136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C25E7" w14:textId="77777777" w:rsidR="00015626" w:rsidRPr="00A94A7C" w:rsidRDefault="002268F3" w:rsidP="002268F3">
            <w:pPr>
              <w:spacing w:after="0" w:line="259" w:lineRule="auto"/>
              <w:ind w:left="0" w:firstLine="0"/>
              <w:jc w:val="center"/>
              <w:rPr>
                <w:lang w:val="en-GB"/>
              </w:rPr>
            </w:pPr>
            <w:r w:rsidRPr="00A94A7C">
              <w:rPr>
                <w:lang w:val="en-GB"/>
              </w:rPr>
              <w:t>73.1</w:t>
            </w:r>
          </w:p>
        </w:tc>
        <w:tc>
          <w:tcPr>
            <w:tcW w:w="2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76FAE4" w14:textId="77777777" w:rsidR="00015626" w:rsidRPr="00A94A7C" w:rsidRDefault="002268F3" w:rsidP="00A94A7C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lang w:val="en-GB"/>
              </w:rPr>
              <w:t xml:space="preserve">Use case driven communication. Edwin gave a presentation about </w:t>
            </w:r>
            <w:r w:rsidR="00FE0A24" w:rsidRPr="00A94A7C">
              <w:rPr>
                <w:lang w:val="en-GB"/>
              </w:rPr>
              <w:t xml:space="preserve">a </w:t>
            </w:r>
            <w:r w:rsidRPr="00A94A7C">
              <w:rPr>
                <w:lang w:val="en-GB"/>
              </w:rPr>
              <w:t>use case driven working method</w:t>
            </w:r>
            <w:r w:rsidR="00FE0A24" w:rsidRPr="00A94A7C">
              <w:rPr>
                <w:lang w:val="en-GB"/>
              </w:rPr>
              <w:t xml:space="preserve">. </w:t>
            </w:r>
          </w:p>
        </w:tc>
        <w:tc>
          <w:tcPr>
            <w:tcW w:w="3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3CCDB" w14:textId="5D980AB0" w:rsidR="00015626" w:rsidRPr="00A94A7C" w:rsidRDefault="002268F3" w:rsidP="009C0F5A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lang w:val="en-GB"/>
              </w:rPr>
              <w:t xml:space="preserve">Everybody can send Eddy (trough </w:t>
            </w:r>
            <w:r w:rsidR="00A94A7C">
              <w:rPr>
                <w:lang w:val="en-GB"/>
              </w:rPr>
              <w:t>S</w:t>
            </w:r>
            <w:r w:rsidR="00A94A7C" w:rsidRPr="00A94A7C">
              <w:rPr>
                <w:lang w:val="en-GB"/>
              </w:rPr>
              <w:t xml:space="preserve">lack </w:t>
            </w:r>
            <w:r w:rsidRPr="00A94A7C">
              <w:rPr>
                <w:lang w:val="en-GB"/>
              </w:rPr>
              <w:t xml:space="preserve">or email) some use cases of issues that </w:t>
            </w:r>
            <w:r w:rsidR="00A94A7C">
              <w:rPr>
                <w:lang w:val="en-GB"/>
              </w:rPr>
              <w:t>they</w:t>
            </w:r>
            <w:r w:rsidR="00A94A7C" w:rsidRPr="00A94A7C">
              <w:rPr>
                <w:lang w:val="en-GB"/>
              </w:rPr>
              <w:t xml:space="preserve"> </w:t>
            </w:r>
            <w:r w:rsidR="00FE0A24" w:rsidRPr="00A94A7C">
              <w:rPr>
                <w:lang w:val="en-GB"/>
              </w:rPr>
              <w:t xml:space="preserve">have encountered, </w:t>
            </w:r>
            <w:r w:rsidRPr="00A94A7C">
              <w:rPr>
                <w:lang w:val="en-GB"/>
              </w:rPr>
              <w:t xml:space="preserve">or people </w:t>
            </w:r>
            <w:r w:rsidR="00A94A7C" w:rsidRPr="00A94A7C">
              <w:rPr>
                <w:lang w:val="en-GB"/>
              </w:rPr>
              <w:t>ask</w:t>
            </w:r>
            <w:r w:rsidR="00A94A7C">
              <w:rPr>
                <w:lang w:val="en-GB"/>
              </w:rPr>
              <w:t>ing</w:t>
            </w:r>
            <w:r w:rsidR="00A94A7C" w:rsidRPr="00A94A7C">
              <w:rPr>
                <w:lang w:val="en-GB"/>
              </w:rPr>
              <w:t xml:space="preserve"> </w:t>
            </w:r>
            <w:r w:rsidRPr="00A94A7C">
              <w:rPr>
                <w:lang w:val="en-GB"/>
              </w:rPr>
              <w:t>us about the implementation of the TOMP-API.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56A0BC" w14:textId="77777777" w:rsidR="00015626" w:rsidRPr="00A94A7C" w:rsidRDefault="002268F3" w:rsidP="002268F3">
            <w:pPr>
              <w:spacing w:after="0" w:line="259" w:lineRule="auto"/>
              <w:ind w:left="0" w:firstLine="0"/>
              <w:rPr>
                <w:lang w:val="en-GB"/>
              </w:rPr>
            </w:pPr>
            <w:r w:rsidRPr="00A94A7C">
              <w:rPr>
                <w:lang w:val="en-GB"/>
              </w:rPr>
              <w:t>To do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12875" w14:textId="2CB177F2" w:rsidR="00015626" w:rsidRPr="00A94A7C" w:rsidRDefault="002268F3" w:rsidP="002268F3">
            <w:pPr>
              <w:spacing w:after="0" w:line="259" w:lineRule="auto"/>
              <w:ind w:left="0" w:firstLine="0"/>
              <w:jc w:val="center"/>
              <w:rPr>
                <w:lang w:val="en-GB"/>
              </w:rPr>
            </w:pPr>
            <w:r w:rsidRPr="00A94A7C">
              <w:rPr>
                <w:lang w:val="en-GB"/>
              </w:rPr>
              <w:t>Next Meeting</w:t>
            </w:r>
            <w:r w:rsidR="00A94A7C">
              <w:rPr>
                <w:lang w:val="en-GB"/>
              </w:rPr>
              <w:t xml:space="preserve"> &amp; following</w:t>
            </w:r>
          </w:p>
        </w:tc>
      </w:tr>
    </w:tbl>
    <w:p w14:paraId="29E727F7" w14:textId="77777777" w:rsidR="004E6E15" w:rsidRPr="00A94A7C" w:rsidRDefault="004E6E15" w:rsidP="004E6E15">
      <w:pPr>
        <w:spacing w:after="0" w:line="259" w:lineRule="auto"/>
        <w:ind w:left="720" w:firstLine="0"/>
        <w:rPr>
          <w:lang w:val="en-GB"/>
        </w:rPr>
      </w:pPr>
      <w:r w:rsidRPr="00A94A7C">
        <w:rPr>
          <w:b/>
          <w:lang w:val="en-GB"/>
        </w:rPr>
        <w:t xml:space="preserve"> </w:t>
      </w:r>
    </w:p>
    <w:p w14:paraId="23F50892" w14:textId="77777777" w:rsidR="004E6E15" w:rsidRPr="00A94A7C" w:rsidRDefault="004E6E15" w:rsidP="004E6E15">
      <w:pPr>
        <w:spacing w:after="0" w:line="259" w:lineRule="auto"/>
        <w:ind w:left="720" w:firstLine="0"/>
        <w:rPr>
          <w:color w:val="FF0000"/>
          <w:lang w:val="en-GB"/>
        </w:rPr>
      </w:pPr>
    </w:p>
    <w:p w14:paraId="0A569AB7" w14:textId="77777777" w:rsidR="004E6E15" w:rsidRPr="00A94A7C" w:rsidRDefault="004E6E15" w:rsidP="004E6E15">
      <w:pPr>
        <w:pStyle w:val="Kop1"/>
        <w:numPr>
          <w:ilvl w:val="0"/>
          <w:numId w:val="33"/>
        </w:numPr>
        <w:spacing w:after="14" w:line="249" w:lineRule="auto"/>
        <w:ind w:left="706" w:right="1016" w:hanging="352"/>
        <w:rPr>
          <w:lang w:val="en-GB"/>
        </w:rPr>
      </w:pPr>
      <w:r w:rsidRPr="00A94A7C">
        <w:rPr>
          <w:lang w:val="en-GB"/>
        </w:rPr>
        <w:t xml:space="preserve">Progress on governance structure   </w:t>
      </w:r>
    </w:p>
    <w:p w14:paraId="377A1182" w14:textId="77777777" w:rsidR="004E6E15" w:rsidRPr="00A94A7C" w:rsidRDefault="004E6E15" w:rsidP="004E6E15">
      <w:pPr>
        <w:ind w:left="706" w:firstLine="0"/>
        <w:rPr>
          <w:lang w:val="en-GB"/>
        </w:rPr>
      </w:pPr>
      <w:r w:rsidRPr="00A94A7C">
        <w:rPr>
          <w:lang w:val="en-GB"/>
        </w:rPr>
        <w:t xml:space="preserve">The CAB is the link between the working groups and the Strategic Committee. </w:t>
      </w:r>
      <w:r w:rsidR="00EB68BA" w:rsidRPr="00A94A7C">
        <w:rPr>
          <w:lang w:val="en-GB"/>
        </w:rPr>
        <w:t xml:space="preserve">We are happy to announce that Eddy </w:t>
      </w:r>
      <w:proofErr w:type="spellStart"/>
      <w:r w:rsidR="00EB68BA" w:rsidRPr="00A94A7C">
        <w:rPr>
          <w:lang w:val="en-GB"/>
        </w:rPr>
        <w:t>Borremans</w:t>
      </w:r>
      <w:proofErr w:type="spellEnd"/>
      <w:r w:rsidR="00EB68BA" w:rsidRPr="00A94A7C">
        <w:rPr>
          <w:lang w:val="en-GB"/>
        </w:rPr>
        <w:t xml:space="preserve"> will be the representative of the TOMP in the CAB.</w:t>
      </w:r>
    </w:p>
    <w:p w14:paraId="60FE7673" w14:textId="75D90665" w:rsidR="004E6E15" w:rsidRPr="00A94A7C" w:rsidRDefault="004E6E15" w:rsidP="004E6E15">
      <w:pPr>
        <w:ind w:left="720" w:firstLine="0"/>
        <w:rPr>
          <w:lang w:val="en-GB"/>
        </w:rPr>
      </w:pPr>
      <w:r w:rsidRPr="00A94A7C">
        <w:rPr>
          <w:lang w:val="en-GB"/>
        </w:rPr>
        <w:t>For now, the national and international governance is mixed. This is a temporary situation and future developments shoul</w:t>
      </w:r>
      <w:r w:rsidR="009C0F5A">
        <w:rPr>
          <w:lang w:val="en-GB"/>
        </w:rPr>
        <w:t>d make the governance and roles clearer</w:t>
      </w:r>
      <w:r w:rsidRPr="00A94A7C">
        <w:rPr>
          <w:lang w:val="en-GB"/>
        </w:rPr>
        <w:t xml:space="preserve">. </w:t>
      </w:r>
      <w:r w:rsidRPr="00A94A7C">
        <w:rPr>
          <w:b/>
          <w:lang w:val="en-GB"/>
        </w:rPr>
        <w:t xml:space="preserve"> </w:t>
      </w:r>
    </w:p>
    <w:p w14:paraId="1D130BE5" w14:textId="77777777" w:rsidR="004E6E15" w:rsidRPr="00A94A7C" w:rsidRDefault="004E6E15" w:rsidP="004E6E15">
      <w:pPr>
        <w:spacing w:after="0" w:line="259" w:lineRule="auto"/>
        <w:ind w:left="721" w:firstLine="0"/>
        <w:rPr>
          <w:lang w:val="en-GB"/>
        </w:rPr>
      </w:pPr>
      <w:r w:rsidRPr="00A94A7C">
        <w:rPr>
          <w:lang w:val="en-GB"/>
        </w:rPr>
        <w:t xml:space="preserve"> </w:t>
      </w:r>
    </w:p>
    <w:p w14:paraId="7EBC1C2A" w14:textId="3950FA02" w:rsidR="007E7432" w:rsidRPr="00A94A7C" w:rsidRDefault="00A94A7C" w:rsidP="00893090">
      <w:pPr>
        <w:pStyle w:val="Kop1"/>
        <w:numPr>
          <w:ilvl w:val="0"/>
          <w:numId w:val="33"/>
        </w:numPr>
        <w:spacing w:after="14" w:line="249" w:lineRule="auto"/>
        <w:ind w:left="706" w:right="1016" w:hanging="352"/>
        <w:rPr>
          <w:lang w:val="en-GB"/>
        </w:rPr>
      </w:pPr>
      <w:r>
        <w:rPr>
          <w:lang w:val="en-GB"/>
        </w:rPr>
        <w:t>Supporting implementation</w:t>
      </w:r>
    </w:p>
    <w:p w14:paraId="11917E82" w14:textId="430C7511" w:rsidR="00893090" w:rsidRPr="00A94A7C" w:rsidRDefault="007E7432" w:rsidP="007E7432">
      <w:pPr>
        <w:pStyle w:val="Kop1"/>
        <w:spacing w:after="14" w:line="249" w:lineRule="auto"/>
        <w:ind w:right="1016"/>
        <w:rPr>
          <w:rFonts w:ascii="Corbel" w:hAnsi="Corbel"/>
          <w:i/>
          <w:szCs w:val="22"/>
          <w:lang w:val="en-GB"/>
        </w:rPr>
      </w:pPr>
      <w:r w:rsidRPr="00A94A7C">
        <w:rPr>
          <w:rFonts w:ascii="Corbel" w:hAnsi="Corbel"/>
          <w:i/>
          <w:szCs w:val="22"/>
          <w:lang w:val="en-GB"/>
        </w:rPr>
        <w:t>Use case driven</w:t>
      </w:r>
      <w:r w:rsidR="00A94A7C">
        <w:rPr>
          <w:rFonts w:ascii="Corbel" w:hAnsi="Corbel"/>
          <w:i/>
          <w:szCs w:val="22"/>
          <w:lang w:val="en-GB"/>
        </w:rPr>
        <w:t xml:space="preserve"> communication</w:t>
      </w:r>
      <w:r w:rsidRPr="00A94A7C">
        <w:rPr>
          <w:rFonts w:ascii="Corbel" w:hAnsi="Corbel"/>
          <w:i/>
          <w:szCs w:val="22"/>
          <w:lang w:val="en-GB"/>
        </w:rPr>
        <w:t xml:space="preserve"> </w:t>
      </w:r>
      <w:r w:rsidR="004E6E15" w:rsidRPr="00A94A7C">
        <w:rPr>
          <w:rFonts w:ascii="Corbel" w:hAnsi="Corbel"/>
          <w:i/>
          <w:szCs w:val="22"/>
          <w:lang w:val="en-GB"/>
        </w:rPr>
        <w:t xml:space="preserve"> </w:t>
      </w:r>
    </w:p>
    <w:p w14:paraId="15AEEF76" w14:textId="281897A4" w:rsidR="00893090" w:rsidRPr="00A94A7C" w:rsidRDefault="00893090" w:rsidP="00893090">
      <w:pPr>
        <w:ind w:left="706" w:firstLine="0"/>
        <w:rPr>
          <w:lang w:val="en-GB"/>
        </w:rPr>
      </w:pPr>
      <w:r w:rsidRPr="00A94A7C">
        <w:rPr>
          <w:lang w:val="en-GB"/>
        </w:rPr>
        <w:t xml:space="preserve">The goal of Edwin’s use case driven </w:t>
      </w:r>
      <w:r w:rsidR="00A94A7C">
        <w:rPr>
          <w:lang w:val="en-GB"/>
        </w:rPr>
        <w:t>communication</w:t>
      </w:r>
      <w:r w:rsidR="00A94A7C" w:rsidRPr="00A94A7C">
        <w:rPr>
          <w:lang w:val="en-GB"/>
        </w:rPr>
        <w:t xml:space="preserve"> </w:t>
      </w:r>
      <w:r w:rsidRPr="00A94A7C">
        <w:rPr>
          <w:lang w:val="en-GB"/>
        </w:rPr>
        <w:t xml:space="preserve">is to make the TOMP-API as accessible as possible by describing use cases. Everyone agreed that this would be helpful. </w:t>
      </w:r>
    </w:p>
    <w:p w14:paraId="7325381D" w14:textId="0A10B83D" w:rsidR="00893090" w:rsidRPr="00A94A7C" w:rsidRDefault="00893090" w:rsidP="00A06149">
      <w:pPr>
        <w:ind w:left="706" w:firstLine="0"/>
        <w:rPr>
          <w:lang w:val="en-GB"/>
        </w:rPr>
      </w:pPr>
      <w:r w:rsidRPr="00A94A7C">
        <w:rPr>
          <w:u w:val="single"/>
          <w:lang w:val="en-GB"/>
        </w:rPr>
        <w:t>Action</w:t>
      </w:r>
      <w:r w:rsidRPr="00A94A7C">
        <w:rPr>
          <w:lang w:val="en-GB"/>
        </w:rPr>
        <w:t xml:space="preserve">: </w:t>
      </w:r>
      <w:r w:rsidR="00A06149" w:rsidRPr="00A94A7C">
        <w:rPr>
          <w:lang w:val="en-GB"/>
        </w:rPr>
        <w:t xml:space="preserve"> </w:t>
      </w:r>
      <w:r w:rsidRPr="00A94A7C">
        <w:rPr>
          <w:lang w:val="en-GB"/>
        </w:rPr>
        <w:t>W</w:t>
      </w:r>
      <w:r w:rsidR="00A94A7C">
        <w:rPr>
          <w:lang w:val="en-GB"/>
        </w:rPr>
        <w:t>T</w:t>
      </w:r>
      <w:r w:rsidRPr="00A94A7C">
        <w:rPr>
          <w:lang w:val="en-GB"/>
        </w:rPr>
        <w:t xml:space="preserve">2 wants to work with use cases. We will discuss the use cases that Eddy will receive. </w:t>
      </w:r>
      <w:r w:rsidR="00A06149" w:rsidRPr="00A94A7C">
        <w:rPr>
          <w:lang w:val="en-GB"/>
        </w:rPr>
        <w:t xml:space="preserve"> </w:t>
      </w:r>
      <w:r w:rsidRPr="00A94A7C">
        <w:rPr>
          <w:lang w:val="en-GB"/>
        </w:rPr>
        <w:t>W</w:t>
      </w:r>
      <w:r w:rsidR="00A94A7C">
        <w:rPr>
          <w:lang w:val="en-GB"/>
        </w:rPr>
        <w:t>T</w:t>
      </w:r>
      <w:r w:rsidRPr="00A94A7C">
        <w:rPr>
          <w:lang w:val="en-GB"/>
        </w:rPr>
        <w:t>4 will make a framework (a template) to make it more consistent</w:t>
      </w:r>
      <w:r w:rsidR="001C3D19" w:rsidRPr="00A94A7C">
        <w:rPr>
          <w:lang w:val="en-GB"/>
        </w:rPr>
        <w:t>.</w:t>
      </w:r>
    </w:p>
    <w:p w14:paraId="75E69DDA" w14:textId="77777777" w:rsidR="00893090" w:rsidRPr="00A94A7C" w:rsidRDefault="00893090" w:rsidP="00893090">
      <w:pPr>
        <w:ind w:left="706" w:firstLine="0"/>
        <w:rPr>
          <w:lang w:val="en-GB"/>
        </w:rPr>
      </w:pPr>
      <w:r w:rsidRPr="00A94A7C">
        <w:rPr>
          <w:lang w:val="en-GB"/>
        </w:rPr>
        <w:t>Edwin and Paul will connect each other, where they can help each other with those use cases.</w:t>
      </w:r>
    </w:p>
    <w:p w14:paraId="2B42B500" w14:textId="77777777" w:rsidR="00A06149" w:rsidRPr="00A94A7C" w:rsidRDefault="00A06149" w:rsidP="00A06149">
      <w:pPr>
        <w:spacing w:after="0" w:line="259" w:lineRule="auto"/>
        <w:rPr>
          <w:b/>
          <w:lang w:val="en-GB"/>
        </w:rPr>
      </w:pPr>
    </w:p>
    <w:p w14:paraId="39267DC5" w14:textId="77777777" w:rsidR="007E7432" w:rsidRPr="00A94A7C" w:rsidRDefault="007E7432" w:rsidP="00A06149">
      <w:pPr>
        <w:spacing w:after="0" w:line="259" w:lineRule="auto"/>
        <w:rPr>
          <w:i/>
          <w:sz w:val="24"/>
          <w:lang w:val="en-GB"/>
        </w:rPr>
      </w:pPr>
      <w:r w:rsidRPr="00A94A7C">
        <w:rPr>
          <w:i/>
          <w:sz w:val="24"/>
          <w:lang w:val="en-GB"/>
        </w:rPr>
        <w:t>Interaction car-sharing operators</w:t>
      </w:r>
    </w:p>
    <w:p w14:paraId="14B3ADF5" w14:textId="4FDE375D" w:rsidR="00A06149" w:rsidRPr="00A94A7C" w:rsidRDefault="00A06149" w:rsidP="00A06149">
      <w:pPr>
        <w:spacing w:after="0" w:line="259" w:lineRule="auto"/>
        <w:ind w:left="721" w:firstLine="0"/>
        <w:rPr>
          <w:lang w:val="en-GB"/>
        </w:rPr>
      </w:pPr>
      <w:r w:rsidRPr="00A94A7C">
        <w:rPr>
          <w:lang w:val="en-GB"/>
        </w:rPr>
        <w:t xml:space="preserve">Bram from autodelen.net indicated that the biggest barriers to implementing the TOMP are not technical problems. The biggest problem is often capacity especially for local </w:t>
      </w:r>
      <w:r w:rsidR="00A94A7C">
        <w:rPr>
          <w:lang w:val="en-GB"/>
        </w:rPr>
        <w:t>smaller</w:t>
      </w:r>
      <w:r w:rsidR="00A94A7C" w:rsidRPr="00A94A7C">
        <w:rPr>
          <w:lang w:val="en-GB"/>
        </w:rPr>
        <w:t xml:space="preserve"> </w:t>
      </w:r>
      <w:r w:rsidR="007E7432" w:rsidRPr="00A94A7C">
        <w:rPr>
          <w:lang w:val="en-GB"/>
        </w:rPr>
        <w:t>operators</w:t>
      </w:r>
      <w:r w:rsidRPr="00A94A7C">
        <w:rPr>
          <w:lang w:val="en-GB"/>
        </w:rPr>
        <w:t xml:space="preserve">. For </w:t>
      </w:r>
      <w:r w:rsidR="00A94A7C">
        <w:rPr>
          <w:lang w:val="en-GB"/>
        </w:rPr>
        <w:t>them</w:t>
      </w:r>
      <w:r w:rsidRPr="00A94A7C">
        <w:rPr>
          <w:lang w:val="en-GB"/>
        </w:rPr>
        <w:t>, the revenues and benefits of implementation are not clear enough.</w:t>
      </w:r>
    </w:p>
    <w:p w14:paraId="4C255D1B" w14:textId="77777777" w:rsidR="00A06149" w:rsidRPr="00A94A7C" w:rsidRDefault="00A06149" w:rsidP="00A06149">
      <w:pPr>
        <w:spacing w:after="0" w:line="259" w:lineRule="auto"/>
        <w:rPr>
          <w:lang w:val="en-GB"/>
        </w:rPr>
      </w:pPr>
      <w:r w:rsidRPr="00A94A7C">
        <w:rPr>
          <w:u w:val="single"/>
          <w:lang w:val="en-GB"/>
        </w:rPr>
        <w:t xml:space="preserve"> Action</w:t>
      </w:r>
      <w:r w:rsidRPr="00A94A7C">
        <w:rPr>
          <w:lang w:val="en-GB"/>
        </w:rPr>
        <w:t xml:space="preserve">: Bram </w:t>
      </w:r>
      <w:r w:rsidR="007E7432" w:rsidRPr="00A94A7C">
        <w:rPr>
          <w:lang w:val="en-GB"/>
        </w:rPr>
        <w:t>will</w:t>
      </w:r>
      <w:r w:rsidRPr="00A94A7C">
        <w:rPr>
          <w:lang w:val="en-GB"/>
        </w:rPr>
        <w:t xml:space="preserve"> give an overview on what platform the operators use to Edwin and Eddy. </w:t>
      </w:r>
    </w:p>
    <w:p w14:paraId="5071AB20" w14:textId="77777777" w:rsidR="00A06149" w:rsidRPr="00A94A7C" w:rsidRDefault="00A06149" w:rsidP="00A06149">
      <w:pPr>
        <w:spacing w:after="0" w:line="259" w:lineRule="auto"/>
        <w:ind w:left="720" w:firstLine="0"/>
        <w:rPr>
          <w:lang w:val="en-GB"/>
        </w:rPr>
      </w:pPr>
    </w:p>
    <w:p w14:paraId="33BECE0E" w14:textId="77777777" w:rsidR="00A06149" w:rsidRPr="00A94A7C" w:rsidRDefault="00A06149" w:rsidP="00A06149">
      <w:pPr>
        <w:spacing w:after="0" w:line="259" w:lineRule="auto"/>
        <w:rPr>
          <w:lang w:val="en-GB"/>
        </w:rPr>
      </w:pPr>
    </w:p>
    <w:p w14:paraId="39F3CA59" w14:textId="77777777" w:rsidR="004E6E15" w:rsidRPr="00A94A7C" w:rsidRDefault="004E6E15" w:rsidP="004E6E15">
      <w:pPr>
        <w:pStyle w:val="Kop1"/>
        <w:numPr>
          <w:ilvl w:val="0"/>
          <w:numId w:val="33"/>
        </w:numPr>
        <w:spacing w:after="51" w:line="249" w:lineRule="auto"/>
        <w:ind w:left="706" w:right="1016" w:hanging="352"/>
        <w:rPr>
          <w:lang w:val="en-GB"/>
        </w:rPr>
      </w:pPr>
      <w:r w:rsidRPr="00A94A7C">
        <w:rPr>
          <w:lang w:val="en-GB"/>
        </w:rPr>
        <w:t xml:space="preserve">Update WT1 Technical issues </w:t>
      </w:r>
    </w:p>
    <w:p w14:paraId="58A69B50" w14:textId="1AFECF7E" w:rsidR="004E6E15" w:rsidRPr="00A94A7C" w:rsidRDefault="009E083E" w:rsidP="009E083E">
      <w:pPr>
        <w:spacing w:after="0" w:line="255" w:lineRule="auto"/>
        <w:ind w:left="0" w:right="79" w:firstLine="0"/>
        <w:jc w:val="both"/>
        <w:rPr>
          <w:rFonts w:eastAsia="Arial" w:cs="Arial"/>
          <w:lang w:val="en-GB"/>
        </w:rPr>
      </w:pPr>
      <w:r w:rsidRPr="00A94A7C">
        <w:rPr>
          <w:rFonts w:eastAsia="Segoe UI Symbol" w:cs="Segoe UI Symbol"/>
          <w:lang w:val="en-GB"/>
        </w:rPr>
        <w:t xml:space="preserve">       </w:t>
      </w:r>
      <w:r w:rsidR="004E6E15" w:rsidRPr="00A94A7C">
        <w:rPr>
          <w:rFonts w:eastAsia="Segoe UI Symbol" w:cs="Segoe UI Symbol"/>
          <w:lang w:val="en-GB"/>
        </w:rPr>
        <w:t>•</w:t>
      </w:r>
      <w:r w:rsidR="004E6E15" w:rsidRPr="00A94A7C">
        <w:rPr>
          <w:rFonts w:eastAsia="Arial" w:cs="Arial"/>
          <w:lang w:val="en-GB"/>
        </w:rPr>
        <w:t xml:space="preserve"> The next meeting the choice should be made between version 2.o and 1.5 </w:t>
      </w:r>
    </w:p>
    <w:p w14:paraId="0AA123E2" w14:textId="77777777" w:rsidR="007E7432" w:rsidRPr="00A94A7C" w:rsidRDefault="004E6E15" w:rsidP="007E7432">
      <w:pPr>
        <w:spacing w:after="0" w:line="255" w:lineRule="auto"/>
        <w:ind w:left="1440" w:right="79" w:hanging="351"/>
        <w:jc w:val="both"/>
        <w:rPr>
          <w:rFonts w:eastAsia="Arial" w:cs="Arial"/>
          <w:lang w:val="en-GB"/>
        </w:rPr>
      </w:pPr>
      <w:r w:rsidRPr="00A94A7C">
        <w:rPr>
          <w:rFonts w:eastAsia="Arial" w:cs="Arial"/>
          <w:u w:val="single"/>
          <w:lang w:val="en-GB"/>
        </w:rPr>
        <w:t>Action</w:t>
      </w:r>
      <w:r w:rsidRPr="00A94A7C">
        <w:rPr>
          <w:rFonts w:eastAsia="Arial" w:cs="Arial"/>
          <w:lang w:val="en-GB"/>
        </w:rPr>
        <w:t xml:space="preserve">: </w:t>
      </w:r>
      <w:r w:rsidR="00A06149" w:rsidRPr="00A94A7C">
        <w:rPr>
          <w:rFonts w:eastAsia="Arial" w:cs="Arial"/>
          <w:lang w:val="en-GB"/>
        </w:rPr>
        <w:t xml:space="preserve">Edwin </w:t>
      </w:r>
      <w:r w:rsidRPr="00A94A7C">
        <w:rPr>
          <w:rFonts w:eastAsia="Arial" w:cs="Arial"/>
          <w:lang w:val="en-GB"/>
        </w:rPr>
        <w:t xml:space="preserve">will gather the input of the proposal of the impact of v2.0, The issue system will be used get input for the proposal. </w:t>
      </w:r>
    </w:p>
    <w:p w14:paraId="62EA4414" w14:textId="77777777" w:rsidR="007E7432" w:rsidRPr="00A94A7C" w:rsidRDefault="007E7432" w:rsidP="007E7432">
      <w:pPr>
        <w:pStyle w:val="Lijstalinea"/>
        <w:numPr>
          <w:ilvl w:val="0"/>
          <w:numId w:val="36"/>
        </w:numPr>
        <w:spacing w:after="0" w:line="255" w:lineRule="auto"/>
        <w:ind w:right="79"/>
        <w:jc w:val="both"/>
        <w:rPr>
          <w:rFonts w:eastAsia="Arial" w:cs="Arial"/>
          <w:lang w:val="en-GB"/>
        </w:rPr>
      </w:pPr>
      <w:r w:rsidRPr="00A94A7C">
        <w:rPr>
          <w:rFonts w:eastAsia="Arial" w:cs="Arial"/>
          <w:lang w:val="en-GB"/>
        </w:rPr>
        <w:t>There are different registrations for scooters/bikes, the TOMP-API doesn’t cover those actions (unlocking, starting a scooter, opening the helmet tray).</w:t>
      </w:r>
    </w:p>
    <w:p w14:paraId="5042AF32" w14:textId="02C1364B" w:rsidR="007E7432" w:rsidRPr="00A94A7C" w:rsidRDefault="007E7432" w:rsidP="007E7432">
      <w:pPr>
        <w:spacing w:after="0" w:line="255" w:lineRule="auto"/>
        <w:ind w:left="1440" w:right="79" w:hanging="351"/>
        <w:jc w:val="both"/>
        <w:rPr>
          <w:rFonts w:eastAsia="Arial" w:cs="Arial"/>
          <w:lang w:val="en-GB"/>
        </w:rPr>
      </w:pPr>
      <w:r w:rsidRPr="00A94A7C">
        <w:rPr>
          <w:rFonts w:eastAsia="Arial" w:cs="Arial"/>
          <w:lang w:val="en-GB"/>
        </w:rPr>
        <w:t xml:space="preserve"> </w:t>
      </w:r>
      <w:r w:rsidRPr="00A94A7C">
        <w:rPr>
          <w:rFonts w:eastAsia="Arial" w:cs="Arial"/>
          <w:u w:val="single"/>
          <w:lang w:val="en-GB"/>
        </w:rPr>
        <w:t>Action</w:t>
      </w:r>
      <w:r w:rsidRPr="00A94A7C">
        <w:rPr>
          <w:rFonts w:eastAsia="Arial" w:cs="Arial"/>
          <w:lang w:val="en-GB"/>
        </w:rPr>
        <w:t xml:space="preserve">: Edwin will </w:t>
      </w:r>
      <w:r w:rsidR="00A94A7C">
        <w:rPr>
          <w:rFonts w:eastAsia="Arial" w:cs="Arial"/>
          <w:lang w:val="en-GB"/>
        </w:rPr>
        <w:t xml:space="preserve">double-check </w:t>
      </w:r>
      <w:r w:rsidR="009C0F5A">
        <w:rPr>
          <w:rFonts w:eastAsia="Arial" w:cs="Arial"/>
          <w:lang w:val="en-GB"/>
        </w:rPr>
        <w:t xml:space="preserve">to see </w:t>
      </w:r>
      <w:r w:rsidRPr="00A94A7C">
        <w:rPr>
          <w:rFonts w:eastAsia="Arial" w:cs="Arial"/>
          <w:lang w:val="en-GB"/>
        </w:rPr>
        <w:t xml:space="preserve">if this problem is on the operator side or on the </w:t>
      </w:r>
      <w:r w:rsidR="00A94A7C">
        <w:rPr>
          <w:rFonts w:eastAsia="Arial" w:cs="Arial"/>
          <w:lang w:val="en-GB"/>
        </w:rPr>
        <w:t xml:space="preserve"> MaaS operators side. If the latter, </w:t>
      </w:r>
      <w:r w:rsidRPr="00A94A7C">
        <w:rPr>
          <w:rFonts w:eastAsia="Arial" w:cs="Arial"/>
          <w:lang w:val="en-GB"/>
        </w:rPr>
        <w:t>TOMP</w:t>
      </w:r>
      <w:r w:rsidR="00A94A7C">
        <w:rPr>
          <w:rFonts w:eastAsia="Arial" w:cs="Arial"/>
          <w:lang w:val="en-GB"/>
        </w:rPr>
        <w:t>-API will have to be revisited soon</w:t>
      </w:r>
      <w:r w:rsidR="009C0F5A">
        <w:rPr>
          <w:rFonts w:eastAsia="Arial" w:cs="Arial"/>
          <w:lang w:val="en-GB"/>
        </w:rPr>
        <w:t>.</w:t>
      </w:r>
    </w:p>
    <w:p w14:paraId="2947FBA4" w14:textId="77777777" w:rsidR="007E7432" w:rsidRPr="00A94A7C" w:rsidRDefault="007E7432" w:rsidP="007E7432">
      <w:pPr>
        <w:spacing w:after="0" w:line="255" w:lineRule="auto"/>
        <w:ind w:left="1440" w:right="79" w:hanging="351"/>
        <w:jc w:val="both"/>
        <w:rPr>
          <w:rFonts w:eastAsia="Arial" w:cs="Arial"/>
          <w:lang w:val="en-GB"/>
        </w:rPr>
      </w:pPr>
    </w:p>
    <w:p w14:paraId="498D7A53" w14:textId="77777777" w:rsidR="004E6E15" w:rsidRPr="00A94A7C" w:rsidRDefault="004E6E15" w:rsidP="004E6E15">
      <w:pPr>
        <w:pStyle w:val="Kop1"/>
        <w:numPr>
          <w:ilvl w:val="0"/>
          <w:numId w:val="33"/>
        </w:numPr>
        <w:spacing w:after="35" w:line="249" w:lineRule="auto"/>
        <w:ind w:left="706" w:right="1016" w:hanging="352"/>
        <w:rPr>
          <w:lang w:val="en-GB"/>
        </w:rPr>
      </w:pPr>
      <w:r w:rsidRPr="00A94A7C">
        <w:rPr>
          <w:lang w:val="en-GB"/>
        </w:rPr>
        <w:t xml:space="preserve">Update WT2 Reference implementation and certification  </w:t>
      </w:r>
    </w:p>
    <w:p w14:paraId="539AA163" w14:textId="77777777" w:rsidR="00A06149" w:rsidRPr="00A94A7C" w:rsidRDefault="004E6E15" w:rsidP="001C3D19">
      <w:pPr>
        <w:ind w:left="1450"/>
        <w:rPr>
          <w:lang w:val="en-GB"/>
        </w:rPr>
      </w:pPr>
      <w:r w:rsidRPr="00A94A7C">
        <w:rPr>
          <w:rFonts w:eastAsia="Segoe UI Symbol" w:cs="Segoe UI Symbol"/>
          <w:lang w:val="en-GB"/>
        </w:rPr>
        <w:t>•</w:t>
      </w:r>
      <w:r w:rsidRPr="00A94A7C">
        <w:rPr>
          <w:rFonts w:eastAsia="Arial" w:cs="Arial"/>
          <w:lang w:val="en-GB"/>
        </w:rPr>
        <w:t xml:space="preserve"> </w:t>
      </w:r>
      <w:r w:rsidRPr="00A94A7C">
        <w:rPr>
          <w:rFonts w:eastAsia="Arial" w:cs="Arial"/>
          <w:lang w:val="en-GB"/>
        </w:rPr>
        <w:tab/>
      </w:r>
      <w:r w:rsidRPr="00A94A7C">
        <w:rPr>
          <w:lang w:val="en-GB"/>
        </w:rPr>
        <w:t xml:space="preserve">Still working on the implementation with APDS. </w:t>
      </w:r>
    </w:p>
    <w:p w14:paraId="6E2E27A2" w14:textId="01180DEC" w:rsidR="001C3D19" w:rsidRPr="00A94A7C" w:rsidRDefault="00A94A7C" w:rsidP="001C3D19">
      <w:pPr>
        <w:pStyle w:val="Lijstalinea"/>
        <w:numPr>
          <w:ilvl w:val="0"/>
          <w:numId w:val="34"/>
        </w:numPr>
        <w:rPr>
          <w:lang w:val="en-GB"/>
        </w:rPr>
      </w:pPr>
      <w:r>
        <w:rPr>
          <w:lang w:val="en-GB"/>
        </w:rPr>
        <w:lastRenderedPageBreak/>
        <w:t>Strong interest to use TOMP-API t</w:t>
      </w:r>
      <w:r w:rsidR="007E7432" w:rsidRPr="00A94A7C">
        <w:rPr>
          <w:lang w:val="en-GB"/>
        </w:rPr>
        <w:t xml:space="preserve">o interconnect </w:t>
      </w:r>
      <w:r w:rsidR="001C3D19" w:rsidRPr="00A94A7C">
        <w:rPr>
          <w:lang w:val="en-GB"/>
        </w:rPr>
        <w:t>car operators</w:t>
      </w:r>
      <w:r w:rsidR="007E7432" w:rsidRPr="00A94A7C">
        <w:rPr>
          <w:lang w:val="en-GB"/>
        </w:rPr>
        <w:t xml:space="preserve"> with each other</w:t>
      </w:r>
      <w:r w:rsidR="001C3D19" w:rsidRPr="00A94A7C">
        <w:rPr>
          <w:lang w:val="en-GB"/>
        </w:rPr>
        <w:t xml:space="preserve"> instead o</w:t>
      </w:r>
      <w:r w:rsidR="00673211" w:rsidRPr="00A94A7C">
        <w:rPr>
          <w:lang w:val="en-GB"/>
        </w:rPr>
        <w:t>f</w:t>
      </w:r>
      <w:r>
        <w:rPr>
          <w:lang w:val="en-GB"/>
        </w:rPr>
        <w:t xml:space="preserve"> via</w:t>
      </w:r>
      <w:r w:rsidR="00673211" w:rsidRPr="00A94A7C">
        <w:rPr>
          <w:lang w:val="en-GB"/>
        </w:rPr>
        <w:t xml:space="preserve"> an intermediate platform (MaaS</w:t>
      </w:r>
      <w:r w:rsidR="001C3D19" w:rsidRPr="00A94A7C">
        <w:rPr>
          <w:lang w:val="en-GB"/>
        </w:rPr>
        <w:t xml:space="preserve"> operators)</w:t>
      </w:r>
      <w:r w:rsidR="007E7432" w:rsidRPr="00A94A7C">
        <w:rPr>
          <w:lang w:val="en-GB"/>
        </w:rPr>
        <w:t xml:space="preserve">. </w:t>
      </w:r>
      <w:r w:rsidR="001C3D19" w:rsidRPr="00A94A7C">
        <w:rPr>
          <w:lang w:val="en-GB"/>
        </w:rPr>
        <w:t>Eddy will put this on the agenda of the next meeting.</w:t>
      </w:r>
    </w:p>
    <w:p w14:paraId="7BB3556E" w14:textId="253C25DD" w:rsidR="001C3D19" w:rsidRPr="00A94A7C" w:rsidRDefault="001C3D19" w:rsidP="001C3D19">
      <w:pPr>
        <w:pStyle w:val="Lijstalinea"/>
        <w:numPr>
          <w:ilvl w:val="0"/>
          <w:numId w:val="34"/>
        </w:numPr>
        <w:rPr>
          <w:lang w:val="en-GB"/>
        </w:rPr>
      </w:pPr>
      <w:r w:rsidRPr="00A94A7C">
        <w:rPr>
          <w:lang w:val="en-GB"/>
        </w:rPr>
        <w:t xml:space="preserve">Action: Kristian will send a </w:t>
      </w:r>
      <w:r w:rsidR="00A94A7C" w:rsidRPr="00A94A7C">
        <w:rPr>
          <w:lang w:val="en-GB"/>
        </w:rPr>
        <w:t>high-level</w:t>
      </w:r>
      <w:r w:rsidRPr="00A94A7C">
        <w:rPr>
          <w:lang w:val="en-GB"/>
        </w:rPr>
        <w:t xml:space="preserve"> use case to Eddy</w:t>
      </w:r>
    </w:p>
    <w:p w14:paraId="29E1463D" w14:textId="3C6ACD0C" w:rsidR="001C3D19" w:rsidRPr="00A94A7C" w:rsidRDefault="001C3D19" w:rsidP="001C3D19">
      <w:pPr>
        <w:pStyle w:val="Lijstalinea"/>
        <w:numPr>
          <w:ilvl w:val="0"/>
          <w:numId w:val="34"/>
        </w:numPr>
        <w:rPr>
          <w:lang w:val="en-GB"/>
        </w:rPr>
      </w:pPr>
      <w:r w:rsidRPr="00A94A7C">
        <w:rPr>
          <w:lang w:val="en-GB"/>
        </w:rPr>
        <w:t>W</w:t>
      </w:r>
      <w:r w:rsidR="00A94A7C">
        <w:rPr>
          <w:lang w:val="en-GB"/>
        </w:rPr>
        <w:t>T</w:t>
      </w:r>
      <w:r w:rsidRPr="00A94A7C">
        <w:rPr>
          <w:lang w:val="en-GB"/>
        </w:rPr>
        <w:t>2 will give more details abou</w:t>
      </w:r>
      <w:r w:rsidR="007E7432" w:rsidRPr="00A94A7C">
        <w:rPr>
          <w:lang w:val="en-GB"/>
        </w:rPr>
        <w:t>t NAPCORE</w:t>
      </w:r>
      <w:r w:rsidRPr="00A94A7C">
        <w:rPr>
          <w:lang w:val="en-GB"/>
        </w:rPr>
        <w:t>, Markus will attempt the next meeting.</w:t>
      </w:r>
    </w:p>
    <w:p w14:paraId="42504D94" w14:textId="77777777" w:rsidR="004E6E15" w:rsidRPr="00A94A7C" w:rsidRDefault="004E6E15" w:rsidP="004E6E15">
      <w:pPr>
        <w:spacing w:after="0" w:line="259" w:lineRule="auto"/>
        <w:ind w:left="1440" w:firstLine="0"/>
        <w:rPr>
          <w:lang w:val="en-GB"/>
        </w:rPr>
      </w:pPr>
      <w:r w:rsidRPr="00A94A7C">
        <w:rPr>
          <w:lang w:val="en-GB"/>
        </w:rPr>
        <w:t xml:space="preserve"> </w:t>
      </w:r>
    </w:p>
    <w:p w14:paraId="1DBD022E" w14:textId="77777777" w:rsidR="004E6E15" w:rsidRPr="00A94A7C" w:rsidRDefault="004E6E15" w:rsidP="004E6E15">
      <w:pPr>
        <w:pStyle w:val="Kop1"/>
        <w:numPr>
          <w:ilvl w:val="0"/>
          <w:numId w:val="33"/>
        </w:numPr>
        <w:spacing w:after="14" w:line="249" w:lineRule="auto"/>
        <w:ind w:left="706" w:right="1016" w:hanging="352"/>
        <w:rPr>
          <w:lang w:val="en-GB"/>
        </w:rPr>
      </w:pPr>
      <w:r w:rsidRPr="00A94A7C">
        <w:rPr>
          <w:lang w:val="en-GB"/>
        </w:rPr>
        <w:t xml:space="preserve">Update WT3/4 Standards and communication  </w:t>
      </w:r>
    </w:p>
    <w:p w14:paraId="77096943" w14:textId="684908A5" w:rsidR="004E6E15" w:rsidRPr="00A94A7C" w:rsidRDefault="004E6E15" w:rsidP="001C3D19">
      <w:pPr>
        <w:numPr>
          <w:ilvl w:val="0"/>
          <w:numId w:val="32"/>
        </w:numPr>
        <w:ind w:hanging="352"/>
        <w:rPr>
          <w:lang w:val="en-GB"/>
        </w:rPr>
      </w:pPr>
      <w:r w:rsidRPr="00A94A7C">
        <w:rPr>
          <w:lang w:val="en-GB"/>
        </w:rPr>
        <w:t>TOMP</w:t>
      </w:r>
      <w:r w:rsidR="00A94A7C">
        <w:rPr>
          <w:lang w:val="en-GB"/>
        </w:rPr>
        <w:t>-WG</w:t>
      </w:r>
      <w:r w:rsidRPr="00A94A7C">
        <w:rPr>
          <w:lang w:val="en-GB"/>
        </w:rPr>
        <w:t xml:space="preserve"> can supply some content for the NTM newsl</w:t>
      </w:r>
      <w:r w:rsidR="001C3D19" w:rsidRPr="00A94A7C">
        <w:rPr>
          <w:lang w:val="en-GB"/>
        </w:rPr>
        <w:t xml:space="preserve">etter. The </w:t>
      </w:r>
      <w:r w:rsidR="00A94A7C">
        <w:rPr>
          <w:lang w:val="en-GB"/>
        </w:rPr>
        <w:t>WT</w:t>
      </w:r>
      <w:r w:rsidR="00A94A7C" w:rsidRPr="00A94A7C">
        <w:rPr>
          <w:lang w:val="en-GB"/>
        </w:rPr>
        <w:t xml:space="preserve"> </w:t>
      </w:r>
      <w:r w:rsidR="001C3D19" w:rsidRPr="00A94A7C">
        <w:rPr>
          <w:lang w:val="en-GB"/>
        </w:rPr>
        <w:t>will work on some content.</w:t>
      </w:r>
    </w:p>
    <w:p w14:paraId="3F182547" w14:textId="77777777" w:rsidR="004E6E15" w:rsidRPr="00A94A7C" w:rsidRDefault="004E6E15" w:rsidP="004E6E15">
      <w:pPr>
        <w:pStyle w:val="Lijstalinea"/>
        <w:numPr>
          <w:ilvl w:val="0"/>
          <w:numId w:val="32"/>
        </w:numPr>
        <w:ind w:hanging="362"/>
        <w:contextualSpacing/>
        <w:rPr>
          <w:lang w:val="en-GB"/>
        </w:rPr>
      </w:pPr>
      <w:r w:rsidRPr="00A94A7C">
        <w:rPr>
          <w:lang w:val="en-GB"/>
        </w:rPr>
        <w:t xml:space="preserve">A blogpost with a follow up about the standards will be uploaded soon. </w:t>
      </w:r>
    </w:p>
    <w:p w14:paraId="1C5AEB0A" w14:textId="77777777" w:rsidR="004E6E15" w:rsidRPr="00A94A7C" w:rsidRDefault="004E6E15" w:rsidP="004E6E15">
      <w:pPr>
        <w:pStyle w:val="Lijstalinea"/>
        <w:numPr>
          <w:ilvl w:val="0"/>
          <w:numId w:val="32"/>
        </w:numPr>
        <w:ind w:hanging="362"/>
        <w:contextualSpacing/>
        <w:rPr>
          <w:lang w:val="en-GB"/>
        </w:rPr>
      </w:pPr>
      <w:r w:rsidRPr="00A94A7C">
        <w:rPr>
          <w:lang w:val="en-GB"/>
        </w:rPr>
        <w:t>In March the TOMP-API will be represented at the Autonomy conference in Paris.</w:t>
      </w:r>
    </w:p>
    <w:p w14:paraId="66F794BB" w14:textId="77777777" w:rsidR="004E6E15" w:rsidRPr="00A94A7C" w:rsidRDefault="004E6E15" w:rsidP="004E6E15">
      <w:pPr>
        <w:spacing w:after="0" w:line="259" w:lineRule="auto"/>
        <w:ind w:left="1440" w:firstLine="0"/>
        <w:rPr>
          <w:lang w:val="en-GB"/>
        </w:rPr>
      </w:pPr>
    </w:p>
    <w:p w14:paraId="4311A951" w14:textId="77777777" w:rsidR="004E6E15" w:rsidRPr="00A94A7C" w:rsidRDefault="004E6E15" w:rsidP="004E6E15">
      <w:pPr>
        <w:pStyle w:val="Kop1"/>
        <w:numPr>
          <w:ilvl w:val="0"/>
          <w:numId w:val="33"/>
        </w:numPr>
        <w:spacing w:after="14" w:line="249" w:lineRule="auto"/>
        <w:ind w:left="706" w:right="1016" w:hanging="352"/>
        <w:rPr>
          <w:lang w:val="en-GB"/>
        </w:rPr>
      </w:pPr>
      <w:r w:rsidRPr="00A94A7C">
        <w:rPr>
          <w:lang w:val="en-GB"/>
        </w:rPr>
        <w:t xml:space="preserve">Update WT6 Governance </w:t>
      </w:r>
    </w:p>
    <w:p w14:paraId="17996B09" w14:textId="508931D4" w:rsidR="00EB68BA" w:rsidRPr="00A94A7C" w:rsidRDefault="004E6E15" w:rsidP="004E6E15">
      <w:pPr>
        <w:spacing w:after="159"/>
        <w:ind w:left="1450"/>
        <w:rPr>
          <w:lang w:val="en-GB"/>
        </w:rPr>
      </w:pPr>
      <w:r w:rsidRPr="00A94A7C">
        <w:rPr>
          <w:rFonts w:eastAsia="Segoe UI Symbol" w:cs="Segoe UI Symbol"/>
          <w:lang w:val="en-GB"/>
        </w:rPr>
        <w:t>•</w:t>
      </w:r>
      <w:r w:rsidRPr="00A94A7C">
        <w:rPr>
          <w:lang w:val="en-GB"/>
        </w:rPr>
        <w:t xml:space="preserve"> Work</w:t>
      </w:r>
      <w:r w:rsidR="00735E06" w:rsidRPr="00A94A7C">
        <w:rPr>
          <w:lang w:val="en-GB"/>
        </w:rPr>
        <w:t xml:space="preserve">ing on a governance structure: </w:t>
      </w:r>
      <w:r w:rsidRPr="00A94A7C">
        <w:rPr>
          <w:lang w:val="en-GB"/>
        </w:rPr>
        <w:t>to get more</w:t>
      </w:r>
      <w:r w:rsidR="00EB68BA" w:rsidRPr="00A94A7C">
        <w:rPr>
          <w:lang w:val="en-GB"/>
        </w:rPr>
        <w:t xml:space="preserve"> international</w:t>
      </w:r>
      <w:r w:rsidRPr="00A94A7C">
        <w:rPr>
          <w:lang w:val="en-GB"/>
        </w:rPr>
        <w:t xml:space="preserve"> stakeholders. It is moving to th</w:t>
      </w:r>
      <w:r w:rsidR="00EB68BA" w:rsidRPr="00A94A7C">
        <w:rPr>
          <w:lang w:val="en-GB"/>
        </w:rPr>
        <w:t xml:space="preserve">e right direction. The </w:t>
      </w:r>
      <w:r w:rsidR="00A94A7C">
        <w:rPr>
          <w:lang w:val="en-GB"/>
        </w:rPr>
        <w:t>WT</w:t>
      </w:r>
      <w:r w:rsidR="00A94A7C" w:rsidRPr="00A94A7C">
        <w:rPr>
          <w:lang w:val="en-GB"/>
        </w:rPr>
        <w:t xml:space="preserve">6 </w:t>
      </w:r>
      <w:r w:rsidR="00EB68BA" w:rsidRPr="00A94A7C">
        <w:rPr>
          <w:lang w:val="en-GB"/>
        </w:rPr>
        <w:t>group presented a proposal</w:t>
      </w:r>
      <w:r w:rsidRPr="00A94A7C">
        <w:rPr>
          <w:lang w:val="en-GB"/>
        </w:rPr>
        <w:t>.</w:t>
      </w:r>
      <w:r w:rsidR="00EB68BA" w:rsidRPr="00A94A7C">
        <w:rPr>
          <w:lang w:val="en-GB"/>
        </w:rPr>
        <w:t xml:space="preserve"> Everybody can give feedback and this will be discussed </w:t>
      </w:r>
      <w:r w:rsidR="00A94A7C">
        <w:rPr>
          <w:lang w:val="en-GB"/>
        </w:rPr>
        <w:t xml:space="preserve">at </w:t>
      </w:r>
      <w:r w:rsidR="00EB68BA" w:rsidRPr="00A94A7C">
        <w:rPr>
          <w:lang w:val="en-GB"/>
        </w:rPr>
        <w:t>the next general meeting.</w:t>
      </w:r>
    </w:p>
    <w:p w14:paraId="73ABED3E" w14:textId="77777777" w:rsidR="004E6E15" w:rsidRPr="00A94A7C" w:rsidRDefault="004E6E15" w:rsidP="004E6E15">
      <w:pPr>
        <w:spacing w:after="169" w:line="259" w:lineRule="auto"/>
        <w:ind w:left="0" w:firstLine="0"/>
        <w:rPr>
          <w:lang w:val="en-GB"/>
        </w:rPr>
      </w:pPr>
    </w:p>
    <w:p w14:paraId="25B94D79" w14:textId="77777777" w:rsidR="004E6E15" w:rsidRPr="00A94A7C" w:rsidRDefault="004E6E15" w:rsidP="004E6E15">
      <w:pPr>
        <w:pStyle w:val="Kop1"/>
        <w:ind w:left="10" w:firstLine="0"/>
        <w:rPr>
          <w:lang w:val="en-GB"/>
        </w:rPr>
      </w:pPr>
      <w:r w:rsidRPr="00A94A7C">
        <w:rPr>
          <w:lang w:val="en-GB"/>
        </w:rPr>
        <w:t>Next online meeting (working s</w:t>
      </w:r>
      <w:r w:rsidR="00EB68BA" w:rsidRPr="00A94A7C">
        <w:rPr>
          <w:lang w:val="en-GB"/>
        </w:rPr>
        <w:t>ession #74</w:t>
      </w:r>
      <w:r w:rsidR="00015626" w:rsidRPr="00A94A7C">
        <w:rPr>
          <w:lang w:val="en-GB"/>
        </w:rPr>
        <w:t>) will be Wednesday 29</w:t>
      </w:r>
      <w:r w:rsidRPr="00A94A7C">
        <w:rPr>
          <w:lang w:val="en-GB"/>
        </w:rPr>
        <w:t xml:space="preserve"> February 2023. </w:t>
      </w:r>
    </w:p>
    <w:p w14:paraId="50DDEECD" w14:textId="77777777" w:rsidR="003F5EB0" w:rsidRPr="00A94A7C" w:rsidRDefault="003F5EB0" w:rsidP="00015626">
      <w:pPr>
        <w:ind w:left="0" w:firstLine="0"/>
        <w:rPr>
          <w:lang w:val="en-GB"/>
        </w:rPr>
      </w:pPr>
    </w:p>
    <w:p w14:paraId="6D1F1220" w14:textId="77777777" w:rsidR="00015626" w:rsidRPr="00A94A7C" w:rsidRDefault="00015626" w:rsidP="00015626">
      <w:pPr>
        <w:ind w:left="0" w:firstLine="0"/>
        <w:rPr>
          <w:lang w:val="en-GB"/>
        </w:rPr>
      </w:pPr>
    </w:p>
    <w:p w14:paraId="5C0745CB" w14:textId="77777777" w:rsidR="00015626" w:rsidRPr="00A94A7C" w:rsidRDefault="00015626" w:rsidP="00015626">
      <w:pPr>
        <w:ind w:left="0" w:firstLine="0"/>
        <w:rPr>
          <w:lang w:val="en-GB"/>
        </w:rPr>
      </w:pPr>
    </w:p>
    <w:p w14:paraId="1E0D5371" w14:textId="77777777" w:rsidR="00015626" w:rsidRPr="00A94A7C" w:rsidRDefault="00015626" w:rsidP="00015626">
      <w:pPr>
        <w:ind w:left="0" w:firstLine="0"/>
        <w:rPr>
          <w:lang w:val="en-GB"/>
        </w:rPr>
      </w:pPr>
    </w:p>
    <w:p w14:paraId="0046CF9A" w14:textId="77777777" w:rsidR="00015626" w:rsidRPr="00A94A7C" w:rsidRDefault="00015626" w:rsidP="00A23FC0">
      <w:pPr>
        <w:spacing w:after="0" w:line="240" w:lineRule="auto"/>
        <w:ind w:left="0" w:firstLine="0"/>
        <w:rPr>
          <w:sz w:val="24"/>
          <w:szCs w:val="24"/>
          <w:lang w:val="en-GB"/>
        </w:rPr>
      </w:pPr>
    </w:p>
    <w:sectPr w:rsidR="00015626" w:rsidRPr="00A94A7C" w:rsidSect="000B3F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9912B" w14:textId="77777777" w:rsidR="00E422B5" w:rsidRDefault="00E422B5" w:rsidP="0088501B">
      <w:r>
        <w:separator/>
      </w:r>
    </w:p>
  </w:endnote>
  <w:endnote w:type="continuationSeparator" w:id="0">
    <w:p w14:paraId="5885AE52" w14:textId="77777777" w:rsidR="00E422B5" w:rsidRDefault="00E422B5" w:rsidP="00885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83772" w14:textId="77777777" w:rsidR="00E456EE" w:rsidRDefault="00E456E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FB0FAD" w14:textId="77777777" w:rsidR="00E456EE" w:rsidRDefault="00E456EE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2242A" w14:textId="77777777" w:rsidR="00E456EE" w:rsidRDefault="00E456E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F766D5" w14:textId="77777777" w:rsidR="00E422B5" w:rsidRDefault="00E422B5" w:rsidP="0088501B">
      <w:r>
        <w:separator/>
      </w:r>
    </w:p>
  </w:footnote>
  <w:footnote w:type="continuationSeparator" w:id="0">
    <w:p w14:paraId="74717985" w14:textId="77777777" w:rsidR="00E422B5" w:rsidRDefault="00E422B5" w:rsidP="00885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503D8" w14:textId="77777777" w:rsidR="00E456EE" w:rsidRDefault="00E456E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82020F" w14:textId="77777777" w:rsidR="00E456EE" w:rsidRDefault="00E456EE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28F738" w14:textId="77777777" w:rsidR="00E456EE" w:rsidRDefault="00E456EE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B40CBD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5030B1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E20C7B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D54C6C"/>
    <w:multiLevelType w:val="multilevel"/>
    <w:tmpl w:val="06962652"/>
    <w:numStyleLink w:val="Lijststijl"/>
  </w:abstractNum>
  <w:abstractNum w:abstractNumId="4" w15:restartNumberingAfterBreak="0">
    <w:nsid w:val="04AF55C7"/>
    <w:multiLevelType w:val="multilevel"/>
    <w:tmpl w:val="06962652"/>
    <w:numStyleLink w:val="Lijststijl"/>
  </w:abstractNum>
  <w:abstractNum w:abstractNumId="5" w15:restartNumberingAfterBreak="0">
    <w:nsid w:val="063964C2"/>
    <w:multiLevelType w:val="multilevel"/>
    <w:tmpl w:val="06962652"/>
    <w:numStyleLink w:val="Lijststijl"/>
  </w:abstractNum>
  <w:abstractNum w:abstractNumId="6" w15:restartNumberingAfterBreak="0">
    <w:nsid w:val="09117283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09483BD7"/>
    <w:multiLevelType w:val="multilevel"/>
    <w:tmpl w:val="06962652"/>
    <w:numStyleLink w:val="Lijststijl"/>
  </w:abstractNum>
  <w:abstractNum w:abstractNumId="8" w15:restartNumberingAfterBreak="0">
    <w:nsid w:val="0A9D5DE4"/>
    <w:multiLevelType w:val="multilevel"/>
    <w:tmpl w:val="06962652"/>
    <w:numStyleLink w:val="Lijststijl"/>
  </w:abstractNum>
  <w:abstractNum w:abstractNumId="9" w15:restartNumberingAfterBreak="0">
    <w:nsid w:val="12A20313"/>
    <w:multiLevelType w:val="multilevel"/>
    <w:tmpl w:val="961E82FE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454" w:hanging="227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ind w:left="681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908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5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816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abstractNum w:abstractNumId="10" w15:restartNumberingAfterBreak="0">
    <w:nsid w:val="12C83285"/>
    <w:multiLevelType w:val="multilevel"/>
    <w:tmpl w:val="6A8E5BD4"/>
    <w:styleLink w:val="Stijl2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Restart w:val="1"/>
      <w:lvlText w:val="%3)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1" w15:restartNumberingAfterBreak="0">
    <w:nsid w:val="13264306"/>
    <w:multiLevelType w:val="multilevel"/>
    <w:tmpl w:val="06962652"/>
    <w:styleLink w:val="Lijststijl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454" w:hanging="227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ind w:left="681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908" w:hanging="227"/>
      </w:pPr>
      <w:rPr>
        <w:rFonts w:ascii="Verdana" w:hAnsi="Verdana" w:hint="default"/>
      </w:rPr>
    </w:lvl>
    <w:lvl w:ilvl="4">
      <w:start w:val="1"/>
      <w:numFmt w:val="bullet"/>
      <w:lvlText w:val=""/>
      <w:lvlJc w:val="left"/>
      <w:pPr>
        <w:ind w:left="1135" w:hanging="227"/>
      </w:pPr>
      <w:rPr>
        <w:rFonts w:ascii="Symbol" w:hAnsi="Symbol" w:hint="default"/>
        <w:color w:val="auto"/>
      </w:rPr>
    </w:lvl>
    <w:lvl w:ilvl="5">
      <w:start w:val="1"/>
      <w:numFmt w:val="bullet"/>
      <w:lvlText w:val="-"/>
      <w:lvlJc w:val="left"/>
      <w:pPr>
        <w:ind w:left="1362" w:hanging="227"/>
      </w:pPr>
      <w:rPr>
        <w:rFonts w:ascii="Verdana" w:hAnsi="Verdana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-"/>
      <w:lvlJc w:val="left"/>
      <w:pPr>
        <w:ind w:left="1816" w:hanging="227"/>
      </w:pPr>
      <w:rPr>
        <w:rFonts w:ascii="Verdana" w:hAnsi="Verdana" w:cs="Courier New" w:hint="default"/>
      </w:rPr>
    </w:lvl>
    <w:lvl w:ilvl="8">
      <w:start w:val="1"/>
      <w:numFmt w:val="bullet"/>
      <w:lvlText w:val=""/>
      <w:lvlJc w:val="left"/>
      <w:pPr>
        <w:ind w:left="2043" w:hanging="227"/>
      </w:pPr>
      <w:rPr>
        <w:rFonts w:ascii="Symbol" w:hAnsi="Symbol" w:hint="default"/>
      </w:rPr>
    </w:lvl>
  </w:abstractNum>
  <w:abstractNum w:abstractNumId="12" w15:restartNumberingAfterBreak="0">
    <w:nsid w:val="1895513E"/>
    <w:multiLevelType w:val="multilevel"/>
    <w:tmpl w:val="06962652"/>
    <w:numStyleLink w:val="Lijststijl"/>
  </w:abstractNum>
  <w:abstractNum w:abstractNumId="13" w15:restartNumberingAfterBreak="0">
    <w:nsid w:val="18F65698"/>
    <w:multiLevelType w:val="multilevel"/>
    <w:tmpl w:val="06962652"/>
    <w:numStyleLink w:val="Lijststijl"/>
  </w:abstractNum>
  <w:abstractNum w:abstractNumId="14" w15:restartNumberingAfterBreak="0">
    <w:nsid w:val="269C7B1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6F82458"/>
    <w:multiLevelType w:val="multilevel"/>
    <w:tmpl w:val="6A8E5BD4"/>
    <w:numStyleLink w:val="Stijl2"/>
  </w:abstractNum>
  <w:abstractNum w:abstractNumId="16" w15:restartNumberingAfterBreak="0">
    <w:nsid w:val="28143AF0"/>
    <w:multiLevelType w:val="multilevel"/>
    <w:tmpl w:val="B7421276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681" w:hanging="227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ind w:left="908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1135" w:hanging="227"/>
      </w:pPr>
      <w:rPr>
        <w:rFonts w:ascii="Verdana" w:hAnsi="Verdana" w:hint="default"/>
      </w:rPr>
    </w:lvl>
    <w:lvl w:ilvl="4">
      <w:start w:val="1"/>
      <w:numFmt w:val="bullet"/>
      <w:lvlText w:val=""/>
      <w:lvlJc w:val="left"/>
      <w:pPr>
        <w:ind w:left="1362" w:hanging="227"/>
      </w:pPr>
      <w:rPr>
        <w:rFonts w:ascii="Symbol" w:hAnsi="Symbol" w:hint="default"/>
      </w:rPr>
    </w:lvl>
    <w:lvl w:ilvl="5">
      <w:start w:val="1"/>
      <w:numFmt w:val="bullet"/>
      <w:lvlText w:val="-"/>
      <w:lvlJc w:val="left"/>
      <w:pPr>
        <w:ind w:left="1589" w:hanging="227"/>
      </w:pPr>
      <w:rPr>
        <w:rFonts w:ascii="Verdana" w:hAnsi="Verdana" w:hint="default"/>
      </w:rPr>
    </w:lvl>
    <w:lvl w:ilvl="6">
      <w:start w:val="1"/>
      <w:numFmt w:val="bullet"/>
      <w:lvlText w:val=""/>
      <w:lvlJc w:val="left"/>
      <w:pPr>
        <w:ind w:left="1816" w:hanging="227"/>
      </w:pPr>
      <w:rPr>
        <w:rFonts w:ascii="Symbol" w:hAnsi="Symbol" w:hint="default"/>
      </w:rPr>
    </w:lvl>
    <w:lvl w:ilvl="7">
      <w:start w:val="1"/>
      <w:numFmt w:val="bullet"/>
      <w:lvlText w:val="-"/>
      <w:lvlJc w:val="left"/>
      <w:pPr>
        <w:ind w:left="2043" w:hanging="227"/>
      </w:pPr>
      <w:rPr>
        <w:rFonts w:ascii="Verdana" w:hAnsi="Verdana" w:hint="default"/>
      </w:rPr>
    </w:lvl>
    <w:lvl w:ilvl="8">
      <w:start w:val="1"/>
      <w:numFmt w:val="bullet"/>
      <w:lvlText w:val=""/>
      <w:lvlJc w:val="left"/>
      <w:pPr>
        <w:ind w:left="2270" w:hanging="227"/>
      </w:pPr>
      <w:rPr>
        <w:rFonts w:ascii="Symbol" w:hAnsi="Symbol" w:hint="default"/>
        <w:color w:val="auto"/>
      </w:rPr>
    </w:lvl>
  </w:abstractNum>
  <w:abstractNum w:abstractNumId="17" w15:restartNumberingAfterBreak="0">
    <w:nsid w:val="30434003"/>
    <w:multiLevelType w:val="hybridMultilevel"/>
    <w:tmpl w:val="CC068176"/>
    <w:lvl w:ilvl="0" w:tplc="FE20B02A">
      <w:start w:val="1"/>
      <w:numFmt w:val="decimal"/>
      <w:lvlText w:val="%1."/>
      <w:lvlJc w:val="left"/>
      <w:pPr>
        <w:ind w:left="0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4AFE26">
      <w:start w:val="1"/>
      <w:numFmt w:val="lowerLetter"/>
      <w:lvlText w:val="%2"/>
      <w:lvlJc w:val="left"/>
      <w:pPr>
        <w:ind w:left="1133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5A369E">
      <w:start w:val="1"/>
      <w:numFmt w:val="lowerRoman"/>
      <w:lvlText w:val="%3"/>
      <w:lvlJc w:val="left"/>
      <w:pPr>
        <w:ind w:left="1853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C23568">
      <w:start w:val="1"/>
      <w:numFmt w:val="decimal"/>
      <w:lvlText w:val="%4"/>
      <w:lvlJc w:val="left"/>
      <w:pPr>
        <w:ind w:left="2573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DC8C10">
      <w:start w:val="1"/>
      <w:numFmt w:val="lowerLetter"/>
      <w:lvlText w:val="%5"/>
      <w:lvlJc w:val="left"/>
      <w:pPr>
        <w:ind w:left="3293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1CAC70">
      <w:start w:val="1"/>
      <w:numFmt w:val="lowerRoman"/>
      <w:lvlText w:val="%6"/>
      <w:lvlJc w:val="left"/>
      <w:pPr>
        <w:ind w:left="4013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1C856C">
      <w:start w:val="1"/>
      <w:numFmt w:val="decimal"/>
      <w:lvlText w:val="%7"/>
      <w:lvlJc w:val="left"/>
      <w:pPr>
        <w:ind w:left="4733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D88384">
      <w:start w:val="1"/>
      <w:numFmt w:val="lowerLetter"/>
      <w:lvlText w:val="%8"/>
      <w:lvlJc w:val="left"/>
      <w:pPr>
        <w:ind w:left="5453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2F930">
      <w:start w:val="1"/>
      <w:numFmt w:val="lowerRoman"/>
      <w:lvlText w:val="%9"/>
      <w:lvlJc w:val="left"/>
      <w:pPr>
        <w:ind w:left="6173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11653D5"/>
    <w:multiLevelType w:val="multilevel"/>
    <w:tmpl w:val="49D600A8"/>
    <w:lvl w:ilvl="0">
      <w:start w:val="1"/>
      <w:numFmt w:val="bullet"/>
      <w:pStyle w:val="Lijstalinea1"/>
      <w:lvlText w:val="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454" w:hanging="227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ind w:left="681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908" w:hanging="227"/>
      </w:pPr>
      <w:rPr>
        <w:rFonts w:ascii="Verdana" w:hAnsi="Verdana" w:hint="default"/>
      </w:rPr>
    </w:lvl>
    <w:lvl w:ilvl="4">
      <w:start w:val="1"/>
      <w:numFmt w:val="bullet"/>
      <w:lvlText w:val=""/>
      <w:lvlJc w:val="left"/>
      <w:pPr>
        <w:ind w:left="1135" w:hanging="227"/>
      </w:pPr>
      <w:rPr>
        <w:rFonts w:ascii="Symbol" w:hAnsi="Symbol" w:hint="default"/>
      </w:rPr>
    </w:lvl>
    <w:lvl w:ilvl="5">
      <w:start w:val="1"/>
      <w:numFmt w:val="bullet"/>
      <w:lvlText w:val="-"/>
      <w:lvlJc w:val="left"/>
      <w:pPr>
        <w:ind w:left="1362" w:hanging="227"/>
      </w:pPr>
      <w:rPr>
        <w:rFonts w:ascii="Verdana" w:hAnsi="Verdana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-"/>
      <w:lvlJc w:val="left"/>
      <w:pPr>
        <w:ind w:left="1816" w:hanging="227"/>
      </w:pPr>
      <w:rPr>
        <w:rFonts w:ascii="Verdana" w:hAnsi="Verdana" w:hint="default"/>
      </w:rPr>
    </w:lvl>
    <w:lvl w:ilvl="8">
      <w:start w:val="1"/>
      <w:numFmt w:val="bullet"/>
      <w:lvlText w:val=""/>
      <w:lvlJc w:val="left"/>
      <w:pPr>
        <w:ind w:left="2043" w:hanging="227"/>
      </w:pPr>
      <w:rPr>
        <w:rFonts w:ascii="Symbol" w:hAnsi="Symbol" w:hint="default"/>
        <w:color w:val="auto"/>
      </w:rPr>
    </w:lvl>
  </w:abstractNum>
  <w:abstractNum w:abstractNumId="19" w15:restartNumberingAfterBreak="0">
    <w:nsid w:val="31CB79D8"/>
    <w:multiLevelType w:val="multilevel"/>
    <w:tmpl w:val="06962652"/>
    <w:numStyleLink w:val="Lijststijl"/>
  </w:abstractNum>
  <w:abstractNum w:abstractNumId="20" w15:restartNumberingAfterBreak="0">
    <w:nsid w:val="31E853D2"/>
    <w:multiLevelType w:val="multilevel"/>
    <w:tmpl w:val="06962652"/>
    <w:numStyleLink w:val="Lijststijl"/>
  </w:abstractNum>
  <w:abstractNum w:abstractNumId="21" w15:restartNumberingAfterBreak="0">
    <w:nsid w:val="35C47052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6A6389A"/>
    <w:multiLevelType w:val="multilevel"/>
    <w:tmpl w:val="6A8E5BD4"/>
    <w:numStyleLink w:val="Stijl2"/>
  </w:abstractNum>
  <w:abstractNum w:abstractNumId="23" w15:restartNumberingAfterBreak="0">
    <w:nsid w:val="3DBF1176"/>
    <w:multiLevelType w:val="hybridMultilevel"/>
    <w:tmpl w:val="5FB61E9E"/>
    <w:lvl w:ilvl="0" w:tplc="0E7C06D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364D29"/>
    <w:multiLevelType w:val="hybridMultilevel"/>
    <w:tmpl w:val="E60857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D13AFF"/>
    <w:multiLevelType w:val="hybridMultilevel"/>
    <w:tmpl w:val="06C2C0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DB631B"/>
    <w:multiLevelType w:val="multilevel"/>
    <w:tmpl w:val="06962652"/>
    <w:numStyleLink w:val="Lijststijl"/>
  </w:abstractNum>
  <w:abstractNum w:abstractNumId="27" w15:restartNumberingAfterBreak="0">
    <w:nsid w:val="4BDA3C2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E66638B"/>
    <w:multiLevelType w:val="multilevel"/>
    <w:tmpl w:val="A4700AB0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681" w:hanging="227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ind w:left="908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1135" w:hanging="227"/>
      </w:pPr>
      <w:rPr>
        <w:rFonts w:ascii="Verdana" w:hAnsi="Verdana" w:hint="default"/>
      </w:rPr>
    </w:lvl>
    <w:lvl w:ilvl="4">
      <w:start w:val="1"/>
      <w:numFmt w:val="bullet"/>
      <w:lvlText w:val=""/>
      <w:lvlJc w:val="left"/>
      <w:pPr>
        <w:ind w:left="1362" w:hanging="227"/>
      </w:pPr>
      <w:rPr>
        <w:rFonts w:ascii="Symbol" w:hAnsi="Symbol" w:hint="default"/>
      </w:rPr>
    </w:lvl>
    <w:lvl w:ilvl="5">
      <w:start w:val="1"/>
      <w:numFmt w:val="bullet"/>
      <w:lvlText w:val="-"/>
      <w:lvlJc w:val="left"/>
      <w:pPr>
        <w:ind w:left="1589" w:hanging="227"/>
      </w:pPr>
      <w:rPr>
        <w:rFonts w:ascii="Verdana" w:hAnsi="Verdana" w:hint="default"/>
      </w:rPr>
    </w:lvl>
    <w:lvl w:ilvl="6">
      <w:start w:val="1"/>
      <w:numFmt w:val="bullet"/>
      <w:lvlText w:val=""/>
      <w:lvlJc w:val="left"/>
      <w:pPr>
        <w:ind w:left="1816" w:hanging="227"/>
      </w:pPr>
      <w:rPr>
        <w:rFonts w:ascii="Symbol" w:hAnsi="Symbol" w:hint="default"/>
      </w:rPr>
    </w:lvl>
    <w:lvl w:ilvl="7">
      <w:start w:val="1"/>
      <w:numFmt w:val="bullet"/>
      <w:lvlText w:val="-"/>
      <w:lvlJc w:val="left"/>
      <w:pPr>
        <w:ind w:left="2043" w:hanging="227"/>
      </w:pPr>
      <w:rPr>
        <w:rFonts w:ascii="Verdana" w:hAnsi="Verdana" w:hint="default"/>
      </w:rPr>
    </w:lvl>
    <w:lvl w:ilvl="8">
      <w:start w:val="1"/>
      <w:numFmt w:val="bullet"/>
      <w:lvlText w:val=""/>
      <w:lvlJc w:val="left"/>
      <w:pPr>
        <w:ind w:left="2270" w:hanging="227"/>
      </w:pPr>
      <w:rPr>
        <w:rFonts w:ascii="Symbol" w:hAnsi="Symbol" w:hint="default"/>
        <w:color w:val="auto"/>
      </w:rPr>
    </w:lvl>
  </w:abstractNum>
  <w:abstractNum w:abstractNumId="29" w15:restartNumberingAfterBreak="0">
    <w:nsid w:val="55F60423"/>
    <w:multiLevelType w:val="hybridMultilevel"/>
    <w:tmpl w:val="CA48D198"/>
    <w:lvl w:ilvl="0" w:tplc="4A64347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94E956">
      <w:start w:val="1"/>
      <w:numFmt w:val="bullet"/>
      <w:lvlText w:val="o"/>
      <w:lvlJc w:val="left"/>
      <w:pPr>
        <w:ind w:left="2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E4A7EC">
      <w:start w:val="1"/>
      <w:numFmt w:val="bullet"/>
      <w:lvlText w:val="▪"/>
      <w:lvlJc w:val="left"/>
      <w:pPr>
        <w:ind w:left="28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80FD3E">
      <w:start w:val="1"/>
      <w:numFmt w:val="bullet"/>
      <w:lvlText w:val="•"/>
      <w:lvlJc w:val="left"/>
      <w:pPr>
        <w:ind w:left="3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AEE99C">
      <w:start w:val="1"/>
      <w:numFmt w:val="bullet"/>
      <w:lvlText w:val="o"/>
      <w:lvlJc w:val="left"/>
      <w:pPr>
        <w:ind w:left="4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605EBE">
      <w:start w:val="1"/>
      <w:numFmt w:val="bullet"/>
      <w:lvlText w:val="▪"/>
      <w:lvlJc w:val="left"/>
      <w:pPr>
        <w:ind w:left="50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C615D2">
      <w:start w:val="1"/>
      <w:numFmt w:val="bullet"/>
      <w:lvlText w:val="•"/>
      <w:lvlJc w:val="left"/>
      <w:pPr>
        <w:ind w:left="5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1AE6A4">
      <w:start w:val="1"/>
      <w:numFmt w:val="bullet"/>
      <w:lvlText w:val="o"/>
      <w:lvlJc w:val="left"/>
      <w:pPr>
        <w:ind w:left="6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F62AFC">
      <w:start w:val="1"/>
      <w:numFmt w:val="bullet"/>
      <w:lvlText w:val="▪"/>
      <w:lvlJc w:val="left"/>
      <w:pPr>
        <w:ind w:left="72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92E1280"/>
    <w:multiLevelType w:val="hybridMultilevel"/>
    <w:tmpl w:val="D602AA08"/>
    <w:lvl w:ilvl="0" w:tplc="0413000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31" w15:restartNumberingAfterBreak="0">
    <w:nsid w:val="5CAF5D0D"/>
    <w:multiLevelType w:val="multilevel"/>
    <w:tmpl w:val="06962652"/>
    <w:numStyleLink w:val="Lijststijl"/>
  </w:abstractNum>
  <w:abstractNum w:abstractNumId="32" w15:restartNumberingAfterBreak="0">
    <w:nsid w:val="5F591281"/>
    <w:multiLevelType w:val="hybridMultilevel"/>
    <w:tmpl w:val="D626EB78"/>
    <w:lvl w:ilvl="0" w:tplc="E290358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4747CE"/>
    <w:multiLevelType w:val="hybridMultilevel"/>
    <w:tmpl w:val="D77A189A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9050C84"/>
    <w:multiLevelType w:val="multilevel"/>
    <w:tmpl w:val="06962652"/>
    <w:numStyleLink w:val="Lijststijl"/>
  </w:abstractNum>
  <w:num w:numId="1">
    <w:abstractNumId w:val="9"/>
  </w:num>
  <w:num w:numId="2">
    <w:abstractNumId w:val="11"/>
  </w:num>
  <w:num w:numId="3">
    <w:abstractNumId w:val="31"/>
  </w:num>
  <w:num w:numId="4">
    <w:abstractNumId w:val="10"/>
  </w:num>
  <w:num w:numId="5">
    <w:abstractNumId w:val="15"/>
  </w:num>
  <w:num w:numId="6">
    <w:abstractNumId w:val="19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5"/>
  </w:num>
  <w:num w:numId="12">
    <w:abstractNumId w:val="5"/>
  </w:num>
  <w:num w:numId="13">
    <w:abstractNumId w:val="32"/>
  </w:num>
  <w:num w:numId="14">
    <w:abstractNumId w:val="3"/>
  </w:num>
  <w:num w:numId="15">
    <w:abstractNumId w:val="16"/>
  </w:num>
  <w:num w:numId="16">
    <w:abstractNumId w:val="23"/>
  </w:num>
  <w:num w:numId="17">
    <w:abstractNumId w:val="8"/>
  </w:num>
  <w:num w:numId="18">
    <w:abstractNumId w:val="20"/>
  </w:num>
  <w:num w:numId="19">
    <w:abstractNumId w:val="34"/>
  </w:num>
  <w:num w:numId="20">
    <w:abstractNumId w:val="12"/>
  </w:num>
  <w:num w:numId="21">
    <w:abstractNumId w:val="22"/>
  </w:num>
  <w:num w:numId="22">
    <w:abstractNumId w:val="26"/>
  </w:num>
  <w:num w:numId="23">
    <w:abstractNumId w:val="18"/>
  </w:num>
  <w:num w:numId="24">
    <w:abstractNumId w:val="28"/>
  </w:num>
  <w:num w:numId="25">
    <w:abstractNumId w:val="27"/>
  </w:num>
  <w:num w:numId="26">
    <w:abstractNumId w:val="6"/>
  </w:num>
  <w:num w:numId="27">
    <w:abstractNumId w:val="14"/>
  </w:num>
  <w:num w:numId="28">
    <w:abstractNumId w:val="21"/>
  </w:num>
  <w:num w:numId="29">
    <w:abstractNumId w:val="4"/>
  </w:num>
  <w:num w:numId="30">
    <w:abstractNumId w:val="13"/>
  </w:num>
  <w:num w:numId="31">
    <w:abstractNumId w:val="25"/>
  </w:num>
  <w:num w:numId="32">
    <w:abstractNumId w:val="29"/>
  </w:num>
  <w:num w:numId="33">
    <w:abstractNumId w:val="17"/>
  </w:num>
  <w:num w:numId="34">
    <w:abstractNumId w:val="33"/>
  </w:num>
  <w:num w:numId="35">
    <w:abstractNumId w:val="30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drawingGridHorizontalSpacing w:val="9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E15"/>
    <w:rsid w:val="00013239"/>
    <w:rsid w:val="00015626"/>
    <w:rsid w:val="00043163"/>
    <w:rsid w:val="00056D70"/>
    <w:rsid w:val="000B3F94"/>
    <w:rsid w:val="000E1F3B"/>
    <w:rsid w:val="00173156"/>
    <w:rsid w:val="001C3D19"/>
    <w:rsid w:val="001D6F03"/>
    <w:rsid w:val="001E5F7E"/>
    <w:rsid w:val="001F30CA"/>
    <w:rsid w:val="002268F3"/>
    <w:rsid w:val="002A6578"/>
    <w:rsid w:val="002B1092"/>
    <w:rsid w:val="002E0FD2"/>
    <w:rsid w:val="0038549E"/>
    <w:rsid w:val="003C4BF2"/>
    <w:rsid w:val="003D51FB"/>
    <w:rsid w:val="003F5EB0"/>
    <w:rsid w:val="003F6EDB"/>
    <w:rsid w:val="0040142D"/>
    <w:rsid w:val="0040571B"/>
    <w:rsid w:val="00450447"/>
    <w:rsid w:val="004B0EA1"/>
    <w:rsid w:val="004D766D"/>
    <w:rsid w:val="004E2959"/>
    <w:rsid w:val="004E6E15"/>
    <w:rsid w:val="005A4FBE"/>
    <w:rsid w:val="005D2CF1"/>
    <w:rsid w:val="005E046F"/>
    <w:rsid w:val="006006F5"/>
    <w:rsid w:val="00650A9B"/>
    <w:rsid w:val="00673211"/>
    <w:rsid w:val="006D2E66"/>
    <w:rsid w:val="006F42D7"/>
    <w:rsid w:val="00735E06"/>
    <w:rsid w:val="007435A7"/>
    <w:rsid w:val="007E7432"/>
    <w:rsid w:val="007F4AEA"/>
    <w:rsid w:val="0088386A"/>
    <w:rsid w:val="0088501B"/>
    <w:rsid w:val="00893090"/>
    <w:rsid w:val="008D2753"/>
    <w:rsid w:val="008E3581"/>
    <w:rsid w:val="00905289"/>
    <w:rsid w:val="009C0F5A"/>
    <w:rsid w:val="009C5CF5"/>
    <w:rsid w:val="009E083E"/>
    <w:rsid w:val="00A06149"/>
    <w:rsid w:val="00A23FC0"/>
    <w:rsid w:val="00A32591"/>
    <w:rsid w:val="00A77ABF"/>
    <w:rsid w:val="00A863E9"/>
    <w:rsid w:val="00A94A7C"/>
    <w:rsid w:val="00AE2A7B"/>
    <w:rsid w:val="00B022C4"/>
    <w:rsid w:val="00B559E9"/>
    <w:rsid w:val="00B72222"/>
    <w:rsid w:val="00B80650"/>
    <w:rsid w:val="00C36FAA"/>
    <w:rsid w:val="00C71133"/>
    <w:rsid w:val="00CA55CC"/>
    <w:rsid w:val="00CB3317"/>
    <w:rsid w:val="00DA3555"/>
    <w:rsid w:val="00E422B5"/>
    <w:rsid w:val="00E456EE"/>
    <w:rsid w:val="00E825A2"/>
    <w:rsid w:val="00EB68BA"/>
    <w:rsid w:val="00ED7AB9"/>
    <w:rsid w:val="00EE5BBE"/>
    <w:rsid w:val="00F65492"/>
    <w:rsid w:val="00FB0705"/>
    <w:rsid w:val="00FE0A24"/>
    <w:rsid w:val="00FF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16E79"/>
  <w15:chartTrackingRefBased/>
  <w15:docId w15:val="{91151EE8-4E77-481A-A9A2-FBC35F90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8"/>
        <w:szCs w:val="18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4E6E15"/>
    <w:pPr>
      <w:spacing w:after="1" w:line="254" w:lineRule="auto"/>
      <w:ind w:left="1082" w:hanging="362"/>
    </w:pPr>
    <w:rPr>
      <w:rFonts w:ascii="Corbel" w:eastAsia="Corbel" w:hAnsi="Corbel" w:cs="Corbel"/>
      <w:color w:val="000000"/>
      <w:sz w:val="22"/>
      <w:szCs w:val="22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022C4"/>
    <w:pPr>
      <w:keepNext/>
      <w:keepLines/>
      <w:outlineLvl w:val="0"/>
    </w:pPr>
    <w:rPr>
      <w:rFonts w:ascii="Verdana" w:eastAsiaTheme="majorEastAsia" w:hAnsi="Verdana" w:cstheme="majorBidi"/>
      <w:bCs/>
      <w:sz w:val="24"/>
      <w:szCs w:val="28"/>
    </w:rPr>
  </w:style>
  <w:style w:type="paragraph" w:styleId="Kop2">
    <w:name w:val="heading 2"/>
    <w:basedOn w:val="Standaard"/>
    <w:next w:val="Standaard"/>
    <w:link w:val="Kop2Char"/>
    <w:uiPriority w:val="9"/>
    <w:qFormat/>
    <w:rsid w:val="00B022C4"/>
    <w:pPr>
      <w:keepNext/>
      <w:keepLines/>
      <w:outlineLvl w:val="1"/>
    </w:pPr>
    <w:rPr>
      <w:rFonts w:ascii="Verdana" w:eastAsiaTheme="majorEastAsia" w:hAnsi="Verdana" w:cstheme="majorBidi"/>
      <w:b/>
      <w:bCs/>
      <w:szCs w:val="26"/>
    </w:rPr>
  </w:style>
  <w:style w:type="paragraph" w:styleId="Kop3">
    <w:name w:val="heading 3"/>
    <w:basedOn w:val="Standaard"/>
    <w:next w:val="Standaard"/>
    <w:link w:val="Kop3Char"/>
    <w:uiPriority w:val="9"/>
    <w:qFormat/>
    <w:rsid w:val="00B022C4"/>
    <w:pPr>
      <w:keepNext/>
      <w:keepLines/>
      <w:outlineLvl w:val="2"/>
    </w:pPr>
    <w:rPr>
      <w:rFonts w:ascii="Verdana" w:eastAsiaTheme="majorEastAsia" w:hAnsi="Verdana" w:cstheme="majorBidi"/>
      <w:bCs/>
      <w:i/>
    </w:rPr>
  </w:style>
  <w:style w:type="paragraph" w:styleId="Kop4">
    <w:name w:val="heading 4"/>
    <w:basedOn w:val="Standaard"/>
    <w:next w:val="Standaard"/>
    <w:link w:val="Kop4Char"/>
    <w:uiPriority w:val="9"/>
    <w:qFormat/>
    <w:rsid w:val="00B022C4"/>
    <w:pPr>
      <w:keepNext/>
      <w:keepLines/>
      <w:outlineLvl w:val="3"/>
    </w:pPr>
    <w:rPr>
      <w:rFonts w:ascii="Verdana" w:eastAsiaTheme="majorEastAsia" w:hAnsi="Verdana" w:cstheme="majorBidi"/>
      <w:bCs/>
      <w:iCs/>
    </w:rPr>
  </w:style>
  <w:style w:type="paragraph" w:styleId="Kop5">
    <w:name w:val="heading 5"/>
    <w:basedOn w:val="Standaard"/>
    <w:next w:val="Standaard"/>
    <w:link w:val="Kop5Char"/>
    <w:uiPriority w:val="9"/>
    <w:semiHidden/>
    <w:rsid w:val="0040571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87780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022C4"/>
    <w:rPr>
      <w:rFonts w:ascii="Verdana" w:eastAsiaTheme="majorEastAsia" w:hAnsi="Verdana" w:cstheme="majorBidi"/>
      <w:bCs/>
      <w:sz w:val="24"/>
      <w:szCs w:val="28"/>
    </w:rPr>
  </w:style>
  <w:style w:type="paragraph" w:styleId="Geenafstand">
    <w:name w:val="No Spacing"/>
    <w:uiPriority w:val="1"/>
    <w:unhideWhenUsed/>
    <w:qFormat/>
    <w:rsid w:val="00B022C4"/>
    <w:pPr>
      <w:spacing w:line="240" w:lineRule="exact"/>
      <w:contextualSpacing/>
    </w:pPr>
    <w:rPr>
      <w:rFonts w:ascii="Verdana" w:hAnsi="Verdana"/>
    </w:rPr>
  </w:style>
  <w:style w:type="character" w:customStyle="1" w:styleId="Kop2Char">
    <w:name w:val="Kop 2 Char"/>
    <w:basedOn w:val="Standaardalinea-lettertype"/>
    <w:link w:val="Kop2"/>
    <w:uiPriority w:val="9"/>
    <w:rsid w:val="00B022C4"/>
    <w:rPr>
      <w:rFonts w:ascii="Verdana" w:eastAsiaTheme="majorEastAsia" w:hAnsi="Verdana" w:cstheme="majorBidi"/>
      <w:b/>
      <w:bCs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22C4"/>
    <w:rPr>
      <w:rFonts w:ascii="Verdana" w:eastAsiaTheme="majorEastAsia" w:hAnsi="Verdana" w:cstheme="majorBidi"/>
      <w:bCs/>
      <w:i/>
    </w:rPr>
  </w:style>
  <w:style w:type="character" w:customStyle="1" w:styleId="Kop4Char">
    <w:name w:val="Kop 4 Char"/>
    <w:basedOn w:val="Standaardalinea-lettertype"/>
    <w:link w:val="Kop4"/>
    <w:uiPriority w:val="9"/>
    <w:rsid w:val="00B022C4"/>
    <w:rPr>
      <w:rFonts w:ascii="Verdana" w:eastAsiaTheme="majorEastAsia" w:hAnsi="Verdana" w:cstheme="majorBidi"/>
      <w:bCs/>
      <w:iCs/>
    </w:rPr>
  </w:style>
  <w:style w:type="paragraph" w:styleId="Titel">
    <w:name w:val="Title"/>
    <w:basedOn w:val="Standaard"/>
    <w:next w:val="Standaard"/>
    <w:link w:val="TitelChar"/>
    <w:uiPriority w:val="10"/>
    <w:rsid w:val="00C36FAA"/>
    <w:pPr>
      <w:pBdr>
        <w:bottom w:val="single" w:sz="8" w:space="4" w:color="F9E11E" w:themeColor="accent1"/>
      </w:pBdr>
      <w:spacing w:after="300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36FAA"/>
    <w:rPr>
      <w:rFonts w:ascii="Verdana" w:eastAsiaTheme="majorEastAsia" w:hAnsi="Verdana" w:cstheme="majorBidi"/>
      <w:spacing w:val="5"/>
      <w:kern w:val="28"/>
      <w:sz w:val="52"/>
      <w:szCs w:val="52"/>
    </w:rPr>
  </w:style>
  <w:style w:type="paragraph" w:styleId="Koptekst">
    <w:name w:val="header"/>
    <w:basedOn w:val="Standaard"/>
    <w:link w:val="KoptekstChar"/>
    <w:uiPriority w:val="99"/>
    <w:rsid w:val="002E0FD2"/>
    <w:pPr>
      <w:tabs>
        <w:tab w:val="center" w:pos="4536"/>
        <w:tab w:val="right" w:pos="9072"/>
      </w:tabs>
      <w:spacing w:line="180" w:lineRule="exact"/>
    </w:pPr>
    <w:rPr>
      <w:sz w:val="13"/>
    </w:rPr>
  </w:style>
  <w:style w:type="character" w:customStyle="1" w:styleId="KoptekstChar">
    <w:name w:val="Koptekst Char"/>
    <w:basedOn w:val="Standaardalinea-lettertype"/>
    <w:link w:val="Koptekst"/>
    <w:uiPriority w:val="99"/>
    <w:rsid w:val="002E0FD2"/>
    <w:rPr>
      <w:rFonts w:ascii="Verdana" w:hAnsi="Verdana"/>
      <w:sz w:val="13"/>
    </w:rPr>
  </w:style>
  <w:style w:type="paragraph" w:styleId="Voettekst">
    <w:name w:val="footer"/>
    <w:basedOn w:val="Standaard"/>
    <w:link w:val="VoettekstChar"/>
    <w:uiPriority w:val="99"/>
    <w:rsid w:val="002E0FD2"/>
    <w:pPr>
      <w:tabs>
        <w:tab w:val="center" w:pos="4536"/>
        <w:tab w:val="right" w:pos="9072"/>
      </w:tabs>
      <w:spacing w:line="180" w:lineRule="exact"/>
    </w:pPr>
    <w:rPr>
      <w:sz w:val="13"/>
    </w:rPr>
  </w:style>
  <w:style w:type="character" w:customStyle="1" w:styleId="VoettekstChar">
    <w:name w:val="Voettekst Char"/>
    <w:basedOn w:val="Standaardalinea-lettertype"/>
    <w:link w:val="Voettekst"/>
    <w:uiPriority w:val="99"/>
    <w:rsid w:val="002E0FD2"/>
    <w:rPr>
      <w:rFonts w:ascii="Verdana" w:hAnsi="Verdana"/>
      <w:sz w:val="13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501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501B"/>
    <w:rPr>
      <w:rFonts w:ascii="Tahoma" w:hAnsi="Tahoma" w:cs="Tahoma"/>
      <w:sz w:val="16"/>
      <w:szCs w:val="16"/>
    </w:rPr>
  </w:style>
  <w:style w:type="numbering" w:customStyle="1" w:styleId="Lijststijl">
    <w:name w:val="Lijststijl"/>
    <w:uiPriority w:val="99"/>
    <w:rsid w:val="0088501B"/>
    <w:pPr>
      <w:numPr>
        <w:numId w:val="2"/>
      </w:numPr>
    </w:pPr>
  </w:style>
  <w:style w:type="numbering" w:customStyle="1" w:styleId="Stijl2">
    <w:name w:val="Stijl2"/>
    <w:uiPriority w:val="99"/>
    <w:rsid w:val="00FF0FEF"/>
    <w:pPr>
      <w:numPr>
        <w:numId w:val="4"/>
      </w:numPr>
    </w:pPr>
  </w:style>
  <w:style w:type="paragraph" w:styleId="Lijstalinea">
    <w:name w:val="List Paragraph"/>
    <w:basedOn w:val="Lijstalinea1"/>
    <w:link w:val="LijstalineaChar"/>
    <w:uiPriority w:val="34"/>
    <w:qFormat/>
    <w:rsid w:val="003D51FB"/>
  </w:style>
  <w:style w:type="paragraph" w:customStyle="1" w:styleId="Lijstmetopsommingstekens">
    <w:name w:val="Lijst met opsommingstekens"/>
    <w:basedOn w:val="Lijstalinea"/>
    <w:link w:val="LijstmetopsommingstekensChar"/>
    <w:uiPriority w:val="10"/>
    <w:rsid w:val="00B559E9"/>
    <w:pPr>
      <w:numPr>
        <w:numId w:val="6"/>
      </w:numPr>
    </w:pPr>
  </w:style>
  <w:style w:type="table" w:styleId="Tabelraster">
    <w:name w:val="Table Grid"/>
    <w:basedOn w:val="Standaardtabel"/>
    <w:uiPriority w:val="59"/>
    <w:rsid w:val="00A77ABF"/>
    <w:pPr>
      <w:spacing w:line="240" w:lineRule="exact"/>
    </w:pPr>
    <w:rPr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rPr>
        <w:tblHeader/>
      </w:trPr>
    </w:tblStylePr>
  </w:style>
  <w:style w:type="character" w:customStyle="1" w:styleId="LijstalineaChar">
    <w:name w:val="Lijstalinea Char"/>
    <w:basedOn w:val="Standaardalinea-lettertype"/>
    <w:link w:val="Lijstalinea"/>
    <w:uiPriority w:val="34"/>
    <w:rsid w:val="003D51FB"/>
  </w:style>
  <w:style w:type="character" w:customStyle="1" w:styleId="LijstmetopsommingstekensChar">
    <w:name w:val="Lijst met opsommingstekens Char"/>
    <w:basedOn w:val="LijstalineaChar"/>
    <w:link w:val="Lijstmetopsommingstekens"/>
    <w:uiPriority w:val="10"/>
    <w:rsid w:val="002E0FD2"/>
  </w:style>
  <w:style w:type="table" w:styleId="Lichtearcering">
    <w:name w:val="Light Shading"/>
    <w:basedOn w:val="Standaardtabel"/>
    <w:uiPriority w:val="60"/>
    <w:rsid w:val="0090528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905289"/>
    <w:rPr>
      <w:color w:val="CBB505" w:themeColor="accent1" w:themeShade="BF"/>
    </w:rPr>
    <w:tblPr>
      <w:tblStyleRowBandSize w:val="1"/>
      <w:tblStyleColBandSize w:val="1"/>
      <w:tblBorders>
        <w:top w:val="single" w:sz="8" w:space="0" w:color="F9E11E" w:themeColor="accent1"/>
        <w:bottom w:val="single" w:sz="8" w:space="0" w:color="F9E11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11E" w:themeColor="accent1"/>
          <w:left w:val="nil"/>
          <w:bottom w:val="single" w:sz="8" w:space="0" w:color="F9E11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11E" w:themeColor="accent1"/>
          <w:left w:val="nil"/>
          <w:bottom w:val="single" w:sz="8" w:space="0" w:color="F9E11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7C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7C7" w:themeFill="accent1" w:themeFillTint="3F"/>
      </w:tcPr>
    </w:tblStylePr>
  </w:style>
  <w:style w:type="table" w:styleId="Lichtearcering-accent3">
    <w:name w:val="Light Shading Accent 3"/>
    <w:basedOn w:val="Standaardtabel"/>
    <w:uiPriority w:val="60"/>
    <w:rsid w:val="00905289"/>
    <w:rPr>
      <w:color w:val="9F2016" w:themeColor="accent3" w:themeShade="BF"/>
    </w:rPr>
    <w:tblPr>
      <w:tblStyleRowBandSize w:val="1"/>
      <w:tblStyleColBandSize w:val="1"/>
      <w:tblBorders>
        <w:top w:val="single" w:sz="8" w:space="0" w:color="D52B1E" w:themeColor="accent3"/>
        <w:bottom w:val="single" w:sz="8" w:space="0" w:color="D52B1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2B1E" w:themeColor="accent3"/>
          <w:left w:val="nil"/>
          <w:bottom w:val="single" w:sz="8" w:space="0" w:color="D52B1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2B1E" w:themeColor="accent3"/>
          <w:left w:val="nil"/>
          <w:bottom w:val="single" w:sz="8" w:space="0" w:color="D52B1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8C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8C5" w:themeFill="accent3" w:themeFillTint="3F"/>
      </w:tcPr>
    </w:tblStylePr>
  </w:style>
  <w:style w:type="character" w:customStyle="1" w:styleId="Kop5Char">
    <w:name w:val="Kop 5 Char"/>
    <w:basedOn w:val="Standaardalinea-lettertype"/>
    <w:link w:val="Kop5"/>
    <w:uiPriority w:val="9"/>
    <w:semiHidden/>
    <w:rsid w:val="00ED7AB9"/>
    <w:rPr>
      <w:rFonts w:asciiTheme="majorHAnsi" w:eastAsiaTheme="majorEastAsia" w:hAnsiTheme="majorHAnsi" w:cstheme="majorBidi"/>
      <w:color w:val="877803" w:themeColor="accent1" w:themeShade="7F"/>
    </w:rPr>
  </w:style>
  <w:style w:type="character" w:styleId="Zwaar">
    <w:name w:val="Strong"/>
    <w:basedOn w:val="Standaardalinea-lettertype"/>
    <w:uiPriority w:val="22"/>
    <w:rsid w:val="00ED7AB9"/>
    <w:rPr>
      <w:b/>
      <w:bCs/>
    </w:rPr>
  </w:style>
  <w:style w:type="character" w:styleId="Intensievebenadrukking">
    <w:name w:val="Intense Emphasis"/>
    <w:basedOn w:val="Standaardalinea-lettertype"/>
    <w:uiPriority w:val="21"/>
    <w:rsid w:val="00ED7AB9"/>
    <w:rPr>
      <w:b/>
      <w:bCs/>
      <w:i/>
      <w:iCs/>
      <w:color w:val="F9E11E" w:themeColor="accent1"/>
    </w:rPr>
  </w:style>
  <w:style w:type="character" w:styleId="Nadruk">
    <w:name w:val="Emphasis"/>
    <w:basedOn w:val="Standaardalinea-lettertype"/>
    <w:uiPriority w:val="20"/>
    <w:rsid w:val="00ED7AB9"/>
    <w:rPr>
      <w:i/>
      <w:iCs/>
    </w:rPr>
  </w:style>
  <w:style w:type="character" w:styleId="Subtielebenadrukking">
    <w:name w:val="Subtle Emphasis"/>
    <w:basedOn w:val="Standaardalinea-lettertype"/>
    <w:uiPriority w:val="19"/>
    <w:rsid w:val="00ED7AB9"/>
    <w:rPr>
      <w:i/>
      <w:iCs/>
      <w:color w:val="808080" w:themeColor="text1" w:themeTint="7F"/>
    </w:rPr>
  </w:style>
  <w:style w:type="paragraph" w:styleId="Ondertitel">
    <w:name w:val="Subtitle"/>
    <w:basedOn w:val="Standaard"/>
    <w:next w:val="Standaard"/>
    <w:link w:val="OndertitelChar"/>
    <w:uiPriority w:val="11"/>
    <w:rsid w:val="00ED7AB9"/>
    <w:pPr>
      <w:numPr>
        <w:ilvl w:val="1"/>
      </w:numPr>
      <w:ind w:left="1082" w:hanging="362"/>
    </w:pPr>
    <w:rPr>
      <w:rFonts w:asciiTheme="majorHAnsi" w:eastAsiaTheme="majorEastAsia" w:hAnsiTheme="majorHAnsi" w:cstheme="majorBidi"/>
      <w:i/>
      <w:iCs/>
      <w:color w:val="F9E11E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D7AB9"/>
    <w:rPr>
      <w:rFonts w:asciiTheme="majorHAnsi" w:eastAsiaTheme="majorEastAsia" w:hAnsiTheme="majorHAnsi" w:cstheme="majorBidi"/>
      <w:i/>
      <w:iCs/>
      <w:color w:val="F9E11E" w:themeColor="accent1"/>
      <w:spacing w:val="15"/>
      <w:sz w:val="24"/>
      <w:szCs w:val="24"/>
    </w:rPr>
  </w:style>
  <w:style w:type="paragraph" w:styleId="Citaat">
    <w:name w:val="Quote"/>
    <w:basedOn w:val="Standaard"/>
    <w:next w:val="Standaard"/>
    <w:link w:val="CitaatChar"/>
    <w:uiPriority w:val="29"/>
    <w:rsid w:val="00ED7AB9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D7AB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ED7AB9"/>
    <w:pPr>
      <w:pBdr>
        <w:bottom w:val="single" w:sz="4" w:space="4" w:color="F9E11E" w:themeColor="accent1"/>
      </w:pBdr>
      <w:spacing w:before="200" w:after="280"/>
      <w:ind w:left="936" w:right="936"/>
    </w:pPr>
    <w:rPr>
      <w:b/>
      <w:bCs/>
      <w:i/>
      <w:iCs/>
      <w:color w:val="F9E11E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D7AB9"/>
    <w:rPr>
      <w:b/>
      <w:bCs/>
      <w:i/>
      <w:iCs/>
      <w:color w:val="F9E11E" w:themeColor="accent1"/>
    </w:rPr>
  </w:style>
  <w:style w:type="character" w:styleId="Intensieveverwijzing">
    <w:name w:val="Intense Reference"/>
    <w:basedOn w:val="Standaardalinea-lettertype"/>
    <w:uiPriority w:val="32"/>
    <w:rsid w:val="00ED7AB9"/>
    <w:rPr>
      <w:b/>
      <w:bCs/>
      <w:smallCaps/>
      <w:color w:val="007BC7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rsid w:val="00ED7AB9"/>
    <w:rPr>
      <w:b/>
      <w:bCs/>
      <w:smallCaps/>
      <w:spacing w:val="5"/>
    </w:rPr>
  </w:style>
  <w:style w:type="paragraph" w:customStyle="1" w:styleId="Lijstalinea1">
    <w:name w:val="Lijstalinea1"/>
    <w:basedOn w:val="Standaard"/>
    <w:semiHidden/>
    <w:rsid w:val="00CA55CC"/>
    <w:pPr>
      <w:numPr>
        <w:numId w:val="23"/>
      </w:numPr>
    </w:pPr>
  </w:style>
  <w:style w:type="table" w:customStyle="1" w:styleId="TableGrid">
    <w:name w:val="TableGrid"/>
    <w:rsid w:val="004E6E15"/>
    <w:rPr>
      <w:rFonts w:eastAsiaTheme="minorEastAsia"/>
      <w:sz w:val="22"/>
      <w:szCs w:val="22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alweb">
    <w:name w:val="Normal (Web)"/>
    <w:basedOn w:val="Standaard"/>
    <w:uiPriority w:val="99"/>
    <w:semiHidden/>
    <w:unhideWhenUsed/>
    <w:rsid w:val="004E6E1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ui-provider">
    <w:name w:val="ui-provider"/>
    <w:basedOn w:val="Standaardalinea-lettertype"/>
    <w:rsid w:val="00015626"/>
  </w:style>
  <w:style w:type="paragraph" w:styleId="Revisie">
    <w:name w:val="Revision"/>
    <w:hidden/>
    <w:uiPriority w:val="99"/>
    <w:semiHidden/>
    <w:rsid w:val="00A94A7C"/>
    <w:rPr>
      <w:rFonts w:ascii="Corbel" w:eastAsia="Corbel" w:hAnsi="Corbel" w:cs="Corbel"/>
      <w:color w:val="000000"/>
      <w:sz w:val="22"/>
      <w:szCs w:val="22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3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Rijkswaterstaat2">
  <a:themeElements>
    <a:clrScheme name="Rijkswaterstaat">
      <a:dk1>
        <a:sysClr val="windowText" lastClr="000000"/>
      </a:dk1>
      <a:lt1>
        <a:sysClr val="window" lastClr="FFFFFF"/>
      </a:lt1>
      <a:dk2>
        <a:srgbClr val="007BC7"/>
      </a:dk2>
      <a:lt2>
        <a:srgbClr val="F9E11E"/>
      </a:lt2>
      <a:accent1>
        <a:srgbClr val="F9E11E"/>
      </a:accent1>
      <a:accent2>
        <a:srgbClr val="007BC7"/>
      </a:accent2>
      <a:accent3>
        <a:srgbClr val="D52B1E"/>
      </a:accent3>
      <a:accent4>
        <a:srgbClr val="8FCAE7"/>
      </a:accent4>
      <a:accent5>
        <a:srgbClr val="39870C"/>
      </a:accent5>
      <a:accent6>
        <a:srgbClr val="FFB612"/>
      </a:accent6>
      <a:hlink>
        <a:srgbClr val="007BC7"/>
      </a:hlink>
      <a:folHlink>
        <a:srgbClr val="A90061"/>
      </a:folHlink>
    </a:clrScheme>
    <a:fontScheme name="Rijkswaterstaa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Rijkshuisstijl Geel">
      <a:srgbClr val="F9E11E"/>
    </a:custClr>
    <a:custClr name="Rijkshuisstijl Donkergeel">
      <a:srgbClr val="FFB612"/>
    </a:custClr>
    <a:custClr name="Rijkshuisstijl Oranje">
      <a:srgbClr val="E17000"/>
    </a:custClr>
    <a:custClr name="Rijkshuisstijl Rood">
      <a:srgbClr val="D52B1E"/>
    </a:custClr>
    <a:custClr name="Rijkshuisstijl Robijnrood">
      <a:srgbClr val="CA005D"/>
    </a:custClr>
    <a:custClr name="Rijkshuisstijl Roze">
      <a:srgbClr val="F092CD"/>
    </a:custClr>
    <a:custClr name="Rijkshuisstijl Violet">
      <a:srgbClr val="A90061"/>
    </a:custClr>
    <a:custClr name="Rijkshuisstijl Paars">
      <a:srgbClr val="42145F"/>
    </a:custClr>
    <a:custClr name="Rijkshuisstijl Lichtblauw">
      <a:srgbClr val="8FCAE7"/>
    </a:custClr>
    <a:custClr name="Rijkshuisstijl Hemelblauw">
      <a:srgbClr val="007BC7"/>
    </a:custClr>
    <a:custClr name="Rijkshuisstijl Mintgroen">
      <a:srgbClr val="76D2B6"/>
    </a:custClr>
    <a:custClr name="Rijkshuisstijl Groen">
      <a:srgbClr val="39870C"/>
    </a:custClr>
    <a:custClr name="Rijkshuisstijl Mosgroen">
      <a:srgbClr val="777C00"/>
    </a:custClr>
    <a:custClr name="Rijkshuisstijl Donkergroen">
      <a:srgbClr val="275937"/>
    </a:custClr>
    <a:custClr name="Rijkshuisstijl Donkerbruin">
      <a:srgbClr val="673327"/>
    </a:custClr>
    <a:custClr name="Rijkshuisstijl Bruin">
      <a:srgbClr val="94710A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D1F6E-478C-44D0-BC53-9C15C13FF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4217</TotalTime>
  <Pages>3</Pages>
  <Words>752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Rijkswaterstaat</Company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Öcal, Ayse Hilal (NDW)</dc:creator>
  <cp:keywords/>
  <dc:description/>
  <cp:lastModifiedBy>Öcal, Ayse Hilal (NDW)</cp:lastModifiedBy>
  <cp:revision>3</cp:revision>
  <dcterms:created xsi:type="dcterms:W3CDTF">2023-03-02T11:26:00Z</dcterms:created>
  <dcterms:modified xsi:type="dcterms:W3CDTF">2023-03-06T09:47:00Z</dcterms:modified>
</cp:coreProperties>
</file>