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6a64xq2akf65" w:id="0"/>
      <w:bookmarkEnd w:id="0"/>
      <w:r w:rsidDel="00000000" w:rsidR="00000000" w:rsidRPr="00000000">
        <w:rPr>
          <w:rFonts w:ascii="Arial Unicode MS" w:cs="Arial Unicode MS" w:eastAsia="Arial Unicode MS" w:hAnsi="Arial Unicode MS"/>
          <w:b w:val="1"/>
          <w:bCs w:val="1"/>
          <w:color w:val="1f1f1f"/>
          <w:sz w:val="46"/>
          <w:szCs w:val="46"/>
          <w:rtl w:val="0"/>
        </w:rPr>
        <w:t xml:space="preserve">追加データ：自己分析・志望動機・価値観の深掘り（2026/02/05追記）</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ファイルは、アセットマネジメント職への志望動機策定プロセスにおいて新たに言語化された、ユーザーの「思考のルーツ」「プロフェッショナルとしての哲学」「市場に対する独自の視点」をまとめたものである。</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1dl5kcfejn0" w:id="1"/>
      <w:bookmarkEnd w:id="1"/>
      <w:r w:rsidDel="00000000" w:rsidR="00000000" w:rsidRPr="00000000">
        <w:rPr>
          <w:rFonts w:ascii="Arial Unicode MS" w:cs="Arial Unicode MS" w:eastAsia="Arial Unicode MS" w:hAnsi="Arial Unicode MS"/>
          <w:b w:val="1"/>
          <w:bCs w:val="1"/>
          <w:color w:val="1f1f1f"/>
          <w:sz w:val="26"/>
          <w:szCs w:val="26"/>
          <w:rtl w:val="0"/>
        </w:rPr>
        <w:t xml:space="preserve">1. 思考のルーツ：漫画考察と「シナリオプランニング」</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【原体験：ジャンプ・マガジンの考察】</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内容:</w:t>
      </w:r>
      <w:r w:rsidDel="00000000" w:rsidR="00000000" w:rsidRPr="00000000">
        <w:rPr>
          <w:rFonts w:ascii="Arial Unicode MS" w:cs="Arial Unicode MS" w:eastAsia="Arial Unicode MS" w:hAnsi="Arial Unicode MS"/>
          <w:color w:val="1f1f1f"/>
          <w:rtl w:val="0"/>
        </w:rPr>
        <w:t xml:space="preserve"> 中学・高校時代、漫画（週刊少年ジャンプ・月刊少年マガジン）を読み、単に楽しむだけでなく「今後の展開」を毎週考察していた。</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思考の変化:</w:t>
      </w:r>
      <w:r w:rsidDel="00000000" w:rsidR="00000000" w:rsidRPr="00000000">
        <w:rPr>
          <w:rFonts w:ascii="Arial Unicode MS" w:cs="Arial Unicode MS" w:eastAsia="Arial Unicode MS" w:hAnsi="Arial Unicode MS"/>
          <w:color w:val="1f1f1f"/>
          <w:rtl w:val="0"/>
        </w:rPr>
        <w:t xml:space="preserve"> 当初は「展開を当てる（正解する）」ことに快感を覚えていたが、徐々に「Aパターンならこうなる、Bパターンならこうなる」という**「複数のルート（シナリオ）を想定するプロセス自体」**に知的な面白さを感じるようになった。</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運用業務への接続:</w:t>
      </w:r>
      <w:r w:rsidDel="00000000" w:rsidR="00000000" w:rsidRPr="00000000">
        <w:rPr>
          <w:rFonts w:ascii="Arial Unicode MS" w:cs="Arial Unicode MS" w:eastAsia="Arial Unicode MS" w:hAnsi="Arial Unicode MS"/>
          <w:color w:val="1f1f1f"/>
          <w:rtl w:val="0"/>
        </w:rPr>
        <w:t xml:space="preserve"> この原体験が、現在のファンドマネージャー志望における**「一点賭けの予測ではなく、複数の未来を想定して対応策を用意する（シナリオプランニング・リスク管理）」**という思考スタイルの基礎となっている。単なるギャンブルではなく、ロジックを持って未来を構造化することへの適性を示す。</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ouq5jas3k07" w:id="2"/>
      <w:bookmarkEnd w:id="2"/>
      <w:r w:rsidDel="00000000" w:rsidR="00000000" w:rsidRPr="00000000">
        <w:rPr>
          <w:rFonts w:ascii="Arial Unicode MS" w:cs="Arial Unicode MS" w:eastAsia="Arial Unicode MS" w:hAnsi="Arial Unicode MS"/>
          <w:b w:val="1"/>
          <w:bCs w:val="1"/>
          <w:color w:val="1f1f1f"/>
          <w:sz w:val="26"/>
          <w:szCs w:val="26"/>
          <w:rtl w:val="0"/>
        </w:rPr>
        <w:t xml:space="preserve">2. 人間とデータへの哲学：「ツバメのアルゴリズム」</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【経験則（Intuition）に対するリスペクトと科学化】</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スタンス:</w:t>
      </w:r>
      <w:r w:rsidDel="00000000" w:rsidR="00000000" w:rsidRPr="00000000">
        <w:rPr>
          <w:rFonts w:ascii="Arial Unicode MS" w:cs="Arial Unicode MS" w:eastAsia="Arial Unicode MS" w:hAnsi="Arial Unicode MS"/>
          <w:color w:val="1f1f1f"/>
          <w:rtl w:val="0"/>
        </w:rPr>
        <w:t xml:space="preserve"> 「データ至上主義」ではなく、ベテランの勘や経験則を**「まだ科学的に証明されていないだけのアルゴリズム」**として深く信頼している。</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比喩（ツバメの諺）:</w:t>
      </w:r>
      <w:r w:rsidDel="00000000" w:rsidR="00000000" w:rsidRPr="00000000">
        <w:rPr>
          <w:rFonts w:ascii="Arial Unicode MS" w:cs="Arial Unicode MS" w:eastAsia="Arial Unicode MS" w:hAnsi="Arial Unicode MS"/>
          <w:color w:val="1f1f1f"/>
          <w:rtl w:val="0"/>
        </w:rPr>
        <w:t xml:space="preserve"> 「ツバメが低く飛ぶと雨が降る」という諺は、昔は経験則だったが、現在は湿度と虫の動きで科学的に説明できる。同様に、市場におけるベテランの「違和感」や「相場観」も、データ分析と因果推論によって形式知（アルゴリズム）に昇華できると考えている。</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自身の役割:</w:t>
      </w:r>
      <w:r w:rsidDel="00000000" w:rsidR="00000000" w:rsidRPr="00000000">
        <w:rPr>
          <w:rFonts w:ascii="Arial Unicode MS" w:cs="Arial Unicode MS" w:eastAsia="Arial Unicode MS" w:hAnsi="Arial Unicode MS"/>
          <w:color w:val="1f1f1f"/>
          <w:rtl w:val="0"/>
        </w:rPr>
        <w:t xml:space="preserve"> 現場の経験則を否定するのではなく、それをデータで裏付け、汎用的なナレッジとして組織全体に共有し、全体の利回りを底上げする「翻訳者」としての役割を担う。</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onlju8atwx" w:id="3"/>
      <w:bookmarkEnd w:id="3"/>
      <w:r w:rsidDel="00000000" w:rsidR="00000000" w:rsidRPr="00000000">
        <w:rPr>
          <w:rFonts w:ascii="Arial Unicode MS" w:cs="Arial Unicode MS" w:eastAsia="Arial Unicode MS" w:hAnsi="Arial Unicode MS"/>
          <w:b w:val="1"/>
          <w:bCs w:val="1"/>
          <w:color w:val="1f1f1f"/>
          <w:sz w:val="26"/>
          <w:szCs w:val="26"/>
          <w:rtl w:val="0"/>
        </w:rPr>
        <w:t xml:space="preserve">3. リスク管理の原点：「カバーリング精神」と「Fiduciary Duty」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【バスケットボールでの役割認識】</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原体験:</w:t>
      </w:r>
      <w:r w:rsidDel="00000000" w:rsidR="00000000" w:rsidRPr="00000000">
        <w:rPr>
          <w:rFonts w:ascii="Arial Unicode MS" w:cs="Arial Unicode MS" w:eastAsia="Arial Unicode MS" w:hAnsi="Arial Unicode MS"/>
          <w:color w:val="1f1f1f"/>
          <w:rtl w:val="0"/>
        </w:rPr>
        <w:t xml:space="preserve"> 10年間のバスケットボール経験において、自らがエースとして得点すること以上に、抜かれた味方のカバーに入ったり、こぼれ球を拾ったりする**「チームの穴を埋めるディフェンス（カバーリング）」**に強い責任感と誇りを持っていた。</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運用哲学への接続:</w:t>
      </w:r>
      <w:r w:rsidDel="00000000" w:rsidR="00000000" w:rsidRPr="00000000">
        <w:rPr>
          <w:rFonts w:ascii="Arial Unicode MS" w:cs="Arial Unicode MS" w:eastAsia="Arial Unicode MS" w:hAnsi="Arial Unicode MS"/>
          <w:color w:val="1f1f1f"/>
          <w:rtl w:val="0"/>
        </w:rPr>
        <w:t xml:space="preserve"> この「守り」の精神性は、アセットマネジメントにおける**「Fiduciary Duty（受託者責任）」**と完全にリンクする。</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社会への想い:</w:t>
      </w:r>
      <w:r w:rsidDel="00000000" w:rsidR="00000000" w:rsidRPr="00000000">
        <w:rPr>
          <w:rFonts w:ascii="Arial Unicode MS" w:cs="Arial Unicode MS" w:eastAsia="Arial Unicode MS" w:hAnsi="Arial Unicode MS"/>
          <w:color w:val="1f1f1f"/>
          <w:rtl w:val="0"/>
        </w:rPr>
        <w:t xml:space="preserve"> 投資をゲームとして楽しむのではなく、リスクを適切に分散・管理することで、顧客資産を守り、日本社会を「低リスクで安定した状態（Greatな状態）」にすることに貢献したいという倫理観を持つ。</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tycmte07d67" w:id="4"/>
      <w:bookmarkEnd w:id="4"/>
      <w:r w:rsidDel="00000000" w:rsidR="00000000" w:rsidRPr="00000000">
        <w:rPr>
          <w:rFonts w:ascii="Arial Unicode MS" w:cs="Arial Unicode MS" w:eastAsia="Arial Unicode MS" w:hAnsi="Arial Unicode MS"/>
          <w:b w:val="1"/>
          <w:bCs w:val="1"/>
          <w:color w:val="1f1f1f"/>
          <w:sz w:val="26"/>
          <w:szCs w:val="26"/>
          <w:rtl w:val="0"/>
        </w:rPr>
        <w:t xml:space="preserve">4. 市場に対する独自の視点：「NISA層の行動変容」</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【新たなノイズの源泉】</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現状認識:</w:t>
      </w:r>
      <w:r w:rsidDel="00000000" w:rsidR="00000000" w:rsidRPr="00000000">
        <w:rPr>
          <w:rFonts w:ascii="Arial Unicode MS" w:cs="Arial Unicode MS" w:eastAsia="Arial Unicode MS" w:hAnsi="Arial Unicode MS"/>
          <w:color w:val="1f1f1f"/>
          <w:rtl w:val="0"/>
        </w:rPr>
        <w:t xml:space="preserve"> 新NISAの普及等により、金融リテラシーが発展途上の層が市場に参入している。彼らは従来の経済合理性とは異なる動き（SNS主導のトレンド追随、下落局面でのパニック売りなど）をする傾向がある。</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分析視点:</w:t>
      </w:r>
      <w:r w:rsidDel="00000000" w:rsidR="00000000" w:rsidRPr="00000000">
        <w:rPr>
          <w:rFonts w:ascii="Arial Unicode MS" w:cs="Arial Unicode MS" w:eastAsia="Arial Unicode MS" w:hAnsi="Arial Unicode MS"/>
          <w:color w:val="1f1f1f"/>
          <w:rtl w:val="0"/>
        </w:rPr>
        <w:t xml:space="preserve"> これを単に「リテラシーがない」と切り捨てるのではなく、市場のボラティリティ構造を変える**「新たな変数（非伝統的な行動）」**として捉えている。</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戦略:</w:t>
      </w:r>
      <w:r w:rsidDel="00000000" w:rsidR="00000000" w:rsidRPr="00000000">
        <w:rPr>
          <w:rFonts w:ascii="Arial Unicode MS" w:cs="Arial Unicode MS" w:eastAsia="Arial Unicode MS" w:hAnsi="Arial Unicode MS"/>
          <w:color w:val="1f1f1f"/>
          <w:rtl w:val="0"/>
        </w:rPr>
        <w:t xml:space="preserve"> 教科書的なモデルでは捉えきれないこの「人間臭いノイズ」を、行動経済学的な視点やデータ分析で定量化し、モデルに組み込むことで、新たな収益機会（アルファ）に変えられると考えている。</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9y5bl1hytc3" w:id="5"/>
      <w:bookmarkEnd w:id="5"/>
      <w:r w:rsidDel="00000000" w:rsidR="00000000" w:rsidRPr="00000000">
        <w:rPr>
          <w:rFonts w:ascii="Arial Unicode MS" w:cs="Arial Unicode MS" w:eastAsia="Arial Unicode MS" w:hAnsi="Arial Unicode MS"/>
          <w:b w:val="1"/>
          <w:bCs w:val="1"/>
          <w:color w:val="1f1f1f"/>
          <w:sz w:val="26"/>
          <w:szCs w:val="26"/>
          <w:rtl w:val="0"/>
        </w:rPr>
        <w:t xml:space="preserve">5. アセットマネジメント志望動機の「核（Core）」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【評論家から投資家へ】</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変化:</w:t>
      </w:r>
      <w:r w:rsidDel="00000000" w:rsidR="00000000" w:rsidRPr="00000000">
        <w:rPr>
          <w:rFonts w:ascii="Arial Unicode MS" w:cs="Arial Unicode MS" w:eastAsia="Arial Unicode MS" w:hAnsi="Arial Unicode MS"/>
          <w:color w:val="1f1f1f"/>
          <w:rtl w:val="0"/>
        </w:rPr>
        <w:t xml:space="preserve"> 以前は「マクロ経済への関心」のみだったが、現在は**「不確実な中で意思決定し、責任を負う（Risk Takerになる）」**ことへの覚悟が明確になった。</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因果推論の使い道:</w:t>
      </w:r>
      <w:r w:rsidDel="00000000" w:rsidR="00000000" w:rsidRPr="00000000">
        <w:rPr>
          <w:rFonts w:ascii="Arial Unicode MS" w:cs="Arial Unicode MS" w:eastAsia="Arial Unicode MS" w:hAnsi="Arial Unicode MS"/>
          <w:color w:val="1f1f1f"/>
          <w:rtl w:val="0"/>
        </w:rPr>
        <w:t xml:space="preserve"> 世の中や組織にはびこる「根拠なき慣習」や「空気」に対し、因果推論を用いて「それは間違いだ」と**論理的に断言できる強さ（確信）**を持ちたい。</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目指す姿:</w:t>
      </w:r>
      <w:r w:rsidDel="00000000" w:rsidR="00000000" w:rsidRPr="00000000">
        <w:rPr>
          <w:rFonts w:ascii="Arial Unicode MS" w:cs="Arial Unicode MS" w:eastAsia="Arial Unicode MS" w:hAnsi="Arial Unicode MS"/>
          <w:color w:val="1f1f1f"/>
          <w:rtl w:val="0"/>
        </w:rPr>
        <w:t xml:space="preserve"> 「予測を当てる予言者」ではなく、「予測が外れても致命傷を負わないバックアッププラン」と「当たった時の利益最大化」の両輪を設計する**「堅牢な戦略家」**を目指す。</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juppxyogi63" w:id="6"/>
      <w:bookmarkEnd w:id="6"/>
      <w:r w:rsidDel="00000000" w:rsidR="00000000" w:rsidRPr="00000000">
        <w:rPr>
          <w:rFonts w:ascii="Arial Unicode MS" w:cs="Arial Unicode MS" w:eastAsia="Arial Unicode MS" w:hAnsi="Arial Unicode MS"/>
          <w:b w:val="1"/>
          <w:bCs w:val="1"/>
          <w:color w:val="1f1f1f"/>
          <w:sz w:val="26"/>
          <w:szCs w:val="26"/>
          <w:rtl w:val="0"/>
        </w:rPr>
        <w:t xml:space="preserve">6. 実務スキル：「エンジニアリング」へのこだわり</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【綺麗な分析より、泥臭い実装】</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野村アセット等へのアピール:</w:t>
      </w:r>
      <w:r w:rsidDel="00000000" w:rsidR="00000000" w:rsidRPr="00000000">
        <w:rPr>
          <w:rFonts w:ascii="Arial Unicode MS" w:cs="Arial Unicode MS" w:eastAsia="Arial Unicode MS" w:hAnsi="Arial Unicode MS"/>
          <w:color w:val="1f1f1f"/>
          <w:rtl w:val="0"/>
        </w:rPr>
        <w:t xml:space="preserve"> 学術的なモデルの美しさだけでなく、実務における「汚いデータ（欠損・重複・定義揺れ）」を処理し、保守性の高いパイプラインを構築する**「データエンジニアリング力」**を差別化要因とする。</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実績:</w:t>
      </w:r>
      <w:r w:rsidDel="00000000" w:rsidR="00000000" w:rsidRPr="00000000">
        <w:rPr>
          <w:rFonts w:ascii="Arial Unicode MS" w:cs="Arial Unicode MS" w:eastAsia="Arial Unicode MS" w:hAnsi="Arial Unicode MS"/>
          <w:color w:val="1f1f1f"/>
          <w:rtl w:val="0"/>
        </w:rPr>
        <w:t xml:space="preserve"> 長期インターンでの「数値合わせ自動化」や「属人業務のノートブック化」は、このエンジニアリング力の実証である。</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qk0qgaeykf2" w:id="7"/>
      <w:bookmarkEnd w:id="7"/>
      <w:r w:rsidDel="00000000" w:rsidR="00000000" w:rsidRPr="00000000">
        <w:rPr>
          <w:rFonts w:ascii="Arial Unicode MS" w:cs="Arial Unicode MS" w:eastAsia="Arial Unicode MS" w:hAnsi="Arial Unicode MS"/>
          <w:b w:val="1"/>
          <w:bCs w:val="1"/>
          <w:color w:val="1f1f1f"/>
          <w:sz w:val="26"/>
          <w:szCs w:val="26"/>
          <w:rtl w:val="0"/>
        </w:rPr>
        <w:t xml:space="preserve">補足：これをNotebookLMに入れた後の効果</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これらの情報が追加されることで、AIはあなたを以下のように認識し、より深い回答ができるようになります。</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「なぜ投資なのか？」への回答強化:</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単なる「経済好き」ではなく、「漫画考察（シナリオ思考）」と「バスケ（防御意識）」という個人的な体験に裏打ちされた必然性があることを理解します。</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「人間味」の付加:</w:t>
      </w:r>
    </w:p>
    <w:p w:rsidR="00000000" w:rsidDel="00000000" w:rsidP="00000000" w:rsidRDefault="00000000" w:rsidRPr="00000000" w14:paraId="0000002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論理一辺倒ではなく、「ツバメの諺」や「バスケの泥臭いプレー」を大切にする、人間味のあるリアリストとして認識されます。</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対・難関企業（野村AM等）への適合:</w:t>
      </w:r>
    </w:p>
    <w:p w:rsidR="00000000" w:rsidDel="00000000" w:rsidP="00000000" w:rsidRDefault="00000000" w:rsidRPr="00000000" w14:paraId="00000028">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「エンジニアリング力」と「市場のノイズ（NISA層）への視点」が加わることで、東大・一橋層との差別化ポイントをAIが正確に把握します。</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