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グローバル金融機関におけるマーケット・リスク管理の実務と人的資本戦略：野村證券および主要G-SIBsの事例分析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エグゼクティブ・サマリー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代のグローバル金融機関（G-SIBs）におけるマーケット・リスク管理は、かつての単なる計数管理やコンプライアンス確認の領域を超え、金融機関の生存戦略と資本効率を決定づける中核機能へと進化している。特に、リーマン・ショック（2008年）やアルケゴス・キャピタル・マネジメントの破綻（2021年）といった歴史的教訓を経て、その実務は「平時のモニタリング」から「有事のシナリオプランニング」へと重心を移してい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は、野村證券およびグローバル金融機関のリスク・マネジメント部門における実務フロー、人的資源の活用、そしてグローバル・ガバナンス体制について、公開情報および業界のベストプラクティスに基づき詳細に分析したものである。調査の結果、以下の3つの主要な結論が導き出され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第一に、</w:t>
      </w:r>
      <w:r w:rsidDel="00000000" w:rsidR="00000000" w:rsidRPr="00000000">
        <w:rPr>
          <w:rFonts w:ascii="Arial Unicode MS" w:cs="Arial Unicode MS" w:eastAsia="Arial Unicode MS" w:hAnsi="Arial Unicode MS"/>
          <w:b w:val="1"/>
          <w:bCs w:val="1"/>
          <w:rtl w:val="0"/>
        </w:rPr>
        <w:t xml:space="preserve">ストレス・テストの「シナリオ策定」プロセス</w:t>
      </w:r>
      <w:r w:rsidDel="00000000" w:rsidR="00000000" w:rsidRPr="00000000">
        <w:rPr>
          <w:rFonts w:ascii="Arial Unicode MS" w:cs="Arial Unicode MS" w:eastAsia="Arial Unicode MS" w:hAnsi="Arial Unicode MS"/>
          <w:rtl w:val="0"/>
        </w:rPr>
        <w:t xml:space="preserve">は、数理モデル（クオンツ）と経済学的洞察（エコノミスト/アナリスト）の高度な協業によって成立していることである。クオンツがリスク計量の「エンジン」を開発する一方で、アナリストやリスク・マネージャーはマクロ経済イベントに基づいた「ナラティブ（物語）」を構築し、それをモデルへの入力値（ショック・ファクター）へと翻訳する役割を担っている。このプロセスにおいて、定性的な経済分析能力は不可欠な要素となってい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第二に、</w:t>
      </w:r>
      <w:r w:rsidDel="00000000" w:rsidR="00000000" w:rsidRPr="00000000">
        <w:rPr>
          <w:rFonts w:ascii="Arial Unicode MS" w:cs="Arial Unicode MS" w:eastAsia="Arial Unicode MS" w:hAnsi="Arial Unicode MS"/>
          <w:b w:val="1"/>
          <w:bCs w:val="1"/>
          <w:rtl w:val="0"/>
        </w:rPr>
        <w:t xml:space="preserve">「リミット・モニタリング」におけるトレーダーとのコミュニケーション</w:t>
      </w:r>
      <w:r w:rsidDel="00000000" w:rsidR="00000000" w:rsidRPr="00000000">
        <w:rPr>
          <w:rFonts w:ascii="Arial Unicode MS" w:cs="Arial Unicode MS" w:eastAsia="Arial Unicode MS" w:hAnsi="Arial Unicode MS"/>
          <w:rtl w:val="0"/>
        </w:rPr>
        <w:t xml:space="preserve">は、単なるアラートの報告ではなく、高度な「交渉」と「コンサルテーション」の場であることである。アラート発生時、リスク・マネージャーは市場の流動性やポジションの特性を考慮し、即時のポジション解消が最適解か、あるいは一時的なリミット超過（Temporary Limit Excess）を許容すべきかを、トレーダーと対話を通じて決定する。ここでは、数理的な正しさだけでなく、ビジネスの文脈を理解する力が求められる。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第三に、</w:t>
      </w:r>
      <w:r w:rsidDel="00000000" w:rsidR="00000000" w:rsidRPr="00000000">
        <w:rPr>
          <w:rFonts w:ascii="Arial Unicode MS" w:cs="Arial Unicode MS" w:eastAsia="Arial Unicode MS" w:hAnsi="Arial Unicode MS"/>
          <w:b w:val="1"/>
          <w:bCs w:val="1"/>
          <w:rtl w:val="0"/>
        </w:rPr>
        <w:t xml:space="preserve">文系・経済学部出身者の役割</w:t>
      </w:r>
      <w:r w:rsidDel="00000000" w:rsidR="00000000" w:rsidRPr="00000000">
        <w:rPr>
          <w:rFonts w:ascii="Arial Unicode MS" w:cs="Arial Unicode MS" w:eastAsia="Arial Unicode MS" w:hAnsi="Arial Unicode MS"/>
          <w:rtl w:val="0"/>
        </w:rPr>
        <w:t xml:space="preserve">は、モデルの開発ではなく、モデルの出力結果を解釈し、経営陣やフロントオフィス（トレーダー）に対して「リスクの意味」を説明する「翻訳者（Translator）」としての機能にあることである。特に、マクロ経済学や計量経済学の素養は、ストレス・シナリオの妥当性を検証し、モデルの限界（Model Risk）を定性的に補正するために必須とされている。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稿では、これらの知見に基づき、野村ホールディングスの「グローバル・リスク・アペタイト・ステートメント（RAS）」がいかにして現場のアナリストの判断基準に落とし込まれているか、そして東京・ロンドン・ニューヨーク・ムンバイ（ポワイ）をつなぐグローバル・オペレーションの実態を詳述する。</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マーケット・リスク管理の実務ワークフロー詳細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マーケット・リスク管理部門の日常業務は、日次報告（Daily Reporting）という定型業務の基盤の上に、ストレス・テストによる将来予測と、リミット・ブリーチ（超過）対応という動的な意思決定プロセスが積み重なって構成されている。ここでは、その具体的な実務フローを解剖す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ストレス・テストの「シナリオ策定」：クオンツとアナリストの境界線</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ストレス・テストは、バリュー・アット・リスク（VaR）では捕捉できないテール・リスク（発生確率は低いが甚大な損失をもたらす事象）を可視化するための最重要ツールである。その核心にある「シナリオ策定」は、誰がどのように決めているのか。その答えは、</w:t>
      </w:r>
      <w:r w:rsidDel="00000000" w:rsidR="00000000" w:rsidRPr="00000000">
        <w:rPr>
          <w:rFonts w:ascii="Arial Unicode MS" w:cs="Arial Unicode MS" w:eastAsia="Arial Unicode MS" w:hAnsi="Arial Unicode MS"/>
          <w:b w:val="1"/>
          <w:bCs w:val="1"/>
          <w:rtl w:val="0"/>
        </w:rPr>
        <w:t xml:space="preserve">「構造（Structure）」を作るクオンツ</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b w:val="1"/>
          <w:bCs w:val="1"/>
          <w:rtl w:val="0"/>
        </w:rPr>
        <w:t xml:space="preserve">「内容（Content）」を作るアナリスト</w:t>
      </w:r>
      <w:r w:rsidDel="00000000" w:rsidR="00000000" w:rsidRPr="00000000">
        <w:rPr>
          <w:rFonts w:ascii="Arial Unicode MS" w:cs="Arial Unicode MS" w:eastAsia="Arial Unicode MS" w:hAnsi="Arial Unicode MS"/>
          <w:rtl w:val="0"/>
        </w:rPr>
        <w:t xml:space="preserve">の協働作業にある。</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2.1.1 役割分担の明確化：エンジンと燃料</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調査資料によると、野村證券を含む大手金融機関では、以下のような役割分担が一般的である。</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リスク・メソドロジー・グループ（Risk Methodology Group / Quants）：</w:t>
      </w:r>
    </w:p>
    <w:p w:rsidR="00000000" w:rsidDel="00000000" w:rsidP="00000000" w:rsidRDefault="00000000" w:rsidRPr="00000000" w14:paraId="0000001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役割：</w:t>
      </w:r>
      <w:r w:rsidDel="00000000" w:rsidR="00000000" w:rsidRPr="00000000">
        <w:rPr>
          <w:rFonts w:ascii="Arial Unicode MS" w:cs="Arial Unicode MS" w:eastAsia="Arial Unicode MS" w:hAnsi="Arial Unicode MS"/>
          <w:rtl w:val="0"/>
        </w:rPr>
        <w:t xml:space="preserve"> ストレス・テストを実行するための計算エンジン（インフラ）と数理モデルを開発する。</w:t>
      </w:r>
    </w:p>
    <w:p w:rsidR="00000000" w:rsidDel="00000000" w:rsidP="00000000" w:rsidRDefault="00000000" w:rsidRPr="00000000" w14:paraId="0000001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業務内容：</w:t>
      </w:r>
      <w:r w:rsidDel="00000000" w:rsidR="00000000" w:rsidRPr="00000000">
        <w:rPr>
          <w:rFonts w:ascii="Arial Unicode MS" w:cs="Arial Unicode MS" w:eastAsia="Arial Unicode MS" w:hAnsi="Arial Unicode MS"/>
          <w:rtl w:val="0"/>
        </w:rPr>
        <w:t xml:space="preserve"> 過去の市場データ（ヒストリカル・データ）の整備、リスク・ファクター間の相関関係のモデル化、モンテカルロ・シミュレーションのアルゴリズム実装などを担当する。彼らは「シナリオを入力すれば、ポートフォリオの損益（P&amp;L）がどう変化するか」を計算する「箱」を作るが、箱に入れる「シナリオの中身（例：原油価格が50%下落する）」を単独で決めるわけではない。</w:t>
      </w:r>
    </w:p>
    <w:p w:rsidR="00000000" w:rsidDel="00000000" w:rsidP="00000000" w:rsidRDefault="00000000" w:rsidRPr="00000000" w14:paraId="0000001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求められるスキル：</w:t>
      </w:r>
      <w:r w:rsidDel="00000000" w:rsidR="00000000" w:rsidRPr="00000000">
        <w:rPr>
          <w:rFonts w:ascii="Arial Unicode MS" w:cs="Arial Unicode MS" w:eastAsia="Arial Unicode MS" w:hAnsi="Arial Unicode MS"/>
          <w:rtl w:val="0"/>
        </w:rPr>
        <w:t xml:space="preserve"> 確率微分方程式、Python/C++プログラミング、統計学。</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マーケット・リスク・マネージャー（Market Risk Manager / Analyst）：</w:t>
      </w:r>
    </w:p>
    <w:p w:rsidR="00000000" w:rsidDel="00000000" w:rsidP="00000000" w:rsidRDefault="00000000" w:rsidRPr="00000000" w14:paraId="00000014">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役割：</w:t>
      </w:r>
      <w:r w:rsidDel="00000000" w:rsidR="00000000" w:rsidRPr="00000000">
        <w:rPr>
          <w:rFonts w:ascii="Arial Unicode MS" w:cs="Arial Unicode MS" w:eastAsia="Arial Unicode MS" w:hAnsi="Arial Unicode MS"/>
          <w:rtl w:val="0"/>
        </w:rPr>
        <w:t xml:space="preserve"> ストレス・シナリオの「ストーリー」を構築し、具体的なショック幅（パラメータ）を決定する。</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業務内容：</w:t>
      </w:r>
      <w:r w:rsidDel="00000000" w:rsidR="00000000" w:rsidRPr="00000000">
        <w:rPr>
          <w:rFonts w:ascii="Arial Unicode MS" w:cs="Arial Unicode MS" w:eastAsia="Arial Unicode MS" w:hAnsi="Arial Unicode MS"/>
          <w:rtl w:val="0"/>
        </w:rPr>
        <w:t xml:space="preserve"> マクロ経済情勢や地政学リスクを監視し、「もし中国経済がハードランディングしたらどうなるか」「もし米国のスタグフレーションが加速したらどうなるか」といった定性的な問いを立てる。そして、経済調査部門（エコノミスト）と連携し、その定性的なシナリオを具体的な市場変数の動き（例：S&amp;P500が20%下落、米国債利回りが100bps上昇、クレジット・スプレッドが50bps拡大）に「翻訳」する。</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求められるスキル：</w:t>
      </w:r>
      <w:r w:rsidDel="00000000" w:rsidR="00000000" w:rsidRPr="00000000">
        <w:rPr>
          <w:rFonts w:ascii="Arial Unicode MS" w:cs="Arial Unicode MS" w:eastAsia="Arial Unicode MS" w:hAnsi="Arial Unicode MS"/>
          <w:rtl w:val="0"/>
        </w:rPr>
        <w:t xml:space="preserve"> マクロ経済学、金融市場知識、論理的思考力、コミュニケーション能力。</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2.1.2 シナリオ策定の具体的なプロセス</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野村證券におけるシナリオ策定プロセスは、トップダウンとボトムアップの双方向で行われることが示唆されている。</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マクロ経済イベントの特定（Qualitative Input）：</w:t>
      </w:r>
      <w:r w:rsidDel="00000000" w:rsidR="00000000" w:rsidRPr="00000000">
        <w:rPr>
          <w:rFonts w:ascii="Arial Unicode MS" w:cs="Arial Unicode MS" w:eastAsia="Arial Unicode MS" w:hAnsi="Arial Unicode MS"/>
          <w:rtl w:val="0"/>
        </w:rPr>
        <w:t xml:space="preserve"> 経済調査部門が発行するレポート（例：「Nomura China Stress Index」や早期警戒モデル「Cassandra」）が重要なインプットとなる。例えば、中国の民間債務対GDP比率が危険域に達しているという分析が出た場合、リスク管理部門はこれをトリガーとして「中国発の金融危機シナリオ」の策定に着手する。</w:t>
      </w:r>
    </w:p>
    <w:p w:rsidR="00000000" w:rsidDel="00000000" w:rsidP="00000000" w:rsidRDefault="00000000" w:rsidRPr="00000000" w14:paraId="0000001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ナラティブの構築（Narrative Construction）：</w:t>
      </w:r>
      <w:r w:rsidDel="00000000" w:rsidR="00000000" w:rsidRPr="00000000">
        <w:rPr>
          <w:rFonts w:ascii="Arial Unicode MS" w:cs="Arial Unicode MS" w:eastAsia="Arial Unicode MS" w:hAnsi="Arial Unicode MS"/>
          <w:rtl w:val="0"/>
        </w:rPr>
        <w:t xml:space="preserve"> アナリストは、「中国の不動産バブルが崩壊する」というイベントが、世界市場にどう波及するかを物語として記述する。</w:t>
      </w:r>
    </w:p>
    <w:p w:rsidR="00000000" w:rsidDel="00000000" w:rsidP="00000000" w:rsidRDefault="00000000" w:rsidRPr="00000000" w14:paraId="0000001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連想の連鎖：</w:t>
      </w:r>
      <w:r w:rsidDel="00000000" w:rsidR="00000000" w:rsidRPr="00000000">
        <w:rPr>
          <w:rFonts w:ascii="Arial Unicode MS" w:cs="Arial Unicode MS" w:eastAsia="Arial Unicode MS" w:hAnsi="Arial Unicode MS"/>
          <w:rtl w:val="0"/>
        </w:rPr>
        <w:t xml:space="preserve"> 中国需要の減退 → 資源価格（銅・原油）の暴落 → 資源国通貨（豪ドル、ブラジルレアル）の下落 → エマージング債券のスプレッド拡大 → 安全資産（米国債、円）への逃避。</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定量的パラメータへの変換（Calibration）：</w:t>
      </w:r>
      <w:r w:rsidDel="00000000" w:rsidR="00000000" w:rsidRPr="00000000">
        <w:rPr>
          <w:rFonts w:ascii="Arial Unicode MS" w:cs="Arial Unicode MS" w:eastAsia="Arial Unicode MS" w:hAnsi="Arial Unicode MS"/>
          <w:rtl w:val="0"/>
        </w:rPr>
        <w:t xml:space="preserve"> 構築したナラティブを、リスク・エンジンに入力可能な数値に変換する。ここで、アナリストの「相場観」と過去のデータが融合される。</w:t>
      </w:r>
    </w:p>
    <w:p w:rsidR="00000000" w:rsidDel="00000000" w:rsidP="00000000" w:rsidRDefault="00000000" w:rsidRPr="00000000" w14:paraId="0000001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問い：</w:t>
      </w:r>
      <w:r w:rsidDel="00000000" w:rsidR="00000000" w:rsidRPr="00000000">
        <w:rPr>
          <w:rFonts w:ascii="Arial Unicode MS" w:cs="Arial Unicode MS" w:eastAsia="Arial Unicode MS" w:hAnsi="Arial Unicode MS"/>
          <w:rtl w:val="0"/>
        </w:rPr>
        <w:t xml:space="preserve"> 「資源価格の暴落とは具体的に何パーセントか？」</w:t>
      </w:r>
    </w:p>
    <w:p w:rsidR="00000000" w:rsidDel="00000000" w:rsidP="00000000" w:rsidRDefault="00000000" w:rsidRPr="00000000" w14:paraId="0000001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決定プロセス：</w:t>
      </w:r>
      <w:r w:rsidDel="00000000" w:rsidR="00000000" w:rsidRPr="00000000">
        <w:rPr>
          <w:rFonts w:ascii="Arial Unicode MS" w:cs="Arial Unicode MS" w:eastAsia="Arial Unicode MS" w:hAnsi="Arial Unicode MS"/>
          <w:rtl w:val="0"/>
        </w:rPr>
        <w:t xml:space="preserve"> 過去の類似イベント（2015年のチャイナ・ショックなど）のデータを参照しつつ、現在の市場環境（インフレ率や金利水準）を加味して調整する。単に過去のデータを当てはめるのではなく、「現在はインフレ圧力が強いため、株価が下がっても債券価格は上昇しない（逆相関が効かない）」といった</w:t>
      </w:r>
      <w:r w:rsidDel="00000000" w:rsidR="00000000" w:rsidRPr="00000000">
        <w:rPr>
          <w:rFonts w:ascii="Arial Unicode MS" w:cs="Arial Unicode MS" w:eastAsia="Arial Unicode MS" w:hAnsi="Arial Unicode MS"/>
          <w:b w:val="1"/>
          <w:bCs w:val="1"/>
          <w:rtl w:val="0"/>
        </w:rPr>
        <w:t xml:space="preserve">定性的な調整</w:t>
      </w:r>
      <w:r w:rsidDel="00000000" w:rsidR="00000000" w:rsidRPr="00000000">
        <w:rPr>
          <w:rFonts w:ascii="Arial Unicode MS" w:cs="Arial Unicode MS" w:eastAsia="Arial Unicode MS" w:hAnsi="Arial Unicode MS"/>
          <w:rtl w:val="0"/>
        </w:rPr>
        <w:t xml:space="preserve">を加えるのがアナリストの腕の見せ所である。</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承認と実装：</w:t>
      </w:r>
      <w:r w:rsidDel="00000000" w:rsidR="00000000" w:rsidRPr="00000000">
        <w:rPr>
          <w:rFonts w:ascii="Arial Unicode MS" w:cs="Arial Unicode MS" w:eastAsia="Arial Unicode MS" w:hAnsi="Arial Unicode MS"/>
          <w:rtl w:val="0"/>
        </w:rPr>
        <w:t xml:space="preserve"> 策定されたシナリオは、**グローバル・リスク・マネジメント委員会（GRMC）**などの会議体で審議され、承認されると日次のリスク計算システムに実装される。これにより、翌日からトレーダーは「中国ハードランディング・シナリオ」での潜在損失額を毎日確認することになる。</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 「リミット・モニタリング」：アラート発生時の対話と交渉</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リミット・モニタリング」は、システムが自動的に発するアラートを機械的に処理する業務ではない。それは、フロントオフィス（第1線）とリスク管理部門（第2線）の間で行われる、緊張感を伴うコミュニケーションの連続である。</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2.2.1 アラート発生時の初期対応：事実確認</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トレーダーのポジションがVaRリミットやグリークス（感応度）リミットを超過した場合、リスク・マネージャーはまず以下の点を確認する。</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テクニカル・ブリーチ（Technical Breach）か、リアル・ブリーチ（Real Breach）か？</w:t>
      </w:r>
    </w:p>
    <w:p w:rsidR="00000000" w:rsidDel="00000000" w:rsidP="00000000" w:rsidRDefault="00000000" w:rsidRPr="00000000" w14:paraId="0000002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データの誤り（Fat finger errorや異常値）や、モデルの更新（ボラティリティ計測期間の変更など）によって見かけ上のリスク量が跳ね上がることがある。これが「テクニカル」な超過であれば、システム上の修正を行い、トレーダーへのアクションは求めない。</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パッシブ（受動的）か、アクティブ（能動的）か？</w:t>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トレーダーが新たなポジションを取ったことで超過したのか（アクティブ）、市場が急変して既存ポジションのリスク値が膨らんだのか（パッシブ）。パッシブな超過の場合、トレーダーに対する責任追及よりも、市場環境への対応策の協議が優先される。</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2.2.2 トレーダーとの「対話」の具体的内容</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ラートが真正なものである場合、リスク・マネージャーはデスク・ヘッド（トレーディング責任者）に連絡を入れる。ここでの対話は「単なる報告」ではなく、「ポジション調整の交渉」となる。以下は、調査資料から推察される具体的な対話の例である。</w:t>
      </w:r>
    </w:p>
    <w:p w:rsidR="00000000" w:rsidDel="00000000" w:rsidP="00000000" w:rsidRDefault="00000000" w:rsidRPr="00000000" w14:paraId="0000002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ケースA：市場急変時の一時的超過</w:t>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リスク・マネージャー（RM）：</w:t>
      </w:r>
      <w:r w:rsidDel="00000000" w:rsidR="00000000" w:rsidRPr="00000000">
        <w:rPr>
          <w:rFonts w:ascii="Arial Unicode MS" w:cs="Arial Unicode MS" w:eastAsia="Arial Unicode MS" w:hAnsi="Arial Unicode MS"/>
          <w:rtl w:val="0"/>
        </w:rPr>
        <w:t xml:space="preserve"> 「欧州金利デスクのVaRがリミットを15%超過しています。昨夜のECB発言でボラティリティが跳ね上がった影響と見られますが、どう対応しますか？」</w:t>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トレーダー：</w:t>
      </w:r>
      <w:r w:rsidDel="00000000" w:rsidR="00000000" w:rsidRPr="00000000">
        <w:rPr>
          <w:rFonts w:ascii="Arial Unicode MS" w:cs="Arial Unicode MS" w:eastAsia="Arial Unicode MS" w:hAnsi="Arial Unicode MS"/>
          <w:rtl w:val="0"/>
        </w:rPr>
        <w:t xml:space="preserve"> 「これは一時的なスパイクだと見ている。今ここでポジションを解消（損切り）すると、流動性が薄いため不利な価格で約定することになり、かえって損失を拡大させる。市場が落ち着くまで数日間、リミットの一時的な超過（Temporary Limit Excess）を認めてほしい。」</w:t>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RMの判断：</w:t>
      </w:r>
      <w:r w:rsidDel="00000000" w:rsidR="00000000" w:rsidRPr="00000000">
        <w:rPr>
          <w:rFonts w:ascii="Arial Unicode MS" w:cs="Arial Unicode MS" w:eastAsia="Arial Unicode MS" w:hAnsi="Arial Unicode MS"/>
          <w:rtl w:val="0"/>
        </w:rPr>
        <w:t xml:space="preserve"> トレーダーの主張（流動性リスク）に正当性があるかを検証する。過去の流動性データや現在の板情報（Order Book）を確認し、妥当であれば「5営業日限定」などの条件付きで超過を承認する申請書（Waiver）を作成し、CROの決裁を仰ぐ。</w:t>
      </w:r>
    </w:p>
    <w:p w:rsidR="00000000" w:rsidDel="00000000" w:rsidP="00000000" w:rsidRDefault="00000000" w:rsidRPr="00000000" w14:paraId="0000002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ケースB：構造的なリスク超過</w:t>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RM：</w:t>
      </w:r>
      <w:r w:rsidDel="00000000" w:rsidR="00000000" w:rsidRPr="00000000">
        <w:rPr>
          <w:rFonts w:ascii="Arial Unicode MS" w:cs="Arial Unicode MS" w:eastAsia="Arial Unicode MS" w:hAnsi="Arial Unicode MS"/>
          <w:rtl w:val="0"/>
        </w:rPr>
        <w:t xml:space="preserve"> 「クレジット・デスクのハイイールド債ポジションが、コンセントレーション（集中）リミットを超えています。特定の発行体へのエクスポージャーが過大です。」</w:t>
      </w:r>
    </w:p>
    <w:p w:rsidR="00000000" w:rsidDel="00000000" w:rsidP="00000000" w:rsidRDefault="00000000" w:rsidRPr="00000000" w14:paraId="0000003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トレーダー：</w:t>
      </w:r>
      <w:r w:rsidDel="00000000" w:rsidR="00000000" w:rsidRPr="00000000">
        <w:rPr>
          <w:rFonts w:ascii="Arial Unicode MS" w:cs="Arial Unicode MS" w:eastAsia="Arial Unicode MS" w:hAnsi="Arial Unicode MS"/>
          <w:rtl w:val="0"/>
        </w:rPr>
        <w:t xml:space="preserve"> 「顧客からの大口フローを受けたためだ。来週にはシンジケート団に売りさばく予定だ。」</w:t>
      </w:r>
    </w:p>
    <w:p w:rsidR="00000000" w:rsidDel="00000000" w:rsidP="00000000" w:rsidRDefault="00000000" w:rsidRPr="00000000" w14:paraId="0000003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RM：</w:t>
      </w:r>
      <w:r w:rsidDel="00000000" w:rsidR="00000000" w:rsidRPr="00000000">
        <w:rPr>
          <w:rFonts w:ascii="Arial Unicode MS" w:cs="Arial Unicode MS" w:eastAsia="Arial Unicode MS" w:hAnsi="Arial Unicode MS"/>
          <w:rtl w:val="0"/>
        </w:rPr>
        <w:t xml:space="preserve"> 「その発行体は格下げの噂がある。来週まで持ち続けるのはリスク選好（Risk Appetite）に反する。今日中にCDS（クレジット・デフォルト・スワップ）でヘッジするか、ポジションの半分を圧縮してください。」</w:t>
      </w:r>
    </w:p>
    <w:p w:rsidR="00000000" w:rsidDel="00000000" w:rsidP="00000000" w:rsidRDefault="00000000" w:rsidRPr="00000000" w14:paraId="0000003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交渉の結果：</w:t>
      </w:r>
      <w:r w:rsidDel="00000000" w:rsidR="00000000" w:rsidRPr="00000000">
        <w:rPr>
          <w:rFonts w:ascii="Arial Unicode MS" w:cs="Arial Unicode MS" w:eastAsia="Arial Unicode MS" w:hAnsi="Arial Unicode MS"/>
          <w:rtl w:val="0"/>
        </w:rPr>
        <w:t xml:space="preserve"> トレーダーがヘッジコストを嫌がる場合でも、RMは「リスク・アペタイト・ステートメント」を盾にポジション削減を強制する権限を持つ。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このように、リミット・モニタリングの実務は、</w:t>
      </w:r>
      <w:r w:rsidDel="00000000" w:rsidR="00000000" w:rsidRPr="00000000">
        <w:rPr>
          <w:rFonts w:ascii="Arial Unicode MS" w:cs="Arial Unicode MS" w:eastAsia="Arial Unicode MS" w:hAnsi="Arial Unicode MS"/>
          <w:b w:val="1"/>
          <w:bCs w:val="1"/>
          <w:rtl w:val="0"/>
        </w:rPr>
        <w:t xml:space="preserve">「市場環境の解釈」と「ルールの適用」の間で最適解を探る交渉プロセス</w:t>
      </w:r>
      <w:r w:rsidDel="00000000" w:rsidR="00000000" w:rsidRPr="00000000">
        <w:rPr>
          <w:rFonts w:ascii="Arial Unicode MS" w:cs="Arial Unicode MS" w:eastAsia="Arial Unicode MS" w:hAnsi="Arial Unicode MS"/>
          <w:rtl w:val="0"/>
        </w:rPr>
        <w:t xml:space="preserve">である。</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日次業務以外の「非定型分析業務（Ad-hoc analysis）」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定型的な日次レポート（VaRや感応度の報告）は、インドのムンバイ（ポワイ）などのミドルオフィス機能に集約・自動化される傾向にある。そのため、東京、ロンドン、ニューヨークに所在するリスク・マネージャーの付加価値は、以下のよう「非定型分析（Ad-hoc analysis）」にシフトしている。</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具体例1：イベント・ドリブンな影響分析（Fire Drills）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突発的な地政学イベントや市場の急変発生時に、即座にポートフォリオへの影響を試算する業務である。</w:t>
      </w:r>
    </w:p>
    <w:p w:rsidR="00000000" w:rsidDel="00000000" w:rsidP="00000000" w:rsidRDefault="00000000" w:rsidRPr="00000000" w14:paraId="0000003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事例：</w:t>
      </w:r>
      <w:r w:rsidDel="00000000" w:rsidR="00000000" w:rsidRPr="00000000">
        <w:rPr>
          <w:rFonts w:ascii="Arial Unicode MS" w:cs="Arial Unicode MS" w:eastAsia="Arial Unicode MS" w:hAnsi="Arial Unicode MS"/>
          <w:rtl w:val="0"/>
        </w:rPr>
        <w:t xml:space="preserve"> ロシア・ウクライナ紛争勃発時。</w:t>
      </w:r>
    </w:p>
    <w:p w:rsidR="00000000" w:rsidDel="00000000" w:rsidP="00000000" w:rsidRDefault="00000000" w:rsidRPr="00000000" w14:paraId="0000003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分析内容：</w:t>
      </w:r>
      <w:r w:rsidDel="00000000" w:rsidR="00000000" w:rsidRPr="00000000">
        <w:rPr>
          <w:rFonts w:ascii="Arial Unicode MS" w:cs="Arial Unicode MS" w:eastAsia="Arial Unicode MS" w:hAnsi="Arial Unicode MS"/>
          <w:rtl w:val="0"/>
        </w:rPr>
        <w:t xml:space="preserve"> 「当社の全ポートフォリオの中で、ロシア関連のエクスポージャー（直接的な債券保有だけでなく、ロシア産ガスに依存する欧州企業への融資やデリバティブを含む）をすべて洗い出し、ルーブルが50%暴落し、かつSWIFTから排除された場合の損失額を2時間以内に算出せよ。」</w:t>
      </w:r>
    </w:p>
    <w:p w:rsidR="00000000" w:rsidDel="00000000" w:rsidP="00000000" w:rsidRDefault="00000000" w:rsidRPr="00000000" w14:paraId="0000003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作業：</w:t>
      </w:r>
      <w:r w:rsidDel="00000000" w:rsidR="00000000" w:rsidRPr="00000000">
        <w:rPr>
          <w:rFonts w:ascii="Arial Unicode MS" w:cs="Arial Unicode MS" w:eastAsia="Arial Unicode MS" w:hAnsi="Arial Unicode MS"/>
          <w:rtl w:val="0"/>
        </w:rPr>
        <w:t xml:space="preserve"> データベースからの複雑なクエリ抽出、システム外のモデル（Excelベースの簡易モデルなど）を用いた緊急試算。</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具体例2：新規・大型案件の事前シミュレーション（What-If Analysis）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フロントオフィスが通常のリミットを超えるような大型取引（ブロックトレードやM&amp;A関連のヘッジ取引）を行う前に、その取引がリスク量にどう影響するかを事前に分析する。</w:t>
      </w:r>
    </w:p>
    <w:p w:rsidR="00000000" w:rsidDel="00000000" w:rsidP="00000000" w:rsidRDefault="00000000" w:rsidRPr="00000000" w14:paraId="0000003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事例：</w:t>
      </w:r>
      <w:r w:rsidDel="00000000" w:rsidR="00000000" w:rsidRPr="00000000">
        <w:rPr>
          <w:rFonts w:ascii="Arial Unicode MS" w:cs="Arial Unicode MS" w:eastAsia="Arial Unicode MS" w:hAnsi="Arial Unicode MS"/>
          <w:rtl w:val="0"/>
        </w:rPr>
        <w:t xml:space="preserve"> 超長期の金利スワップ取引。</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分析内容：</w:t>
      </w:r>
      <w:r w:rsidDel="00000000" w:rsidR="00000000" w:rsidRPr="00000000">
        <w:rPr>
          <w:rFonts w:ascii="Arial Unicode MS" w:cs="Arial Unicode MS" w:eastAsia="Arial Unicode MS" w:hAnsi="Arial Unicode MS"/>
          <w:rtl w:val="0"/>
        </w:rPr>
        <w:t xml:space="preserve"> 「この取引を入れると、現在の金利感応度（DV01）はどう変化するか？ 既存のポートフォリオと相殺効果（ネット）があるか、それともリスクを増幅させるか？」</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作業：</w:t>
      </w:r>
      <w:r w:rsidDel="00000000" w:rsidR="00000000" w:rsidRPr="00000000">
        <w:rPr>
          <w:rFonts w:ascii="Arial Unicode MS" w:cs="Arial Unicode MS" w:eastAsia="Arial Unicode MS" w:hAnsi="Arial Unicode MS"/>
          <w:rtl w:val="0"/>
        </w:rPr>
        <w:t xml:space="preserve"> リスク・システムのサンドボックス環境（テスト環境）に仮想的に取引を入力し、再計算（Re-run）を行う。</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具体例3：流動性枯渇時の出口戦略分析（Liquidity Horizon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通常のVaRは「ポジションを〇日で解消できる」という前提（Liquidity Horizon）に基づいているが、市場ストレス時にはこの前提が崩れる。</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事例：</w:t>
      </w:r>
      <w:r w:rsidDel="00000000" w:rsidR="00000000" w:rsidRPr="00000000">
        <w:rPr>
          <w:rFonts w:ascii="Arial Unicode MS" w:cs="Arial Unicode MS" w:eastAsia="Arial Unicode MS" w:hAnsi="Arial Unicode MS"/>
          <w:rtl w:val="0"/>
        </w:rPr>
        <w:t xml:space="preserve"> 英国債（ギルト）危機のような市場混乱時。</w:t>
      </w:r>
    </w:p>
    <w:p w:rsidR="00000000" w:rsidDel="00000000" w:rsidP="00000000" w:rsidRDefault="00000000" w:rsidRPr="00000000" w14:paraId="0000004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分析内容：</w:t>
      </w:r>
      <w:r w:rsidDel="00000000" w:rsidR="00000000" w:rsidRPr="00000000">
        <w:rPr>
          <w:rFonts w:ascii="Arial Unicode MS" w:cs="Arial Unicode MS" w:eastAsia="Arial Unicode MS" w:hAnsi="Arial Unicode MS"/>
          <w:rtl w:val="0"/>
        </w:rPr>
        <w:t xml:space="preserve"> 「現在保有している非流動的な社債について、通常は10日で売却できる想定だが、もし市場の取引量が10分の1になった場合、売却に何日かかるか（Time to liquidation）。その間に価格がさらに20%下落した場合の追加損失はいくらか？」</w:t>
      </w:r>
    </w:p>
    <w:p w:rsidR="00000000" w:rsidDel="00000000" w:rsidP="00000000" w:rsidRDefault="00000000" w:rsidRPr="00000000" w14:paraId="0000004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作業：</w:t>
      </w:r>
      <w:r w:rsidDel="00000000" w:rsidR="00000000" w:rsidRPr="00000000">
        <w:rPr>
          <w:rFonts w:ascii="Arial Unicode MS" w:cs="Arial Unicode MS" w:eastAsia="Arial Unicode MS" w:hAnsi="Arial Unicode MS"/>
          <w:rtl w:val="0"/>
        </w:rPr>
        <w:t xml:space="preserve"> 過去の流動性危機時の出来高データを用いた特別シミュレーションの実施。</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具体例4：クラウデッド・トレード（混雑した取引）の特定</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アルケゴス事件の教訓から、特定の銘柄やセクターにポジションが集中していないかを監視する分析が重要視されている。</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分析内容：</w:t>
      </w:r>
      <w:r w:rsidDel="00000000" w:rsidR="00000000" w:rsidRPr="00000000">
        <w:rPr>
          <w:rFonts w:ascii="Arial Unicode MS" w:cs="Arial Unicode MS" w:eastAsia="Arial Unicode MS" w:hAnsi="Arial Unicode MS"/>
          <w:rtl w:val="0"/>
        </w:rPr>
        <w:t xml:space="preserve"> 「当社の複数のプライム・ブローカレッジ顧客（ヘッジファンド）が、一斉に同じテクノロジー銘柄をロングしていないか？ もし一社が破綻して売りを出した場合、他の顧客に連鎖的な証拠金請求（マージンコール）が発生しないか？」</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文系出身者（経済学部卒）の役割とキャリアパス</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金融工学や数理ファイナンスの高度な専門知識が必要とされるリスク・マネジメント部門において、なぜ文系（特に経済学部）出身者が採用され、どのような価値を発揮しているのか。調査結果は、彼らが「数式」と「ビジネス」をつなぐ不可欠な存在であることを示している。</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「リスク分析・説明業務」における文系出身者の価値</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数理モデル開発者（クオンツ）が「モデルを作る」専門家であるのに対し、文系出身のリスク・マネージャーは「モデルを使う」および「モデルの結果を説明する」専門家として位置づけられる。</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ナラティブ（物語）の構築力：</w:t>
      </w:r>
      <w:r w:rsidDel="00000000" w:rsidR="00000000" w:rsidRPr="00000000">
        <w:rPr>
          <w:rFonts w:ascii="Arial Unicode MS" w:cs="Arial Unicode MS" w:eastAsia="Arial Unicode MS" w:hAnsi="Arial Unicode MS"/>
          <w:rtl w:val="0"/>
        </w:rPr>
        <w:t xml:space="preserve"> VaRやストレス・テストの結果は単なる「数字」である。経営陣や規制当局は、その数字の背後にある「理由」を知りたがっている。「なぜ今日、リスク量が急増したのか？」という問いに対し、クオンツは「ボラティリティの減衰因子が変化したため」と数理的に答えるかもしれない。しかし、文系出身者は「米国雇用統計のサプライズにより短期金利が急騰し、当社の保有する債券ポートフォリオの評価額が変動したため」と、**市場の文脈（Context）**で説明することができる。この「翻訳能力」こそが、意思決定の現場で最も重宝されるスキルである。</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定性的なリスクの捕捉：</w:t>
      </w:r>
      <w:r w:rsidDel="00000000" w:rsidR="00000000" w:rsidRPr="00000000">
        <w:rPr>
          <w:rFonts w:ascii="Arial Unicode MS" w:cs="Arial Unicode MS" w:eastAsia="Arial Unicode MS" w:hAnsi="Arial Unicode MS"/>
          <w:rtl w:val="0"/>
        </w:rPr>
        <w:t xml:space="preserve"> モデルは過去のデータに依存するため、「過去に例のない事象」には無力である。歴史や地政学を学んだ文系出身者は、「選挙結果による政策変更」や「国際関係の悪化」といった、モデル化しにくい定性的なリスク要因を察知し、それをリスク判断に組み込むことができる。</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経済学（マクロ経済、計量経済）の知識が必須とされる場面</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「文系」といっても、経済学の素養は実務の多くの場面で「必須言語」として機能する。</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マクロ経済学：ストレス・シナリオの妥当性検証</w:t>
      </w:r>
      <w:r w:rsidDel="00000000" w:rsidR="00000000" w:rsidRPr="00000000">
        <w:rPr>
          <w:rFonts w:ascii="Arial Unicode MS" w:cs="Arial Unicode MS" w:eastAsia="Arial Unicode MS" w:hAnsi="Arial Unicode MS"/>
          <w:rtl w:val="0"/>
        </w:rPr>
        <w:t xml:space="preserve"> 中央銀行の金融政策（利上げ・利下げ）がイールドカーブや為替レートにどのような波及経路（Transmission Mechanism）を持つかを理解していなければ、現実的なストレス・シナリオを描くことはできない。「金利が上がれば、理論的には通貨は強くなるはずだが、スタグフレーション下では逆に通貨安になるリスクがある」といった判断は、マクロ経済モデルの理解に基づいている。</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計量経済学：モデルの限界（Model Risk）の理解</w:t>
      </w:r>
      <w:r w:rsidDel="00000000" w:rsidR="00000000" w:rsidRPr="00000000">
        <w:rPr>
          <w:rFonts w:ascii="Arial Unicode MS" w:cs="Arial Unicode MS" w:eastAsia="Arial Unicode MS" w:hAnsi="Arial Unicode MS"/>
          <w:rtl w:val="0"/>
        </w:rPr>
        <w:t xml:space="preserve"> 自らモデルをコーディングしなくても、回帰分析の決定係数（R^2）の意味や、ヒストリカル・データの定常性／非定常性といった概念を理解している必要がある。これにより、クオンツから提示されたモデルが「今の市場環境に適用可能か」「過剰適合（Overfitting）していないか」を批判的に検討することができる。</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「マーケットアナリスト」と「数理モデル開発者（クオンツ）」の境界線</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調査に基づくと、両者の役割分担の境界線は以下のように整理できる。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職種</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マーケット・リスク・マネージャー (アナリスト)</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数理モデル開発者 (クオンツ / Risk Methodology)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主なバックグラウンド</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経済学、経営学、歴史学、教養学部 （高い論理的思考力と数的センスが必要）</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数学、物理学、工学、金融工学 （博士号・修士号取得者が多い）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主な担当業務</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「Why」と「So What」の追求</w:t>
            </w:r>
            <w:r w:rsidDel="00000000" w:rsidR="00000000" w:rsidRPr="00000000">
              <w:rPr>
                <w:rFonts w:ascii="Arial Unicode MS" w:cs="Arial Unicode MS" w:eastAsia="Arial Unicode MS" w:hAnsi="Arial Unicode MS"/>
                <w:rtl w:val="0"/>
              </w:rPr>
              <w:t xml:space="preserve"> ・市場変動要因の分析 ・リミット超過時の対応・交渉 ・経営陣へのレポーティング ・規制当局対応（定性的説明）</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「How」と「How Much」の追求</w:t>
            </w:r>
            <w:r w:rsidDel="00000000" w:rsidR="00000000" w:rsidRPr="00000000">
              <w:rPr>
                <w:rFonts w:ascii="Arial Unicode MS" w:cs="Arial Unicode MS" w:eastAsia="Arial Unicode MS" w:hAnsi="Arial Unicode MS"/>
                <w:rtl w:val="0"/>
              </w:rPr>
              <w:t xml:space="preserve"> ・リスク計量モデルの開発・実装 ・プライシング・エンジンの検証 ・バックテスト（モデル精度の検証） ・計算効率の最適化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成果物</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リスク・レポート、委員会資料、承認・却下の判断</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数理モデル、アルゴリズム、システム・コード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使用ツール</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Bloomberg, Excel, Power BI, 社内リスクシステム</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C++, SQL, R, MATLAB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キャリアパス</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リスク管理部門長、CRO、フロント（トレーダー・セールス）への転身</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クオンツ・チームのヘッド、モデル・バリデーション、アルゴリズム取引開発</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インタビュー事例からの示唆：</w:t>
      </w:r>
      <w:r w:rsidDel="00000000" w:rsidR="00000000" w:rsidRPr="00000000">
        <w:rPr>
          <w:rFonts w:ascii="Arial Unicode MS" w:cs="Arial Unicode MS" w:eastAsia="Arial Unicode MS" w:hAnsi="Arial Unicode MS"/>
          <w:rtl w:val="0"/>
        </w:rPr>
        <w:t xml:space="preserve"> 野村アセットマネジメントの社員インタビュー（小嶋氏）によれば、文系出身者であっても「受け身にならず、主体的に取り組むスタンス」があれば活躍できるとされている。必要なのは事前の金融工学知識よりも、業務を通じて「仮説を立てて検証する」ロジカルな思考プロセスである。また、野村證券のリスク管理部門では、経済学部出身者が入社後に新聞やレポートの読み方を徹底的に訓練され、情報との接し方が変わったという事例も報告されている。</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野村ホールディングスの「グローバル・リスク・マネジメント」体制</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野村ホールディングスは、日本の金融機関としての出自を持ちながら、リーマン・ブラザーズの欧州・アジア部門を買収した経緯から、極めて国際的なリスク管理体制を敷いている。その特徴は、東京の「求心力（Centralization）」と、海外拠点の「遠心力（Autonomy）」のバランスにある。</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東京、ロンドン、NYの連携：「Follow-the-Sun」モデル</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マーケットは24時間眠らないため、リスク管理も「Follow-the-Sun（太陽を追う）」モデルで運営されている。</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ハンドオーバー（業務引き継ぎ）の儀式：</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東京 → ロンドン：</w:t>
      </w:r>
      <w:r w:rsidDel="00000000" w:rsidR="00000000" w:rsidRPr="00000000">
        <w:rPr>
          <w:rFonts w:ascii="Arial Unicode MS" w:cs="Arial Unicode MS" w:eastAsia="Arial Unicode MS" w:hAnsi="Arial Unicode MS"/>
          <w:rtl w:val="0"/>
        </w:rPr>
        <w:t xml:space="preserve"> 日本時間の夕方（ロンドンの朝）、東京のリスク管理チームはその日のアジア市場の動向と、アジア時間で発生したグローバル・ブック（世界共通のポートフォリオ）のリスク変動をロンドン・チームに引き継ぐ。ここでは単なるデータの転送だけでなく、「日銀の政策変更の噂で円金利が不安定化しているため、ロンドン時間でも注視が必要」といった</w:t>
      </w:r>
      <w:r w:rsidDel="00000000" w:rsidR="00000000" w:rsidRPr="00000000">
        <w:rPr>
          <w:rFonts w:ascii="Arial Unicode MS" w:cs="Arial Unicode MS" w:eastAsia="Arial Unicode MS" w:hAnsi="Arial Unicode MS"/>
          <w:b w:val="1"/>
          <w:bCs w:val="1"/>
          <w:rtl w:val="0"/>
        </w:rPr>
        <w:t xml:space="preserve">コンテキスト（文脈）の伝達</w:t>
      </w:r>
      <w:r w:rsidDel="00000000" w:rsidR="00000000" w:rsidRPr="00000000">
        <w:rPr>
          <w:rFonts w:ascii="Arial Unicode MS" w:cs="Arial Unicode MS" w:eastAsia="Arial Unicode MS" w:hAnsi="Arial Unicode MS"/>
          <w:rtl w:val="0"/>
        </w:rPr>
        <w:t xml:space="preserve">が行われる。</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ロンドン → ニューヨーク：</w:t>
      </w:r>
      <w:r w:rsidDel="00000000" w:rsidR="00000000" w:rsidRPr="00000000">
        <w:rPr>
          <w:rFonts w:ascii="Arial Unicode MS" w:cs="Arial Unicode MS" w:eastAsia="Arial Unicode MS" w:hAnsi="Arial Unicode MS"/>
          <w:rtl w:val="0"/>
        </w:rPr>
        <w:t xml:space="preserve"> ロンドンの夕方、同様の引き継ぎがニューヨークに対して行われる。</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ニューヨーク → 東京：</w:t>
      </w:r>
      <w:r w:rsidDel="00000000" w:rsidR="00000000" w:rsidRPr="00000000">
        <w:rPr>
          <w:rFonts w:ascii="Arial Unicode MS" w:cs="Arial Unicode MS" w:eastAsia="Arial Unicode MS" w:hAnsi="Arial Unicode MS"/>
          <w:rtl w:val="0"/>
        </w:rPr>
        <w:t xml:space="preserve"> ニューヨークのクローズ後、最終的な日次リスク量（Global VaR）が確定し、東京の翌朝のレポートに反映される。</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グローバル・ミドルオフィス（ポワイ）の役割：</w:t>
      </w:r>
      <w:r w:rsidDel="00000000" w:rsidR="00000000" w:rsidRPr="00000000">
        <w:rPr>
          <w:rFonts w:ascii="Arial Unicode MS" w:cs="Arial Unicode MS" w:eastAsia="Arial Unicode MS" w:hAnsi="Arial Unicode MS"/>
          <w:rtl w:val="0"/>
        </w:rPr>
        <w:t xml:space="preserve"> インドのポワイ（ムンバイ）にある「リスク・ミドルオフィス」は、このグローバルなリレーを支えるデータ工場の役割を果たす。彼らは24時間体制で各拠点のデータを集約し、日次レポートの下書き（ドラフト）を作成する。東京・ロンドン・NYのリスク・マネージャーは、この集計作業から解放され、分析と判断に集中できる体制となっている。</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「グローバル・リスク・アペタイト・ステートメント（RAS）」の現場への落とし込み</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経営陣（取締役会リスク委員会：BRC）が策定する「リスク・アペタイト・ステートメント（RAS）」は、抽象的な方針書（例：「自己資本の健全性を維持しつつ、適度なリスクテイクを行う」）である。これを現場のアナリストが使える具体的な判断基準に変換するのが、</w:t>
      </w:r>
      <w:r w:rsidDel="00000000" w:rsidR="00000000" w:rsidRPr="00000000">
        <w:rPr>
          <w:rFonts w:ascii="Arial Unicode MS" w:cs="Arial Unicode MS" w:eastAsia="Arial Unicode MS" w:hAnsi="Arial Unicode MS"/>
          <w:b w:val="1"/>
          <w:bCs w:val="1"/>
          <w:rtl w:val="0"/>
        </w:rPr>
        <w:t xml:space="preserve">リミットの「カスケード（段階的詳細化）」プロセス</w:t>
      </w:r>
      <w:r w:rsidDel="00000000" w:rsidR="00000000" w:rsidRPr="00000000">
        <w:rPr>
          <w:rFonts w:ascii="Arial Unicode MS" w:cs="Arial Unicode MS" w:eastAsia="Arial Unicode MS" w:hAnsi="Arial Unicode MS"/>
          <w:rtl w:val="0"/>
        </w:rPr>
        <w:t xml:space="preserve">である。</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Level 1（全社）：</w:t>
      </w:r>
      <w:r w:rsidDel="00000000" w:rsidR="00000000" w:rsidRPr="00000000">
        <w:rPr>
          <w:rFonts w:ascii="Arial Unicode MS" w:cs="Arial Unicode MS" w:eastAsia="Arial Unicode MS" w:hAnsi="Arial Unicode MS"/>
          <w:rtl w:val="0"/>
        </w:rPr>
        <w:t xml:space="preserve"> BRCが、会社全体で許容する最大損失額（例：経済資本の〇%）を決定。</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Level 2（部門・地域）：</w:t>
      </w:r>
      <w:r w:rsidDel="00000000" w:rsidR="00000000" w:rsidRPr="00000000">
        <w:rPr>
          <w:rFonts w:ascii="Arial Unicode MS" w:cs="Arial Unicode MS" w:eastAsia="Arial Unicode MS" w:hAnsi="Arial Unicode MS"/>
          <w:rtl w:val="0"/>
        </w:rPr>
        <w:t xml:space="preserve"> グローバル・リスク・マネジメント委員会が、それを各部門（グローバル・マーケッツ、インベストメント・バンキング）や地域（米州、欧州、アジア）に配分。</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Level 3（デスク・トレーダー）：</w:t>
      </w:r>
      <w:r w:rsidDel="00000000" w:rsidR="00000000" w:rsidRPr="00000000">
        <w:rPr>
          <w:rFonts w:ascii="Arial Unicode MS" w:cs="Arial Unicode MS" w:eastAsia="Arial Unicode MS" w:hAnsi="Arial Unicode MS"/>
          <w:rtl w:val="0"/>
        </w:rPr>
        <w:t xml:space="preserve"> 各地域の責任者が、さらに個別のトレーディング・デスク（例：欧州国債デスク）に具体的なVaRリミットやポジション枠として割り当てる。</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現場のアナリストの関わり：</w:t>
      </w:r>
      <w:r w:rsidDel="00000000" w:rsidR="00000000" w:rsidRPr="00000000">
        <w:rPr>
          <w:rFonts w:ascii="Arial Unicode MS" w:cs="Arial Unicode MS" w:eastAsia="Arial Unicode MS" w:hAnsi="Arial Unicode MS"/>
          <w:rtl w:val="0"/>
        </w:rPr>
        <w:t xml:space="preserve"> 現場のリスク・アナリストは、日々のアラート対応において、このRASを「憲法」として参照する。トレーダーから「リミットを増やしてほしい」という要望があった際、アナリストは「その増枠は、上位のRAS（例えば、流動性リスクの許容範囲）と整合しているか？」を確認する義務がある。もし整合しない場合、アナリストはトレーダーの要望を却下する正当な権限を持つ。</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英語の使用頻度と「コンテキストを読み解く力」</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野村のリスク管理部門において、英語は事実上の公用語（Lingua Franca）である。</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使用頻度：</w:t>
      </w:r>
    </w:p>
    <w:p w:rsidR="00000000" w:rsidDel="00000000" w:rsidP="00000000" w:rsidRDefault="00000000" w:rsidRPr="00000000" w14:paraId="0000007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文書：</w:t>
      </w:r>
      <w:r w:rsidDel="00000000" w:rsidR="00000000" w:rsidRPr="00000000">
        <w:rPr>
          <w:rFonts w:ascii="Arial Unicode MS" w:cs="Arial Unicode MS" w:eastAsia="Arial Unicode MS" w:hAnsi="Arial Unicode MS"/>
          <w:rtl w:val="0"/>
        </w:rPr>
        <w:t xml:space="preserve"> グローバル・ポリシー、ストレス・テストのシナリオ定義書、日次・週次のグローバル・リスク・レポートはすべて英語で作成される。</w:t>
      </w:r>
    </w:p>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会議：</w:t>
      </w:r>
      <w:r w:rsidDel="00000000" w:rsidR="00000000" w:rsidRPr="00000000">
        <w:rPr>
          <w:rFonts w:ascii="Arial Unicode MS" w:cs="Arial Unicode MS" w:eastAsia="Arial Unicode MS" w:hAnsi="Arial Unicode MS"/>
          <w:rtl w:val="0"/>
        </w:rPr>
        <w:t xml:space="preserve"> 東京の朝に行われる「グローバル・リスク・ミーティング」や、海外拠点との電話会議は英語で行われる。東京のスタッフであっても、ロンドンやNYのカウンターパートと対等に議論する英語力が求められる。</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コンテキストを読み解く力（Contextual Intelligence）：</w:t>
      </w:r>
      <w:r w:rsidDel="00000000" w:rsidR="00000000" w:rsidRPr="00000000">
        <w:rPr>
          <w:rFonts w:ascii="Arial Unicode MS" w:cs="Arial Unicode MS" w:eastAsia="Arial Unicode MS" w:hAnsi="Arial Unicode MS"/>
          <w:rtl w:val="0"/>
        </w:rPr>
        <w:t xml:space="preserve"> 単に英語が話せるだけでなく、</w:t>
      </w:r>
      <w:r w:rsidDel="00000000" w:rsidR="00000000" w:rsidRPr="00000000">
        <w:rPr>
          <w:rFonts w:ascii="Arial Unicode MS" w:cs="Arial Unicode MS" w:eastAsia="Arial Unicode MS" w:hAnsi="Arial Unicode MS"/>
          <w:b w:val="1"/>
          <w:bCs w:val="1"/>
          <w:rtl w:val="0"/>
        </w:rPr>
        <w:t xml:space="preserve">文化的・文脈的な背景を理解する力</w:t>
      </w:r>
      <w:r w:rsidDel="00000000" w:rsidR="00000000" w:rsidRPr="00000000">
        <w:rPr>
          <w:rFonts w:ascii="Arial Unicode MS" w:cs="Arial Unicode MS" w:eastAsia="Arial Unicode MS" w:hAnsi="Arial Unicode MS"/>
          <w:rtl w:val="0"/>
        </w:rPr>
        <w:t xml:space="preserve">が極めて重要とされる。</w:t>
      </w:r>
    </w:p>
    <w:p w:rsidR="00000000" w:rsidDel="00000000" w:rsidP="00000000" w:rsidRDefault="00000000" w:rsidRPr="00000000" w14:paraId="0000007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例：</w:t>
      </w:r>
      <w:r w:rsidDel="00000000" w:rsidR="00000000" w:rsidRPr="00000000">
        <w:rPr>
          <w:rFonts w:ascii="Arial Unicode MS" w:cs="Arial Unicode MS" w:eastAsia="Arial Unicode MS" w:hAnsi="Arial Unicode MS"/>
          <w:rtl w:val="0"/>
        </w:rPr>
        <w:t xml:space="preserve"> ロンドンのトレーダーからのメールで </w:t>
      </w:r>
      <w:r w:rsidDel="00000000" w:rsidR="00000000" w:rsidRPr="00000000">
        <w:rPr>
          <w:i w:val="1"/>
          <w:iCs w:val="1"/>
          <w:rtl w:val="0"/>
        </w:rPr>
        <w:t xml:space="preserve">"We are slightly concerned about liquidity"</w:t>
      </w:r>
      <w:r w:rsidDel="00000000" w:rsidR="00000000" w:rsidRPr="00000000">
        <w:rPr>
          <w:rFonts w:ascii="Arial Unicode MS" w:cs="Arial Unicode MS" w:eastAsia="Arial Unicode MS" w:hAnsi="Arial Unicode MS"/>
          <w:rtl w:val="0"/>
        </w:rPr>
        <w:t xml:space="preserve">（流動性について少し懸念している）とあった場合、これを文字通り「少し心配」と受け取るか、英国特有の婉曲表現として「危機的な状況が迫っている（至急対応が必要）」と読み取るかで、対応のスピードが変わる。</w:t>
      </w:r>
    </w:p>
    <w:p w:rsidR="00000000" w:rsidDel="00000000" w:rsidP="00000000" w:rsidRDefault="00000000" w:rsidRPr="00000000" w14:paraId="0000007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文系人材の強み：</w:t>
      </w:r>
      <w:r w:rsidDel="00000000" w:rsidR="00000000" w:rsidRPr="00000000">
        <w:rPr>
          <w:rFonts w:ascii="Arial Unicode MS" w:cs="Arial Unicode MS" w:eastAsia="Arial Unicode MS" w:hAnsi="Arial Unicode MS"/>
          <w:rtl w:val="0"/>
        </w:rPr>
        <w:t xml:space="preserve"> このような「行間を読む」コミュニケーション能力は、多様な文化背景を持つステークホルダー間の調整において、文系出身者が強みを発揮しやすい領域である。東京のリスク管理担当者は、現地の微細なニュアンスを汲み取り、日本の経営陣に正確に伝える「ブリッジ」としての機能も果たしている。</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ケーススタディ：危機の教訓と管理体制の進化</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最後に、具体的な危機事例を通じて、上記のリスク管理フローがいかに機能し、あるいは失敗から進化してきたかを確認する。</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アルケゴス・ショックと「見えないリスク」の可視化</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2021年のアルケゴス事件では、野村を含む複数の金融機関が巨額の損失を被った。この教訓は、</w:t>
      </w:r>
      <w:r w:rsidDel="00000000" w:rsidR="00000000" w:rsidRPr="00000000">
        <w:rPr>
          <w:rFonts w:ascii="Arial Unicode MS" w:cs="Arial Unicode MS" w:eastAsia="Arial Unicode MS" w:hAnsi="Arial Unicode MS"/>
          <w:b w:val="1"/>
          <w:bCs w:val="1"/>
          <w:rtl w:val="0"/>
        </w:rPr>
        <w:t xml:space="preserve">「総リターンスワップ（TRS）」を通じた隠れたレバレッジ</w:t>
      </w:r>
      <w:r w:rsidDel="00000000" w:rsidR="00000000" w:rsidRPr="00000000">
        <w:rPr>
          <w:rFonts w:ascii="Arial Unicode MS" w:cs="Arial Unicode MS" w:eastAsia="Arial Unicode MS" w:hAnsi="Arial Unicode MS"/>
          <w:rtl w:val="0"/>
        </w:rPr>
        <w:t xml:space="preserve">と**「クラウデッド・トレード（取引の混雑）」**の恐怖であった。</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i w:val="1"/>
          <w:iCs w:val="1"/>
          <w:rtl w:val="0"/>
        </w:rPr>
        <w:t xml:space="preserve">変化：</w:t>
      </w:r>
      <w:r w:rsidDel="00000000" w:rsidR="00000000" w:rsidRPr="00000000">
        <w:rPr>
          <w:rFonts w:ascii="Arial Unicode MS" w:cs="Arial Unicode MS" w:eastAsia="Arial Unicode MS" w:hAnsi="Arial Unicode MS"/>
          <w:rtl w:val="0"/>
        </w:rPr>
        <w:t xml:space="preserve"> 事件後、アドホック分析の重要性が再認識された。単に自社のポジションを見るだけでなく、「他社も同じポジションを持っていないか？」という視点（市場全体の建玉分析）や、カウンターパーティ（取引相手）ごとの裏側のレバレッジを推定する定性的なデューデリジェンスが強化された。</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中国ストレス・インデックス（Nomura China Stress Index）</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野村が開発した「中国ストレス・インデックス」は、マクロ経済分析をリスク管理に統合した好例である。</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i w:val="1"/>
          <w:iCs w:val="1"/>
          <w:rtl w:val="0"/>
        </w:rPr>
        <w:t xml:space="preserve">仕組み：</w:t>
      </w:r>
      <w:r w:rsidDel="00000000" w:rsidR="00000000" w:rsidRPr="00000000">
        <w:rPr>
          <w:rFonts w:ascii="Arial Unicode MS" w:cs="Arial Unicode MS" w:eastAsia="Arial Unicode MS" w:hAnsi="Arial Unicode MS"/>
          <w:rtl w:val="0"/>
        </w:rPr>
        <w:t xml:space="preserve"> 投資過熱、不動産価格、財政赤字などの指標を統合し、数値化する。</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i w:val="1"/>
          <w:iCs w:val="1"/>
          <w:rtl w:val="0"/>
        </w:rPr>
        <w:t xml:space="preserve">実務への適用：</w:t>
      </w:r>
      <w:r w:rsidDel="00000000" w:rsidR="00000000" w:rsidRPr="00000000">
        <w:rPr>
          <w:rFonts w:ascii="Arial Unicode MS" w:cs="Arial Unicode MS" w:eastAsia="Arial Unicode MS" w:hAnsi="Arial Unicode MS"/>
          <w:rtl w:val="0"/>
        </w:rPr>
        <w:t xml:space="preserve"> このインデックスが閾値（例：100）を超えると、自動的に「中国ハードランディング・シナリオ」がリスク管理システム上で「アクティブ」になり、全トレーダーのポジションに対してより厳しいストレス・テストが適用される。これは、エコノミストの知見（文系）がシステム（理系）を動かす象徴的なプロセスである。</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結論</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本調査が明らかにしたのは、グローバル金融機関におけるマーケット・リスク管理の実務が、高度な「文理融合」の領域にあるという事実である。</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実務フロー</w:t>
      </w:r>
      <w:r w:rsidDel="00000000" w:rsidR="00000000" w:rsidRPr="00000000">
        <w:rPr>
          <w:rFonts w:ascii="Arial Unicode MS" w:cs="Arial Unicode MS" w:eastAsia="Arial Unicode MS" w:hAnsi="Arial Unicode MS"/>
          <w:rtl w:val="0"/>
        </w:rPr>
        <w:t xml:space="preserve">において、ストレス・テストのシナリオはクオンツの数式とエコノミストの物語の融合によって作られ、リミット・モニタリングはデータに基づく人間同士の高度な交渉プロセスである。</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人的資本</w:t>
      </w:r>
      <w:r w:rsidDel="00000000" w:rsidR="00000000" w:rsidRPr="00000000">
        <w:rPr>
          <w:rFonts w:ascii="Arial Unicode MS" w:cs="Arial Unicode MS" w:eastAsia="Arial Unicode MS" w:hAnsi="Arial Unicode MS"/>
          <w:rtl w:val="0"/>
        </w:rPr>
        <w:t xml:space="preserve">において、文系・経済学部出身者は、数理モデルの結果をビジネスの言葉に翻訳し、市場の文脈を読み解く「リスクの翻訳者」として、クオンツとは異なる不可欠な価値を提供している。</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グローバル体制</w:t>
      </w:r>
      <w:r w:rsidDel="00000000" w:rsidR="00000000" w:rsidRPr="00000000">
        <w:rPr>
          <w:rFonts w:ascii="Arial Unicode MS" w:cs="Arial Unicode MS" w:eastAsia="Arial Unicode MS" w:hAnsi="Arial Unicode MS"/>
          <w:rtl w:val="0"/>
        </w:rPr>
        <w:t xml:space="preserve">において、東京・ロンドン・NY・ポワイの各拠点は、英語と共通のリスク言語（RAS）を介して有機的に結合しており、そこでは異文化間のコンテキストを解釈する力がシステムと同様に重要なインフラとなっている。</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金融市場がアルゴリズム主導で複雑化する中においても、最終的なリスク判断を下すのは「人」であり、その判断を支えるのは、歴史や経済、そして人間心理への深い洞察である。野村證券およびグローバル金融機関のリスク管理部門は、そのような多様な知性が交差する最前線であると言える。</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RSK-Risk Methodology Group Job Details | Nomura Holdings, inc., https://careers.nomura.com/Nomura/job/Mumbai-RSK-Risk-Methodology-Group/1331645200/ 2. RSK-Stress Testing Group Job Details | Nomura Holdings, inc., https://careers.nomura.com/Nomura/job/Mumbai-RSK-Stress-Testing-Group/1354442200/ 3. Special Report - HKIFOA, https://hkifoa.com/wp-content/uploads/2021/06/Nomura_1057911_Cassandra-1.pdf 4. Nomura Report On China | PDF | Economic Growth | Gross ... - Scribd, https://www.scribd.com/document/99674060/Nomura-Report-on-China 5. Financial System Report (April 2012), https://www.boj.or.jp/en/research/brp/fsr/data/fsr120419a1.pdf 6. Inconceivable: A Practical Guide to Tail-Risk Scenario Design - GARP, https://www.garp.org/risk-intelligence/culture-governance/inconceivable-practical-guide-251003 7. The Stress Testing Road Ahead: How to Prevent Future Bank Failures - GARP, https://www.garp.org/risk-intelligence/credit/stress-testing-road-240719 8. FO Risk COO Job Details | Nomura Holdings, inc., https://careers.nomura.com/Nomura/job/London-FO-Risk-COO-Lond-EC4R-3AB/1355671500/ 9. FO Risk COO - Experteer UK, https://www.experteer.co.uk/career/view-jobs/fo-risk-coo-london-grossbritannien-55658754 10. How does the risk manager respond when there is a VaR limit breach, but the trading desk is making positive P&amp;L? - Quora, https://www.quora.com/How-does-the-risk-manager-respond-when-there-is-a-VaR-limit-breach-but-the-trading-desk-is-making-positive-P-L 11. Market Risk Limit Breach Count Guide | Risk Management - Umbrex, https://umbrex.com/resources/company-analysis/risk-management-internal-audit/market-risk-limit-breach-count/ 12. Mahesh Agarwal - SEC.gov, https://www.sec.gov/files/litigation/admin/2019/34-87127.pdf 13. Global Risk - Credit Risk - Financial Institutions - Associate - Nomura, https://www.nomura.com/india/careers/assets/files/Global-Risk-Credit-Risk-Financial-Institutions-RE-IGNITE-3.0.pdf 14. Job Description: Risk Middle Office – MRMO Nomura Overview, https://www.nomura.com/india/careers/assets/files/Finance-MRMO-RE-IGNITE-3.0.pdf 15. Accelerate Ad Hoc Risk Analyses and Improve the Mobility of Risk Data - GARP, https://www.garp.org/risk-intelligence/technology/accelerate-ad-hoc-risk-251121 16. Preparing for Financial Markets Shocks with Smarter Risk Management - TS Imagine, https://tsimagine.com/wp-content/uploads/2024/06/Preparing-Financial-Markets-Shocks-Smarter-Risk-Management.pdf 17. Atoti leveraging Google Cloud's BigQuery: Addressing the specific needs for data analytics in the financial services industry - ActiveViam, https://www.activeviam.com/atoti-leveraging-google-clouds-bigquery-addressing-the-specific-needs-for-data-analytics-in-the-financial-services-industry/ 18. Sensitivity Analysis of Liquidity Risk – Stress Test 2019 - Banking supervision, https://www.bankingsupervision.europa.eu/press/pr/date/2019/html/ssm.pr191007_annex~537c259b6d.en.pdf 19. Liquidity Risk | Informa Connect, https://informaconnect.com/uploads/Liquidity-Risk-fc2a9c588938d4beff486ff728105b62.pdf 20. Archegos: a spectacular failure in risk management - PRMIA, https://prmia.org/Public/Shared_Content/Events/PRMIA_Event_Display.aspx?EventKey=8956 21. The Archegos Collapse: Not Just a Family Office Affair - GARP, https://www.garp.org/risk-intelligence/credit/the-archegos-collapse-not-just-a-family-office-affair 22. 対談 | 特別コンテンツ | 野村アセットマネジメント株式会社 | 新卒採用, https://recruit.nomura-am.co.jp/crosstalk/ 23. 木島 綾菜 | 社員インタビュー | 人を知る | 野村證券 採用情報, https://www.nomura-recruit.jp/member/interview/r_kishima/ 24. Market Risk Manager (Associate) at Nomura International | Apply now! – StudySmarter, https://talents.studysmarter.co.uk/companies/nomura-international/market-risk-manager-associate-8135445/ 25. Meet our Graduates - Maynooth University, https://www.maynoothuniversity.ie/economics/meet-our-graduates-1 26. Modelling Proxy Credit Curves Using Recurrent Neural Networks - kth .diva, https://kth.diva-portal.org/smash/get/diva2:1795177/FULLTEXT01.pdf 27. Job Title: RSK-Market Risk - Careers I NOMURA, https://careers.nomura.com/Nomura/job/Mumbai-RSK-Market-Risk/1354434100/ 28. E-Trading Risk Manager- Global Markets @ Nomura - Teal, https://www.tealhq.com/job/e-trading-risk-manager-global-markets_7ea1a02d4d00a6e18774cd2ace0eb43ddfd56 29. Job Title: Senior Cryptography and Encryption Operations Specialist - Careers I NOMURA, https://careers.nomura.com/Nomura/job/New-York-Senior-Cryptography-and-Encryption-Operations-Specialist-NY-10019/1349752000/ 30. NOMURA INTERNATIONAL PLC, https://www.nomuranow.com/portal/site/public/en-gb/resources/upload/NIP-Annual-Report-310323.pdf 31. Risk Management | Who We Are - NOMURA, https://www.nomuraholdings.com/en/company/risk.html 32. Nomura Holdings, Inc. Nomura Report Risk management (PDF), https://www.nomuraholdings.com/en/company/cg/intcon/main/0/teaserItems1/01/linkList/0/link/nomura_report_73_76.pdf 33. Building effective risk appetite frameworks - Nomura Research Institute (NRI), https://www.nri.com/content/900013602.pdf 34. 配当利回りが魅力の高配当株ETF（解説動画あり） - NEXT FUNDS, https://nextfunds.jp/semi/article40.html 35. FORM 6-K English translation of certain items disclosed in the Annual Securities Report pursuant to the Financial Instruments an - Nomura, https://www.nomuraholdings.com/en/investor/library/sec/2023/main/01115/teaserItems2/0/linkList/0/link/230721.pdf 36. (PDF) The Study of Risk Management of Financial Derivatives ..., https://www.researchgate.net/publication/376131859_The_Study_of_Risk_Management_of_Financial_Derivatives_-Taking_the_Archegos_Liquidation_Event_as_Example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