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4089" w:rsidRDefault="00000000">
      <w:pPr>
        <w:spacing w:beforeLines="150" w:before="468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1644650"/>
            <wp:effectExtent l="0" t="0" r="2540" b="0"/>
            <wp:docPr id="1026" name="图片 39" descr="校徽与横式标准字左右组合-清华大学视觉形象识别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/>
                  </pic:nvPicPr>
                  <pic:blipFill>
                    <a:blip r:embed="rId8" cstate="print"/>
                    <a:srcRect b="27247"/>
                    <a:stretch/>
                  </pic:blipFill>
                  <pic:spPr>
                    <a:xfrm>
                      <a:off x="0" y="0"/>
                      <a:ext cx="5274310" cy="1644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089" w:rsidRDefault="00000000">
      <w:pPr>
        <w:jc w:val="center"/>
        <w:rPr>
          <w:rFonts w:eastAsia="华文新魏"/>
          <w:sz w:val="72"/>
        </w:rPr>
      </w:pPr>
      <w:r>
        <w:rPr>
          <w:rFonts w:eastAsia="华文新魏"/>
          <w:sz w:val="72"/>
        </w:rPr>
        <w:t>实</w:t>
      </w:r>
      <w:r>
        <w:rPr>
          <w:rFonts w:eastAsia="华文新魏"/>
          <w:sz w:val="72"/>
        </w:rPr>
        <w:t xml:space="preserve">   </w:t>
      </w:r>
      <w:r>
        <w:rPr>
          <w:rFonts w:eastAsia="华文新魏"/>
          <w:sz w:val="72"/>
        </w:rPr>
        <w:t>验</w:t>
      </w:r>
      <w:r>
        <w:rPr>
          <w:rFonts w:eastAsia="华文新魏"/>
          <w:sz w:val="72"/>
        </w:rPr>
        <w:t xml:space="preserve">   </w:t>
      </w:r>
      <w:r>
        <w:rPr>
          <w:rFonts w:eastAsia="华文新魏"/>
          <w:sz w:val="72"/>
        </w:rPr>
        <w:t>报</w:t>
      </w:r>
      <w:r>
        <w:rPr>
          <w:rFonts w:eastAsia="华文新魏"/>
          <w:sz w:val="72"/>
        </w:rPr>
        <w:t xml:space="preserve">   </w:t>
      </w:r>
      <w:r>
        <w:rPr>
          <w:rFonts w:eastAsia="华文新魏"/>
          <w:sz w:val="72"/>
        </w:rPr>
        <w:t>告</w:t>
      </w:r>
    </w:p>
    <w:p w:rsidR="00D44089" w:rsidRDefault="00D4408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9"/>
        <w:gridCol w:w="2956"/>
        <w:gridCol w:w="1564"/>
        <w:gridCol w:w="2087"/>
      </w:tblGrid>
      <w:tr w:rsidR="00D44089">
        <w:trPr>
          <w:trHeight w:val="680"/>
        </w:trPr>
        <w:tc>
          <w:tcPr>
            <w:tcW w:w="1008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课程名称</w:t>
            </w:r>
          </w:p>
        </w:tc>
        <w:tc>
          <w:tcPr>
            <w:tcW w:w="3992" w:type="pct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D44089" w:rsidRDefault="00D44089">
            <w:pPr>
              <w:jc w:val="center"/>
            </w:pPr>
          </w:p>
        </w:tc>
      </w:tr>
      <w:tr w:rsidR="00D44089">
        <w:trPr>
          <w:trHeight w:val="680"/>
        </w:trPr>
        <w:tc>
          <w:tcPr>
            <w:tcW w:w="1008" w:type="pct"/>
            <w:tcBorders>
              <w:left w:val="single" w:sz="12" w:space="0" w:color="auto"/>
            </w:tcBorders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作业编号</w:t>
            </w:r>
          </w:p>
        </w:tc>
        <w:tc>
          <w:tcPr>
            <w:tcW w:w="1786" w:type="pct"/>
            <w:vAlign w:val="center"/>
          </w:tcPr>
          <w:p w:rsidR="00D44089" w:rsidRDefault="00D44089">
            <w:pPr>
              <w:jc w:val="center"/>
            </w:pPr>
          </w:p>
        </w:tc>
        <w:tc>
          <w:tcPr>
            <w:tcW w:w="945" w:type="pct"/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</w:t>
            </w:r>
          </w:p>
        </w:tc>
        <w:tc>
          <w:tcPr>
            <w:tcW w:w="1261" w:type="pct"/>
            <w:tcBorders>
              <w:right w:val="single" w:sz="12" w:space="0" w:color="auto"/>
            </w:tcBorders>
            <w:vAlign w:val="center"/>
          </w:tcPr>
          <w:p w:rsidR="00D44089" w:rsidRDefault="00D44089">
            <w:pPr>
              <w:jc w:val="center"/>
            </w:pPr>
          </w:p>
        </w:tc>
      </w:tr>
      <w:tr w:rsidR="00D44089">
        <w:trPr>
          <w:trHeight w:val="680"/>
        </w:trPr>
        <w:tc>
          <w:tcPr>
            <w:tcW w:w="1008" w:type="pct"/>
            <w:tcBorders>
              <w:left w:val="single" w:sz="12" w:space="0" w:color="auto"/>
            </w:tcBorders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</w:t>
            </w:r>
          </w:p>
        </w:tc>
        <w:tc>
          <w:tcPr>
            <w:tcW w:w="1786" w:type="pct"/>
            <w:vAlign w:val="center"/>
          </w:tcPr>
          <w:p w:rsidR="00D44089" w:rsidRDefault="00D44089">
            <w:pPr>
              <w:jc w:val="center"/>
            </w:pPr>
          </w:p>
        </w:tc>
        <w:tc>
          <w:tcPr>
            <w:tcW w:w="945" w:type="pct"/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261" w:type="pct"/>
            <w:tcBorders>
              <w:right w:val="single" w:sz="12" w:space="0" w:color="auto"/>
            </w:tcBorders>
            <w:vAlign w:val="center"/>
          </w:tcPr>
          <w:p w:rsidR="00D44089" w:rsidRDefault="00D44089">
            <w:pPr>
              <w:jc w:val="center"/>
            </w:pPr>
          </w:p>
        </w:tc>
      </w:tr>
      <w:tr w:rsidR="00D44089">
        <w:trPr>
          <w:trHeight w:val="680"/>
        </w:trPr>
        <w:tc>
          <w:tcPr>
            <w:tcW w:w="1008" w:type="pct"/>
            <w:tcBorders>
              <w:left w:val="single" w:sz="12" w:space="0" w:color="auto"/>
            </w:tcBorders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786" w:type="pct"/>
            <w:vAlign w:val="center"/>
          </w:tcPr>
          <w:p w:rsidR="00D44089" w:rsidRDefault="00D44089">
            <w:pPr>
              <w:jc w:val="center"/>
            </w:pPr>
          </w:p>
        </w:tc>
        <w:tc>
          <w:tcPr>
            <w:tcW w:w="945" w:type="pct"/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实验时间</w:t>
            </w:r>
          </w:p>
        </w:tc>
        <w:tc>
          <w:tcPr>
            <w:tcW w:w="1261" w:type="pct"/>
            <w:tcBorders>
              <w:right w:val="single" w:sz="12" w:space="0" w:color="auto"/>
            </w:tcBorders>
            <w:vAlign w:val="center"/>
          </w:tcPr>
          <w:p w:rsidR="00D44089" w:rsidRDefault="00D44089">
            <w:pPr>
              <w:jc w:val="center"/>
            </w:pPr>
          </w:p>
        </w:tc>
      </w:tr>
      <w:tr w:rsidR="00D44089">
        <w:trPr>
          <w:trHeight w:val="2423"/>
        </w:trPr>
        <w:tc>
          <w:tcPr>
            <w:tcW w:w="1008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408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目录</w:t>
            </w:r>
          </w:p>
        </w:tc>
        <w:tc>
          <w:tcPr>
            <w:tcW w:w="3992" w:type="pct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4089" w:rsidRDefault="00000000">
            <w:pPr>
              <w:ind w:firstLineChars="200" w:firstLine="420"/>
            </w:pPr>
            <w:r>
              <w:rPr>
                <w:rFonts w:hint="eastAsia"/>
              </w:rPr>
              <w:t>1.</w:t>
            </w:r>
            <w:r>
              <w:t>选题意义</w:t>
            </w:r>
            <w:r>
              <w:rPr>
                <w:rFonts w:hint="eastAsia"/>
              </w:rPr>
              <w:t>--------------------------------------------</w:t>
            </w:r>
            <w:r>
              <w:t>1</w:t>
            </w:r>
          </w:p>
          <w:p w:rsidR="00D44089" w:rsidRDefault="00000000">
            <w:pPr>
              <w:ind w:firstLineChars="200" w:firstLine="420"/>
            </w:pPr>
            <w:r>
              <w:rPr>
                <w:rFonts w:hint="eastAsia"/>
              </w:rPr>
              <w:t>2</w:t>
            </w:r>
            <w:r>
              <w:t>.Agent</w:t>
            </w:r>
            <w:r>
              <w:t>核心功能与设计</w:t>
            </w:r>
            <w:r>
              <w:rPr>
                <w:rFonts w:hint="eastAsia"/>
              </w:rPr>
              <w:t>--------------------------------</w:t>
            </w:r>
            <w:r>
              <w:t>1</w:t>
            </w:r>
          </w:p>
          <w:p w:rsidR="00D44089" w:rsidRDefault="00000000">
            <w:pPr>
              <w:ind w:firstLineChars="200" w:firstLine="42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t>特色与创新点</w:t>
            </w:r>
            <w:r>
              <w:rPr>
                <w:rFonts w:hint="eastAsia"/>
              </w:rPr>
              <w:t>----------------------------------------</w:t>
            </w:r>
            <w:r>
              <w:t>2</w:t>
            </w:r>
          </w:p>
          <w:p w:rsidR="00D44089" w:rsidRDefault="00000000">
            <w:pPr>
              <w:ind w:firstLineChars="200" w:firstLine="42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t>运行截图</w:t>
            </w:r>
            <w:r>
              <w:rPr>
                <w:rFonts w:hint="eastAsia"/>
              </w:rPr>
              <w:t>------------------------------------------3</w:t>
            </w:r>
          </w:p>
        </w:tc>
      </w:tr>
    </w:tbl>
    <w:p w:rsidR="00D44089" w:rsidRDefault="00D44089">
      <w:pPr>
        <w:tabs>
          <w:tab w:val="left" w:pos="2520"/>
        </w:tabs>
      </w:pPr>
    </w:p>
    <w:p w:rsidR="00D44089" w:rsidRDefault="00D44089">
      <w:pPr>
        <w:spacing w:line="480" w:lineRule="auto"/>
        <w:jc w:val="center"/>
        <w:rPr>
          <w:b/>
          <w:bCs/>
          <w:sz w:val="28"/>
        </w:rPr>
      </w:pPr>
    </w:p>
    <w:p w:rsidR="00D44089" w:rsidRDefault="00D44089">
      <w:pPr>
        <w:spacing w:line="480" w:lineRule="auto"/>
        <w:jc w:val="center"/>
        <w:rPr>
          <w:b/>
          <w:bCs/>
          <w:sz w:val="28"/>
        </w:rPr>
      </w:pPr>
    </w:p>
    <w:p w:rsidR="00D44089" w:rsidRDefault="00D44089">
      <w:pPr>
        <w:spacing w:line="480" w:lineRule="auto"/>
        <w:jc w:val="center"/>
        <w:rPr>
          <w:b/>
          <w:bCs/>
          <w:sz w:val="28"/>
        </w:rPr>
      </w:pPr>
    </w:p>
    <w:p w:rsidR="00D44089" w:rsidRDefault="00D44089">
      <w:pPr>
        <w:spacing w:line="480" w:lineRule="auto"/>
        <w:rPr>
          <w:b/>
          <w:bCs/>
          <w:sz w:val="28"/>
        </w:rPr>
      </w:pPr>
    </w:p>
    <w:p w:rsidR="00D44089" w:rsidRDefault="00000000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清华大学</w:t>
      </w:r>
      <w:r>
        <w:rPr>
          <w:b/>
          <w:bCs/>
          <w:sz w:val="28"/>
        </w:rPr>
        <w:t>无穹书院</w:t>
      </w:r>
    </w:p>
    <w:p w:rsidR="00D44089" w:rsidRDefault="00D44089">
      <w:pPr>
        <w:spacing w:line="480" w:lineRule="auto"/>
        <w:jc w:val="center"/>
        <w:rPr>
          <w:b/>
          <w:bCs/>
          <w:sz w:val="28"/>
        </w:rPr>
      </w:pPr>
    </w:p>
    <w:p w:rsidR="00D44089" w:rsidRDefault="00000000">
      <w:pPr>
        <w:spacing w:line="25" w:lineRule="atLeast"/>
        <w:jc w:val="center"/>
        <w:rPr>
          <w:rFonts w:ascii="幼圆" w:eastAsia="幼圆" w:hAnsi="宋体"/>
          <w:b/>
          <w:bCs/>
          <w:sz w:val="32"/>
        </w:rPr>
      </w:pPr>
      <w:r>
        <w:rPr>
          <w:rFonts w:ascii="幼圆" w:eastAsia="幼圆" w:hAnsi="宋体"/>
          <w:b/>
          <w:bCs/>
          <w:sz w:val="32"/>
        </w:rPr>
        <w:br w:type="page"/>
      </w:r>
      <w:r>
        <w:rPr>
          <w:rFonts w:ascii="幼圆" w:eastAsia="幼圆" w:hAnsi="宋体"/>
          <w:b/>
          <w:bCs/>
          <w:sz w:val="32"/>
        </w:rPr>
        <w:lastRenderedPageBreak/>
        <w:t>项目名称</w:t>
      </w:r>
    </w:p>
    <w:p w:rsidR="00D44089" w:rsidRDefault="00000000">
      <w:pPr>
        <w:adjustRightInd w:val="0"/>
        <w:snapToGrid w:val="0"/>
        <w:spacing w:line="360" w:lineRule="auto"/>
        <w:rPr>
          <w:rFonts w:eastAsia="幼圆"/>
          <w:b/>
          <w:sz w:val="28"/>
        </w:rPr>
      </w:pPr>
      <w:r>
        <w:rPr>
          <w:rFonts w:eastAsia="幼圆" w:hint="eastAsia"/>
          <w:b/>
          <w:sz w:val="28"/>
        </w:rPr>
        <w:t>一．</w:t>
      </w:r>
      <w:r>
        <w:rPr>
          <w:rFonts w:eastAsia="幼圆"/>
          <w:b/>
          <w:sz w:val="28"/>
        </w:rPr>
        <w:t>选题意义</w:t>
      </w:r>
    </w:p>
    <w:p w:rsidR="00D44089" w:rsidRDefault="00000000">
      <w:pPr>
        <w:spacing w:line="25" w:lineRule="atLeast"/>
        <w:ind w:firstLine="420"/>
      </w:pPr>
      <w:r>
        <w:t>xxx</w:t>
      </w:r>
    </w:p>
    <w:p w:rsidR="00D44089" w:rsidRDefault="00D44089">
      <w:pPr>
        <w:spacing w:line="25" w:lineRule="atLeast"/>
        <w:rPr>
          <w:b/>
          <w:sz w:val="24"/>
        </w:rPr>
      </w:pPr>
    </w:p>
    <w:p w:rsidR="00D44089" w:rsidRDefault="00000000">
      <w:pPr>
        <w:adjustRightInd w:val="0"/>
        <w:snapToGrid w:val="0"/>
        <w:spacing w:line="360" w:lineRule="auto"/>
        <w:rPr>
          <w:rFonts w:eastAsia="幼圆"/>
          <w:b/>
          <w:sz w:val="28"/>
        </w:rPr>
      </w:pPr>
      <w:r>
        <w:rPr>
          <w:rFonts w:eastAsia="幼圆" w:hint="eastAsia"/>
          <w:b/>
          <w:sz w:val="28"/>
        </w:rPr>
        <w:t>二．</w:t>
      </w:r>
      <w:r>
        <w:rPr>
          <w:rFonts w:eastAsia="幼圆"/>
          <w:b/>
          <w:sz w:val="28"/>
        </w:rPr>
        <w:t>Agent</w:t>
      </w:r>
      <w:r>
        <w:rPr>
          <w:rFonts w:eastAsia="幼圆"/>
          <w:b/>
          <w:sz w:val="28"/>
        </w:rPr>
        <w:t>核心功能与设计</w:t>
      </w:r>
    </w:p>
    <w:p w:rsidR="00D44089" w:rsidRDefault="00000000">
      <w:pPr>
        <w:adjustRightInd w:val="0"/>
        <w:snapToGrid w:val="0"/>
        <w:spacing w:line="360" w:lineRule="auto"/>
        <w:rPr>
          <w:rFonts w:eastAsia="幼圆"/>
          <w:b/>
          <w:sz w:val="24"/>
          <w:szCs w:val="22"/>
        </w:rPr>
      </w:pPr>
      <w:r>
        <w:rPr>
          <w:rFonts w:eastAsia="幼圆" w:hint="eastAsia"/>
          <w:b/>
          <w:sz w:val="24"/>
          <w:szCs w:val="22"/>
        </w:rPr>
        <w:t xml:space="preserve">2.1 </w:t>
      </w:r>
      <w:r w:rsidR="00C330F0">
        <w:rPr>
          <w:rFonts w:eastAsia="幼圆"/>
          <w:b/>
          <w:sz w:val="24"/>
          <w:szCs w:val="22"/>
        </w:rPr>
        <w:t>Agent</w:t>
      </w:r>
      <w:r>
        <w:rPr>
          <w:rFonts w:eastAsia="幼圆"/>
          <w:b/>
          <w:sz w:val="24"/>
          <w:szCs w:val="22"/>
        </w:rPr>
        <w:t>框架</w:t>
      </w:r>
    </w:p>
    <w:p w:rsidR="00D44089" w:rsidRDefault="00D44089"/>
    <w:p w:rsidR="00D44089" w:rsidRDefault="00D44089">
      <w:pPr>
        <w:adjustRightInd w:val="0"/>
        <w:snapToGrid w:val="0"/>
        <w:spacing w:line="360" w:lineRule="auto"/>
        <w:rPr>
          <w:rFonts w:eastAsia="幼圆"/>
          <w:b/>
          <w:sz w:val="24"/>
          <w:szCs w:val="22"/>
        </w:rPr>
      </w:pPr>
    </w:p>
    <w:p w:rsidR="00D44089" w:rsidRDefault="00000000">
      <w:pPr>
        <w:adjustRightInd w:val="0"/>
        <w:snapToGrid w:val="0"/>
        <w:spacing w:line="360" w:lineRule="auto"/>
        <w:rPr>
          <w:rFonts w:eastAsia="幼圆" w:hint="eastAsia"/>
          <w:b/>
          <w:sz w:val="24"/>
          <w:szCs w:val="22"/>
        </w:rPr>
      </w:pPr>
      <w:r>
        <w:rPr>
          <w:rFonts w:eastAsia="幼圆" w:hint="eastAsia"/>
          <w:b/>
          <w:sz w:val="24"/>
          <w:szCs w:val="22"/>
        </w:rPr>
        <w:t xml:space="preserve">2.2 </w:t>
      </w:r>
      <w:r w:rsidR="00C330F0">
        <w:rPr>
          <w:b/>
          <w:sz w:val="24"/>
          <w:szCs w:val="22"/>
        </w:rPr>
        <w:t>Agent</w:t>
      </w:r>
      <w:r w:rsidR="00C330F0" w:rsidRPr="00C330F0">
        <w:rPr>
          <w:rFonts w:eastAsia="幼圆" w:hint="eastAsia"/>
          <w:b/>
          <w:sz w:val="24"/>
          <w:szCs w:val="22"/>
        </w:rPr>
        <w:t>核心功能</w:t>
      </w:r>
    </w:p>
    <w:p w:rsidR="00D44089" w:rsidRDefault="00D44089">
      <w:pPr>
        <w:ind w:left="720"/>
      </w:pPr>
    </w:p>
    <w:p w:rsidR="00D44089" w:rsidRDefault="00D44089"/>
    <w:p w:rsidR="00D44089" w:rsidRDefault="00D44089"/>
    <w:p w:rsidR="00D44089" w:rsidRDefault="00000000">
      <w:pPr>
        <w:adjustRightInd w:val="0"/>
        <w:snapToGrid w:val="0"/>
        <w:spacing w:line="360" w:lineRule="auto"/>
        <w:rPr>
          <w:rFonts w:eastAsia="幼圆"/>
          <w:b/>
          <w:sz w:val="28"/>
        </w:rPr>
      </w:pPr>
      <w:r>
        <w:rPr>
          <w:rFonts w:eastAsia="幼圆" w:hint="eastAsia"/>
          <w:b/>
          <w:sz w:val="28"/>
        </w:rPr>
        <w:t>三．</w:t>
      </w:r>
      <w:r>
        <w:rPr>
          <w:rFonts w:eastAsia="幼圆"/>
          <w:b/>
          <w:sz w:val="28"/>
        </w:rPr>
        <w:t>特色与创新点</w:t>
      </w:r>
    </w:p>
    <w:p w:rsidR="00D44089" w:rsidRDefault="00D44089">
      <w:pPr>
        <w:ind w:firstLineChars="200" w:firstLine="420"/>
      </w:pPr>
    </w:p>
    <w:p w:rsidR="00D44089" w:rsidRDefault="00D44089"/>
    <w:p w:rsidR="00D44089" w:rsidRDefault="00D44089">
      <w:pPr>
        <w:adjustRightInd w:val="0"/>
        <w:snapToGrid w:val="0"/>
        <w:spacing w:line="360" w:lineRule="auto"/>
        <w:rPr>
          <w:rFonts w:eastAsia="幼圆"/>
          <w:b/>
          <w:sz w:val="28"/>
        </w:rPr>
      </w:pPr>
    </w:p>
    <w:p w:rsidR="00D44089" w:rsidRDefault="00000000">
      <w:pPr>
        <w:adjustRightInd w:val="0"/>
        <w:snapToGrid w:val="0"/>
        <w:spacing w:line="360" w:lineRule="auto"/>
        <w:rPr>
          <w:rFonts w:eastAsia="幼圆"/>
          <w:b/>
          <w:sz w:val="28"/>
        </w:rPr>
      </w:pPr>
      <w:r>
        <w:rPr>
          <w:rFonts w:eastAsia="幼圆" w:hint="eastAsia"/>
          <w:b/>
          <w:sz w:val="28"/>
        </w:rPr>
        <w:t>四．</w:t>
      </w:r>
      <w:r>
        <w:rPr>
          <w:rFonts w:eastAsia="幼圆"/>
          <w:b/>
          <w:sz w:val="28"/>
        </w:rPr>
        <w:t>运行截图</w:t>
      </w:r>
    </w:p>
    <w:p w:rsidR="00D44089" w:rsidRDefault="00D44089">
      <w:pPr>
        <w:ind w:firstLine="420"/>
      </w:pPr>
    </w:p>
    <w:sectPr w:rsidR="00D44089">
      <w:footerReference w:type="defaul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93D23" w:rsidRDefault="00993D23">
      <w:r>
        <w:separator/>
      </w:r>
    </w:p>
  </w:endnote>
  <w:endnote w:type="continuationSeparator" w:id="0">
    <w:p w:rsidR="00993D23" w:rsidRDefault="00993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幼圆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4089" w:rsidRDefault="00000000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93D23" w:rsidRDefault="00993D23">
      <w:r>
        <w:separator/>
      </w:r>
    </w:p>
  </w:footnote>
  <w:footnote w:type="continuationSeparator" w:id="0">
    <w:p w:rsidR="00993D23" w:rsidRDefault="00993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50425A4E"/>
    <w:lvl w:ilvl="0" w:tplc="0409000F">
      <w:start w:val="1"/>
      <w:numFmt w:val="decimal"/>
      <w:lvlText w:val="%1.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00000001"/>
    <w:multiLevelType w:val="multilevel"/>
    <w:tmpl w:val="B0E600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D5441EC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000000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0000004"/>
    <w:multiLevelType w:val="multilevel"/>
    <w:tmpl w:val="0E2270A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5"/>
    <w:multiLevelType w:val="hybridMultilevel"/>
    <w:tmpl w:val="79E6FF42"/>
    <w:lvl w:ilvl="0" w:tplc="585403A4">
      <w:start w:val="1"/>
      <w:numFmt w:val="decimal"/>
      <w:lvlText w:val="%1."/>
      <w:lvlJc w:val="left"/>
      <w:pPr>
        <w:ind w:left="420" w:hanging="420"/>
      </w:pPr>
    </w:lvl>
    <w:lvl w:ilvl="1" w:tplc="1208FE64" w:tentative="1">
      <w:start w:val="1"/>
      <w:numFmt w:val="lowerLetter"/>
      <w:lvlText w:val="%2)"/>
      <w:lvlJc w:val="left"/>
      <w:pPr>
        <w:ind w:left="840" w:hanging="420"/>
      </w:pPr>
    </w:lvl>
    <w:lvl w:ilvl="2" w:tplc="CE4CBC1A" w:tentative="1">
      <w:start w:val="1"/>
      <w:numFmt w:val="lowerRoman"/>
      <w:lvlText w:val="%3."/>
      <w:lvlJc w:val="right"/>
      <w:pPr>
        <w:ind w:left="1260" w:hanging="420"/>
      </w:pPr>
    </w:lvl>
    <w:lvl w:ilvl="3" w:tplc="D0B0A9A2" w:tentative="1">
      <w:start w:val="1"/>
      <w:numFmt w:val="decimal"/>
      <w:lvlText w:val="%4."/>
      <w:lvlJc w:val="left"/>
      <w:pPr>
        <w:ind w:left="1680" w:hanging="420"/>
      </w:pPr>
    </w:lvl>
    <w:lvl w:ilvl="4" w:tplc="3500C9EA" w:tentative="1">
      <w:start w:val="1"/>
      <w:numFmt w:val="lowerLetter"/>
      <w:lvlText w:val="%5)"/>
      <w:lvlJc w:val="left"/>
      <w:pPr>
        <w:ind w:left="2100" w:hanging="420"/>
      </w:pPr>
    </w:lvl>
    <w:lvl w:ilvl="5" w:tplc="9C40C6CE" w:tentative="1">
      <w:start w:val="1"/>
      <w:numFmt w:val="lowerRoman"/>
      <w:lvlText w:val="%6."/>
      <w:lvlJc w:val="right"/>
      <w:pPr>
        <w:ind w:left="2520" w:hanging="420"/>
      </w:pPr>
    </w:lvl>
    <w:lvl w:ilvl="6" w:tplc="4E8A7EDC" w:tentative="1">
      <w:start w:val="1"/>
      <w:numFmt w:val="decimal"/>
      <w:lvlText w:val="%7."/>
      <w:lvlJc w:val="left"/>
      <w:pPr>
        <w:ind w:left="2940" w:hanging="420"/>
      </w:pPr>
    </w:lvl>
    <w:lvl w:ilvl="7" w:tplc="2C981BA4" w:tentative="1">
      <w:start w:val="1"/>
      <w:numFmt w:val="lowerLetter"/>
      <w:lvlText w:val="%8)"/>
      <w:lvlJc w:val="left"/>
      <w:pPr>
        <w:ind w:left="3360" w:hanging="420"/>
      </w:pPr>
    </w:lvl>
    <w:lvl w:ilvl="8" w:tplc="D4CC161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0000006"/>
    <w:multiLevelType w:val="hybridMultilevel"/>
    <w:tmpl w:val="79E6FF42"/>
    <w:lvl w:ilvl="0" w:tplc="3138B43E">
      <w:start w:val="1"/>
      <w:numFmt w:val="decimal"/>
      <w:lvlText w:val="%1."/>
      <w:lvlJc w:val="left"/>
      <w:pPr>
        <w:ind w:left="420" w:hanging="420"/>
      </w:pPr>
    </w:lvl>
    <w:lvl w:ilvl="1" w:tplc="5A98CFEE" w:tentative="1">
      <w:start w:val="1"/>
      <w:numFmt w:val="lowerLetter"/>
      <w:lvlText w:val="%2)"/>
      <w:lvlJc w:val="left"/>
      <w:pPr>
        <w:ind w:left="840" w:hanging="420"/>
      </w:pPr>
    </w:lvl>
    <w:lvl w:ilvl="2" w:tplc="5E5C425A" w:tentative="1">
      <w:start w:val="1"/>
      <w:numFmt w:val="lowerRoman"/>
      <w:lvlText w:val="%3."/>
      <w:lvlJc w:val="right"/>
      <w:pPr>
        <w:ind w:left="1260" w:hanging="420"/>
      </w:pPr>
    </w:lvl>
    <w:lvl w:ilvl="3" w:tplc="DF705268" w:tentative="1">
      <w:start w:val="1"/>
      <w:numFmt w:val="decimal"/>
      <w:lvlText w:val="%4."/>
      <w:lvlJc w:val="left"/>
      <w:pPr>
        <w:ind w:left="1680" w:hanging="420"/>
      </w:pPr>
    </w:lvl>
    <w:lvl w:ilvl="4" w:tplc="E45417BC" w:tentative="1">
      <w:start w:val="1"/>
      <w:numFmt w:val="lowerLetter"/>
      <w:lvlText w:val="%5)"/>
      <w:lvlJc w:val="left"/>
      <w:pPr>
        <w:ind w:left="2100" w:hanging="420"/>
      </w:pPr>
    </w:lvl>
    <w:lvl w:ilvl="5" w:tplc="07602996" w:tentative="1">
      <w:start w:val="1"/>
      <w:numFmt w:val="lowerRoman"/>
      <w:lvlText w:val="%6."/>
      <w:lvlJc w:val="right"/>
      <w:pPr>
        <w:ind w:left="2520" w:hanging="420"/>
      </w:pPr>
    </w:lvl>
    <w:lvl w:ilvl="6" w:tplc="BEC8AB68" w:tentative="1">
      <w:start w:val="1"/>
      <w:numFmt w:val="decimal"/>
      <w:lvlText w:val="%7."/>
      <w:lvlJc w:val="left"/>
      <w:pPr>
        <w:ind w:left="2940" w:hanging="420"/>
      </w:pPr>
    </w:lvl>
    <w:lvl w:ilvl="7" w:tplc="242622F0" w:tentative="1">
      <w:start w:val="1"/>
      <w:numFmt w:val="lowerLetter"/>
      <w:lvlText w:val="%8)"/>
      <w:lvlJc w:val="left"/>
      <w:pPr>
        <w:ind w:left="3360" w:hanging="420"/>
      </w:pPr>
    </w:lvl>
    <w:lvl w:ilvl="8" w:tplc="95CC299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0000007"/>
    <w:multiLevelType w:val="multilevel"/>
    <w:tmpl w:val="5FA01C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0000008"/>
    <w:multiLevelType w:val="hybridMultilevel"/>
    <w:tmpl w:val="79E6FF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0000009"/>
    <w:multiLevelType w:val="multilevel"/>
    <w:tmpl w:val="D764B7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0A"/>
    <w:multiLevelType w:val="hybridMultilevel"/>
    <w:tmpl w:val="A82C20AE"/>
    <w:lvl w:ilvl="0" w:tplc="ACCE0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000000B"/>
    <w:multiLevelType w:val="hybridMultilevel"/>
    <w:tmpl w:val="980438F2"/>
    <w:lvl w:ilvl="0" w:tplc="995AB2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0000000C"/>
    <w:multiLevelType w:val="multilevel"/>
    <w:tmpl w:val="ABC8B5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811A23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0000000E"/>
    <w:multiLevelType w:val="hybridMultilevel"/>
    <w:tmpl w:val="36F006CC"/>
    <w:lvl w:ilvl="0" w:tplc="13E47144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plc="AD78704C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plc="7A1AB6D2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plc="07CEE638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plc="85743366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plc="5A3C11EE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plc="142405F0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plc="3DCC3F92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plc="15B2B1C6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0000000F"/>
    <w:multiLevelType w:val="multilevel"/>
    <w:tmpl w:val="1F9876C6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00000010"/>
    <w:multiLevelType w:val="multilevel"/>
    <w:tmpl w:val="01682E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00000011"/>
    <w:multiLevelType w:val="hybridMultilevel"/>
    <w:tmpl w:val="F484353C"/>
    <w:lvl w:ilvl="0" w:tplc="9954D60E">
      <w:start w:val="1"/>
      <w:numFmt w:val="decimal"/>
      <w:lvlText w:val="%1，"/>
      <w:lvlJc w:val="left"/>
      <w:pPr>
        <w:ind w:left="768" w:hanging="360"/>
      </w:pPr>
      <w:rPr>
        <w:rFonts w:ascii="宋体" w:eastAsia="宋体" w:hAnsi="宋体" w:cs="Times New Roman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lowerLetter"/>
      <w:lvlText w:val="%5)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lowerLetter"/>
      <w:lvlText w:val="%8)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abstractNum w:abstractNumId="18" w15:restartNumberingAfterBreak="0">
    <w:nsid w:val="00000012"/>
    <w:multiLevelType w:val="multilevel"/>
    <w:tmpl w:val="139ED2E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00000013"/>
    <w:multiLevelType w:val="multilevel"/>
    <w:tmpl w:val="C0A879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599098">
    <w:abstractNumId w:val="15"/>
  </w:num>
  <w:num w:numId="2" w16cid:durableId="1168982240">
    <w:abstractNumId w:val="8"/>
  </w:num>
  <w:num w:numId="3" w16cid:durableId="1389110828">
    <w:abstractNumId w:val="3"/>
  </w:num>
  <w:num w:numId="4" w16cid:durableId="1887179235">
    <w:abstractNumId w:val="2"/>
  </w:num>
  <w:num w:numId="5" w16cid:durableId="427584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7063778">
    <w:abstractNumId w:val="7"/>
  </w:num>
  <w:num w:numId="7" w16cid:durableId="1493792887">
    <w:abstractNumId w:val="0"/>
  </w:num>
  <w:num w:numId="8" w16cid:durableId="1779715957">
    <w:abstractNumId w:val="17"/>
  </w:num>
  <w:num w:numId="9" w16cid:durableId="1928492955">
    <w:abstractNumId w:val="18"/>
  </w:num>
  <w:num w:numId="10" w16cid:durableId="2006281359">
    <w:abstractNumId w:val="9"/>
  </w:num>
  <w:num w:numId="11" w16cid:durableId="2140754806">
    <w:abstractNumId w:val="5"/>
  </w:num>
  <w:num w:numId="12" w16cid:durableId="1236696757">
    <w:abstractNumId w:val="6"/>
  </w:num>
  <w:num w:numId="13" w16cid:durableId="2010787160">
    <w:abstractNumId w:val="4"/>
  </w:num>
  <w:num w:numId="14" w16cid:durableId="1030764076">
    <w:abstractNumId w:val="14"/>
  </w:num>
  <w:num w:numId="15" w16cid:durableId="459154800">
    <w:abstractNumId w:val="10"/>
  </w:num>
  <w:num w:numId="16" w16cid:durableId="1396585781">
    <w:abstractNumId w:val="11"/>
  </w:num>
  <w:num w:numId="17" w16cid:durableId="1502619945">
    <w:abstractNumId w:val="16"/>
  </w:num>
  <w:num w:numId="18" w16cid:durableId="1123579004">
    <w:abstractNumId w:val="12"/>
  </w:num>
  <w:num w:numId="19" w16cid:durableId="1201480454">
    <w:abstractNumId w:val="19"/>
  </w:num>
  <w:num w:numId="20" w16cid:durableId="836573965">
    <w:abstractNumId w:val="13"/>
  </w:num>
  <w:num w:numId="21" w16cid:durableId="1434470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89"/>
    <w:rsid w:val="007466BA"/>
    <w:rsid w:val="00993D23"/>
    <w:rsid w:val="00C330F0"/>
    <w:rsid w:val="00D4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C1A69"/>
  <w15:docId w15:val="{72CD85A5-F602-2B4B-9FFD-E29880AA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DengXian" w:eastAsia="DengXian" w:hAnsi="DengXian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0"/>
    <w:next w:val="a"/>
    <w:link w:val="10"/>
    <w:uiPriority w:val="9"/>
    <w:qFormat/>
    <w:pPr>
      <w:numPr>
        <w:numId w:val="1"/>
      </w:numPr>
      <w:outlineLv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DengXian" w:eastAsia="DengXian" w:hAnsi="DengXian" w:cs="宋体"/>
      <w:sz w:val="18"/>
      <w:szCs w:val="18"/>
    </w:rPr>
  </w:style>
  <w:style w:type="character" w:customStyle="1" w:styleId="a5">
    <w:name w:val="页眉 字符"/>
    <w:basedOn w:val="a1"/>
    <w:link w:val="a4"/>
    <w:uiPriority w:val="99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rFonts w:ascii="DengXian" w:eastAsia="DengXian" w:hAnsi="DengXian" w:cs="宋体"/>
      <w:sz w:val="18"/>
      <w:szCs w:val="18"/>
    </w:rPr>
  </w:style>
  <w:style w:type="character" w:customStyle="1" w:styleId="a7">
    <w:name w:val="页脚 字符"/>
    <w:basedOn w:val="a1"/>
    <w:link w:val="a6"/>
    <w:uiPriority w:val="99"/>
    <w:rPr>
      <w:sz w:val="18"/>
      <w:szCs w:val="18"/>
    </w:rPr>
  </w:style>
  <w:style w:type="paragraph" w:styleId="a8">
    <w:name w:val="Body Text Indent"/>
    <w:basedOn w:val="a"/>
    <w:link w:val="a9"/>
    <w:pPr>
      <w:ind w:left="420"/>
    </w:pPr>
    <w:rPr>
      <w:sz w:val="24"/>
      <w:szCs w:val="20"/>
    </w:rPr>
  </w:style>
  <w:style w:type="character" w:customStyle="1" w:styleId="a9">
    <w:name w:val="正文文本缩进 字符"/>
    <w:basedOn w:val="a1"/>
    <w:link w:val="a8"/>
    <w:rPr>
      <w:rFonts w:ascii="Times New Roman" w:eastAsia="宋体" w:hAnsi="Times New Roman" w:cs="Times New Roman"/>
      <w:sz w:val="24"/>
      <w:szCs w:val="20"/>
    </w:rPr>
  </w:style>
  <w:style w:type="table" w:styleId="aa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pPr>
      <w:ind w:firstLineChars="200" w:firstLine="420"/>
    </w:pPr>
  </w:style>
  <w:style w:type="table" w:customStyle="1" w:styleId="41">
    <w:name w:val="无格式表格 41"/>
    <w:basedOn w:val="a2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0">
    <w:name w:val="caption"/>
    <w:basedOn w:val="a"/>
    <w:next w:val="a"/>
    <w:uiPriority w:val="35"/>
    <w:qFormat/>
    <w:rPr>
      <w:rFonts w:ascii="等线 Light" w:eastAsia="黑体" w:hAnsi="等线 Light" w:cs="宋体"/>
      <w:sz w:val="20"/>
      <w:szCs w:val="20"/>
    </w:rPr>
  </w:style>
  <w:style w:type="character" w:customStyle="1" w:styleId="10">
    <w:name w:val="标题 1 字符"/>
    <w:basedOn w:val="a1"/>
    <w:link w:val="1"/>
    <w:uiPriority w:val="9"/>
    <w:rPr>
      <w:rFonts w:ascii="等线 Light" w:eastAsia="黑体" w:hAnsi="等线 Light" w:cs="宋体"/>
      <w:sz w:val="20"/>
      <w:szCs w:val="20"/>
    </w:rPr>
  </w:style>
  <w:style w:type="paragraph" w:styleId="ac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Strong"/>
    <w:basedOn w:val="a1"/>
    <w:uiPriority w:val="22"/>
    <w:qFormat/>
    <w:rPr>
      <w:b/>
      <w:bCs/>
    </w:rPr>
  </w:style>
  <w:style w:type="character" w:customStyle="1" w:styleId="30">
    <w:name w:val="标题 3 字符"/>
    <w:basedOn w:val="a1"/>
    <w:link w:val="3"/>
    <w:uiPriority w:val="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katex-mathml">
    <w:name w:val="katex-mathml"/>
    <w:basedOn w:val="a1"/>
  </w:style>
  <w:style w:type="character" w:customStyle="1" w:styleId="mord">
    <w:name w:val="mord"/>
    <w:basedOn w:val="a1"/>
  </w:style>
  <w:style w:type="character" w:customStyle="1" w:styleId="mrel">
    <w:name w:val="mrel"/>
    <w:basedOn w:val="a1"/>
  </w:style>
  <w:style w:type="character" w:customStyle="1" w:styleId="mbin">
    <w:name w:val="mbin"/>
    <w:basedOn w:val="a1"/>
  </w:style>
  <w:style w:type="character" w:customStyle="1" w:styleId="vlist-s">
    <w:name w:val="vlist-s"/>
    <w:basedOn w:val="a1"/>
  </w:style>
  <w:style w:type="character" w:customStyle="1" w:styleId="mjxassistivemathml">
    <w:name w:val="mjx_assistive_mathml"/>
    <w:basedOn w:val="a1"/>
  </w:style>
  <w:style w:type="paragraph" w:styleId="ae">
    <w:name w:val="Body Text"/>
    <w:basedOn w:val="a"/>
    <w:link w:val="af"/>
    <w:uiPriority w:val="99"/>
    <w:pPr>
      <w:spacing w:after="120"/>
    </w:pPr>
  </w:style>
  <w:style w:type="character" w:customStyle="1" w:styleId="af">
    <w:name w:val="正文文本 字符"/>
    <w:basedOn w:val="a1"/>
    <w:link w:val="ae"/>
    <w:uiPriority w:val="99"/>
    <w:rPr>
      <w:rFonts w:ascii="Times New Roman" w:eastAsia="宋体" w:hAnsi="Times New Roman" w:cs="Times New Roman"/>
      <w:szCs w:val="24"/>
    </w:rPr>
  </w:style>
  <w:style w:type="character" w:styleId="af0">
    <w:name w:val="footnote reference"/>
    <w:basedOn w:val="a1"/>
    <w:rPr>
      <w:vertAlign w:val="superscript"/>
    </w:rPr>
  </w:style>
  <w:style w:type="paragraph" w:customStyle="1" w:styleId="FirstParagraph">
    <w:name w:val="First Paragraph"/>
    <w:basedOn w:val="ae"/>
    <w:next w:val="ae"/>
    <w:qFormat/>
    <w:pPr>
      <w:widowControl/>
      <w:spacing w:before="180" w:after="180"/>
      <w:jc w:val="left"/>
    </w:pPr>
    <w:rPr>
      <w:rFonts w:ascii="DengXian" w:eastAsia="DengXian" w:hAnsi="DengXian" w:cs="宋体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FC6FB-96DA-410E-AFD9-37062554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3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 默非</dc:creator>
  <cp:lastModifiedBy>Jia Li</cp:lastModifiedBy>
  <cp:revision>20</cp:revision>
  <dcterms:created xsi:type="dcterms:W3CDTF">2023-10-17T11:46:00Z</dcterms:created>
  <dcterms:modified xsi:type="dcterms:W3CDTF">2026-07-19T01:53:00Z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964a0fdc30ba40ddb9f1a4237e3ee3bc_23</vt:lpwstr>
  </property>
</Properties>
</file>