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DC4A4" w14:textId="77777777" w:rsidR="00B436BD" w:rsidRPr="0061672A" w:rsidRDefault="001361FA" w:rsidP="001361FA">
      <w:pPr>
        <w:pStyle w:val="Sinespaciado"/>
        <w:jc w:val="center"/>
        <w:rPr>
          <w:rFonts w:ascii="Arial" w:hAnsi="Arial" w:cs="Arial"/>
          <w:i/>
          <w:sz w:val="16"/>
          <w:szCs w:val="16"/>
        </w:rPr>
      </w:pPr>
      <w:r>
        <w:rPr>
          <w:rFonts w:ascii="Arial" w:hAnsi="Arial" w:cs="Arial"/>
          <w:i/>
          <w:noProof/>
          <w:sz w:val="16"/>
          <w:szCs w:val="16"/>
        </w:rPr>
        <w:t>"Año de la recuperación y consolidación de la economía peruana"</w:t>
      </w:r>
      <w:r>
        <w:rPr>
          <w:rFonts w:ascii="Arial" w:hAnsi="Arial" w:cs="Arial"/>
          <w:i/>
          <w:noProof/>
          <w:sz w:val="16"/>
          <w:szCs w:val="16"/>
        </w:rPr>
        <w:br/>
      </w:r>
      <w:r>
        <w:rPr>
          <w:rFonts w:ascii="Arial" w:hAnsi="Arial" w:cs="Arial"/>
          <w:i/>
          <w:noProof/>
          <w:sz w:val="16"/>
          <w:szCs w:val="16"/>
        </w:rPr>
        <w:br/>
      </w:r>
    </w:p>
    <w:p w14:paraId="745D7B20" w14:textId="306B1172" w:rsidR="001361FA" w:rsidRPr="00A6413E" w:rsidRDefault="001361FA" w:rsidP="006D573D">
      <w:pPr>
        <w:pStyle w:val="Sinespaciado"/>
        <w:jc w:val="right"/>
        <w:rPr>
          <w:rFonts w:ascii="Arial" w:hAnsi="Arial" w:cs="Arial"/>
        </w:rPr>
      </w:pPr>
      <w:r>
        <w:rPr>
          <w:rFonts w:ascii="Arial" w:hAnsi="Arial" w:cs="Arial"/>
          <w:noProof/>
        </w:rPr>
        <w:t xml:space="preserve">Breña, </w:t>
      </w:r>
      <w:r w:rsidR="00B80B6D">
        <w:rPr>
          <w:rFonts w:ascii="Arial" w:hAnsi="Arial" w:cs="Arial"/>
          <w:noProof/>
        </w:rPr>
        <w:t>25</w:t>
      </w:r>
      <w:r>
        <w:rPr>
          <w:rFonts w:ascii="Arial" w:hAnsi="Arial" w:cs="Arial"/>
          <w:noProof/>
        </w:rPr>
        <w:t xml:space="preserve"> de </w:t>
      </w:r>
      <w:r w:rsidR="004408C9">
        <w:rPr>
          <w:rFonts w:ascii="Arial" w:hAnsi="Arial" w:cs="Arial"/>
          <w:noProof/>
        </w:rPr>
        <w:t>Noviembre</w:t>
      </w:r>
      <w:r>
        <w:rPr>
          <w:rFonts w:ascii="Arial" w:hAnsi="Arial" w:cs="Arial"/>
          <w:noProof/>
        </w:rPr>
        <w:t xml:space="preserve"> de 2025</w:t>
      </w:r>
    </w:p>
    <w:p w14:paraId="414979A1" w14:textId="77777777" w:rsidR="001361FA" w:rsidRPr="004A761C" w:rsidRDefault="001361FA" w:rsidP="001361FA">
      <w:pPr>
        <w:pStyle w:val="Sinespaciado"/>
        <w:rPr>
          <w:rFonts w:ascii="Arial" w:hAnsi="Arial" w:cs="Arial"/>
          <w:u w:val="single"/>
        </w:rPr>
      </w:pPr>
    </w:p>
    <w:p w14:paraId="3ACBEAD5" w14:textId="77777777" w:rsidR="001361FA" w:rsidRPr="00A6413E" w:rsidRDefault="001361FA" w:rsidP="001361FA">
      <w:pPr>
        <w:pStyle w:val="Sinespaciado"/>
        <w:rPr>
          <w:rFonts w:ascii="Arial" w:eastAsia="Times New Roman" w:hAnsi="Arial" w:cs="Arial"/>
          <w:b/>
          <w:bCs/>
          <w:sz w:val="24"/>
          <w:szCs w:val="24"/>
          <w:lang w:eastAsia="es-ES"/>
        </w:rPr>
      </w:pPr>
      <w:r>
        <w:rPr>
          <w:rFonts w:ascii="Arial" w:eastAsia="Times New Roman" w:hAnsi="Arial" w:cs="Arial"/>
          <w:b/>
          <w:bCs/>
          <w:noProof/>
          <w:sz w:val="24"/>
          <w:szCs w:val="24"/>
          <w:lang w:eastAsia="es-ES"/>
        </w:rPr>
        <w:t>INFORME N° -2025-SRIM-MIGRACIONES</w:t>
      </w:r>
    </w:p>
    <w:p w14:paraId="3BFCC2F3" w14:textId="77777777" w:rsidR="001361FA" w:rsidRDefault="001361FA" w:rsidP="001361FA">
      <w:pPr>
        <w:pStyle w:val="Sinespaciado"/>
        <w:rPr>
          <w:rFonts w:ascii="Arial" w:hAnsi="Arial" w:cs="Arial"/>
        </w:rPr>
      </w:pPr>
    </w:p>
    <w:p w14:paraId="6ACFA863" w14:textId="77777777" w:rsidR="001361FA" w:rsidRPr="00857F6D" w:rsidRDefault="001361FA" w:rsidP="001361FA">
      <w:pPr>
        <w:pStyle w:val="Sinespaciado"/>
        <w:ind w:left="1418" w:hanging="1418"/>
        <w:rPr>
          <w:rFonts w:ascii="Arial" w:hAnsi="Arial" w:cs="Arial"/>
          <w:b/>
          <w:u w:val="single"/>
        </w:rPr>
      </w:pPr>
      <w:r>
        <w:rPr>
          <w:rFonts w:ascii="Arial" w:hAnsi="Arial" w:cs="Arial"/>
          <w:b/>
        </w:rPr>
        <w:t>A</w:t>
      </w:r>
      <w:r w:rsidRPr="00A6413E">
        <w:rPr>
          <w:rFonts w:ascii="Arial" w:hAnsi="Arial" w:cs="Arial"/>
          <w:b/>
        </w:rPr>
        <w:t>:</w:t>
      </w:r>
      <w:r w:rsidRPr="00A6413E">
        <w:rPr>
          <w:rFonts w:ascii="Arial" w:hAnsi="Arial" w:cs="Arial"/>
          <w:b/>
        </w:rPr>
        <w:tab/>
      </w:r>
      <w:r>
        <w:rPr>
          <w:rFonts w:ascii="Arial" w:hAnsi="Arial" w:cs="Arial"/>
          <w:b/>
          <w:noProof/>
        </w:rPr>
        <w:t>FERNANDO AUGUSTO NUÑEZ CALDERON</w:t>
      </w:r>
    </w:p>
    <w:p w14:paraId="3B7BBC13" w14:textId="77777777" w:rsidR="001361FA" w:rsidRPr="00275E95" w:rsidRDefault="001361FA" w:rsidP="001361FA">
      <w:pPr>
        <w:pStyle w:val="Sinespaciado"/>
        <w:ind w:left="1418"/>
        <w:rPr>
          <w:rFonts w:ascii="Arial" w:hAnsi="Arial" w:cs="Arial"/>
          <w:sz w:val="20"/>
          <w:szCs w:val="20"/>
        </w:rPr>
      </w:pPr>
      <w:r w:rsidRPr="00275E95">
        <w:rPr>
          <w:rFonts w:ascii="Arial" w:hAnsi="Arial" w:cs="Arial"/>
          <w:noProof/>
          <w:sz w:val="20"/>
          <w:szCs w:val="20"/>
        </w:rPr>
        <w:t>DIRECTOR DE REGISTRO Y CONTROL MIGRATORIO</w:t>
      </w:r>
    </w:p>
    <w:p w14:paraId="14EB0424" w14:textId="77777777" w:rsidR="001361FA" w:rsidRPr="00E90D1F" w:rsidRDefault="001361FA" w:rsidP="001361FA">
      <w:pPr>
        <w:pStyle w:val="Sinespaciado"/>
        <w:ind w:left="1418" w:hanging="1418"/>
        <w:rPr>
          <w:rFonts w:ascii="Arial" w:hAnsi="Arial" w:cs="Arial"/>
          <w:b/>
          <w:u w:val="single"/>
        </w:rPr>
      </w:pPr>
    </w:p>
    <w:p w14:paraId="170A8763" w14:textId="77777777" w:rsidR="001361FA" w:rsidRPr="00A6413E" w:rsidRDefault="001361FA" w:rsidP="001361FA">
      <w:pPr>
        <w:pStyle w:val="Sinespaciado"/>
        <w:ind w:left="1418" w:hanging="1418"/>
        <w:rPr>
          <w:rFonts w:ascii="Arial" w:hAnsi="Arial" w:cs="Arial"/>
          <w:b/>
        </w:rPr>
      </w:pPr>
      <w:r>
        <w:rPr>
          <w:rFonts w:ascii="Arial" w:hAnsi="Arial" w:cs="Arial"/>
          <w:b/>
        </w:rPr>
        <w:t>De</w:t>
      </w:r>
      <w:r w:rsidRPr="00A6413E">
        <w:rPr>
          <w:rFonts w:ascii="Arial" w:hAnsi="Arial" w:cs="Arial"/>
          <w:b/>
        </w:rPr>
        <w:t>:</w:t>
      </w:r>
      <w:r>
        <w:rPr>
          <w:rFonts w:ascii="Arial" w:hAnsi="Arial" w:cs="Arial"/>
          <w:b/>
        </w:rPr>
        <w:tab/>
      </w:r>
      <w:r>
        <w:rPr>
          <w:rFonts w:ascii="Arial" w:hAnsi="Arial" w:cs="Arial"/>
          <w:b/>
          <w:noProof/>
        </w:rPr>
        <w:t>LUIS ENRIQUE VILCHEZ FERNANDEZ</w:t>
      </w:r>
    </w:p>
    <w:p w14:paraId="09F89E2F" w14:textId="77777777" w:rsidR="001361FA" w:rsidRPr="00275E95" w:rsidRDefault="001361FA" w:rsidP="001361FA">
      <w:pPr>
        <w:pStyle w:val="Sinespaciado"/>
        <w:rPr>
          <w:rFonts w:ascii="Arial" w:hAnsi="Arial" w:cs="Arial"/>
          <w:sz w:val="20"/>
          <w:szCs w:val="20"/>
        </w:rPr>
      </w:pPr>
      <w:r>
        <w:rPr>
          <w:rFonts w:ascii="Arial" w:hAnsi="Arial" w:cs="Arial"/>
        </w:rPr>
        <w:tab/>
      </w:r>
      <w:r w:rsidRPr="00A6413E">
        <w:rPr>
          <w:rFonts w:ascii="Arial" w:hAnsi="Arial" w:cs="Arial"/>
        </w:rPr>
        <w:tab/>
      </w:r>
      <w:r w:rsidRPr="00275E95">
        <w:rPr>
          <w:rFonts w:ascii="Arial" w:hAnsi="Arial" w:cs="Arial"/>
          <w:noProof/>
          <w:sz w:val="20"/>
          <w:szCs w:val="20"/>
        </w:rPr>
        <w:t>SUBDIRECTOR DE REGISTRO DE INFORMACIÓN MIGRATORIA</w:t>
      </w:r>
      <w:r w:rsidRPr="00275E95">
        <w:rPr>
          <w:rFonts w:ascii="Arial" w:hAnsi="Arial" w:cs="Arial"/>
          <w:sz w:val="20"/>
          <w:szCs w:val="20"/>
        </w:rPr>
        <w:t xml:space="preserve"> </w:t>
      </w:r>
    </w:p>
    <w:p w14:paraId="21D933EA" w14:textId="77777777" w:rsidR="001361FA" w:rsidRPr="00A6413E" w:rsidRDefault="001361FA" w:rsidP="001361FA">
      <w:pPr>
        <w:pStyle w:val="Sinespaciado"/>
        <w:rPr>
          <w:rFonts w:ascii="Arial" w:hAnsi="Arial" w:cs="Arial"/>
        </w:rPr>
      </w:pPr>
    </w:p>
    <w:p w14:paraId="24A94C62" w14:textId="28219FC8" w:rsidR="001361FA" w:rsidRPr="00A6413E" w:rsidRDefault="001361FA" w:rsidP="001361FA">
      <w:pPr>
        <w:pStyle w:val="Sinespaciado"/>
        <w:ind w:left="1418" w:hanging="1418"/>
        <w:rPr>
          <w:rFonts w:ascii="Arial" w:hAnsi="Arial" w:cs="Arial"/>
        </w:rPr>
      </w:pPr>
      <w:r w:rsidRPr="00A6413E">
        <w:rPr>
          <w:rFonts w:ascii="Arial" w:hAnsi="Arial" w:cs="Arial"/>
          <w:b/>
        </w:rPr>
        <w:t>Asunto:</w:t>
      </w:r>
      <w:r w:rsidRPr="00A6413E">
        <w:rPr>
          <w:rFonts w:ascii="Arial" w:hAnsi="Arial" w:cs="Arial"/>
        </w:rPr>
        <w:tab/>
      </w:r>
      <w:r>
        <w:rPr>
          <w:rFonts w:ascii="Arial" w:hAnsi="Arial" w:cs="Arial"/>
          <w:noProof/>
        </w:rPr>
        <w:t xml:space="preserve">Análisis masivo de información en el SIM – </w:t>
      </w:r>
      <w:r w:rsidR="00B80B6D">
        <w:rPr>
          <w:rFonts w:ascii="Arial" w:hAnsi="Arial" w:cs="Arial"/>
          <w:noProof/>
        </w:rPr>
        <w:t>Octubre</w:t>
      </w:r>
      <w:r>
        <w:rPr>
          <w:rFonts w:ascii="Arial" w:hAnsi="Arial" w:cs="Arial"/>
          <w:noProof/>
        </w:rPr>
        <w:t xml:space="preserve"> y </w:t>
      </w:r>
      <w:r w:rsidR="00B80B6D">
        <w:rPr>
          <w:rFonts w:ascii="Arial" w:hAnsi="Arial" w:cs="Arial"/>
          <w:noProof/>
        </w:rPr>
        <w:t>Noviembre</w:t>
      </w:r>
      <w:r>
        <w:rPr>
          <w:rFonts w:ascii="Arial" w:hAnsi="Arial" w:cs="Arial"/>
          <w:noProof/>
        </w:rPr>
        <w:t xml:space="preserve"> 2025.</w:t>
      </w:r>
    </w:p>
    <w:p w14:paraId="0DE4242C" w14:textId="77777777" w:rsidR="001361FA" w:rsidRPr="00A6413E" w:rsidRDefault="001361FA" w:rsidP="001361FA">
      <w:pPr>
        <w:pStyle w:val="Sinespaciado"/>
        <w:rPr>
          <w:rFonts w:ascii="Arial" w:hAnsi="Arial" w:cs="Arial"/>
        </w:rPr>
      </w:pPr>
    </w:p>
    <w:p w14:paraId="044C53ED" w14:textId="77777777" w:rsidR="001361FA" w:rsidRPr="00A6413E" w:rsidRDefault="001361FA" w:rsidP="001361FA">
      <w:pPr>
        <w:pStyle w:val="Sinespaciado"/>
        <w:pBdr>
          <w:bottom w:val="single" w:sz="6" w:space="1" w:color="auto"/>
        </w:pBdr>
        <w:ind w:left="1418" w:hanging="1418"/>
        <w:rPr>
          <w:rFonts w:ascii="Arial" w:hAnsi="Arial" w:cs="Arial"/>
        </w:rPr>
      </w:pPr>
      <w:r w:rsidRPr="00A6413E">
        <w:rPr>
          <w:rFonts w:ascii="Arial" w:hAnsi="Arial" w:cs="Arial"/>
          <w:b/>
        </w:rPr>
        <w:t>Referencia:</w:t>
      </w:r>
      <w:r w:rsidRPr="00A6413E">
        <w:rPr>
          <w:rFonts w:ascii="Arial" w:hAnsi="Arial" w:cs="Arial"/>
        </w:rPr>
        <w:tab/>
        <w:t xml:space="preserve">  </w:t>
      </w:r>
    </w:p>
    <w:p w14:paraId="7F3C5774" w14:textId="77777777" w:rsidR="001361FA" w:rsidRDefault="001361FA" w:rsidP="001361FA">
      <w:pPr>
        <w:pStyle w:val="Sinespaciado"/>
        <w:rPr>
          <w:rFonts w:ascii="Arial" w:hAnsi="Arial" w:cs="Arial"/>
        </w:rPr>
      </w:pPr>
    </w:p>
    <w:p w14:paraId="48F3EB5C" w14:textId="77777777" w:rsidR="001361FA" w:rsidRPr="00A6413E" w:rsidRDefault="001361FA" w:rsidP="001361FA">
      <w:pPr>
        <w:pStyle w:val="Sinespaciado"/>
        <w:rPr>
          <w:rFonts w:ascii="Arial" w:hAnsi="Arial" w:cs="Arial"/>
        </w:rPr>
      </w:pPr>
    </w:p>
    <w:p w14:paraId="3ED6AE67" w14:textId="77777777" w:rsidR="009329AB" w:rsidRPr="00A6413E" w:rsidRDefault="009329AB" w:rsidP="009329AB">
      <w:pPr>
        <w:pStyle w:val="Sinespaciado"/>
        <w:rPr>
          <w:rFonts w:ascii="Arial" w:hAnsi="Arial" w:cs="Arial"/>
        </w:rPr>
      </w:pPr>
    </w:p>
    <w:p w14:paraId="4CED89D2" w14:textId="77777777" w:rsidR="009329AB" w:rsidRPr="001F5C5D" w:rsidRDefault="009329AB" w:rsidP="009329AB">
      <w:pPr>
        <w:jc w:val="both"/>
        <w:rPr>
          <w:rFonts w:ascii="Arial" w:hAnsi="Arial" w:cs="Arial"/>
          <w:sz w:val="22"/>
          <w:szCs w:val="22"/>
        </w:rPr>
      </w:pPr>
      <w:r w:rsidRPr="001F5C5D">
        <w:rPr>
          <w:rFonts w:ascii="Arial" w:hAnsi="Arial" w:cs="Arial"/>
          <w:sz w:val="22"/>
          <w:szCs w:val="22"/>
        </w:rPr>
        <w:t>Tengo a bien dirigirme a usted, para manifestarle mi más cordial saludo; y a su vez, en</w:t>
      </w:r>
    </w:p>
    <w:p w14:paraId="4FCD266A" w14:textId="77777777" w:rsidR="009329AB" w:rsidRPr="001F5C5D" w:rsidRDefault="009329AB" w:rsidP="009329AB">
      <w:pPr>
        <w:jc w:val="both"/>
        <w:rPr>
          <w:rFonts w:ascii="Arial" w:hAnsi="Arial" w:cs="Arial"/>
          <w:sz w:val="22"/>
          <w:szCs w:val="22"/>
        </w:rPr>
      </w:pPr>
      <w:r w:rsidRPr="001F5C5D">
        <w:rPr>
          <w:rFonts w:ascii="Arial" w:hAnsi="Arial" w:cs="Arial"/>
          <w:sz w:val="22"/>
          <w:szCs w:val="22"/>
        </w:rPr>
        <w:t>relación al asunto, informar lo siguiente:</w:t>
      </w:r>
    </w:p>
    <w:p w14:paraId="0C478448" w14:textId="77777777" w:rsidR="009329AB" w:rsidRPr="001F5C5D" w:rsidRDefault="009329AB" w:rsidP="009329AB">
      <w:pPr>
        <w:pStyle w:val="Sinespaciado"/>
        <w:rPr>
          <w:rFonts w:ascii="Arial" w:hAnsi="Arial" w:cs="Arial"/>
        </w:rPr>
      </w:pPr>
    </w:p>
    <w:p w14:paraId="2EAA747B" w14:textId="77777777" w:rsidR="009329AB" w:rsidRPr="00AE6091" w:rsidRDefault="009329AB" w:rsidP="009329AB">
      <w:pPr>
        <w:pStyle w:val="Prrafodelista"/>
        <w:numPr>
          <w:ilvl w:val="0"/>
          <w:numId w:val="9"/>
        </w:numPr>
        <w:overflowPunct/>
        <w:autoSpaceDE/>
        <w:adjustRightInd/>
        <w:ind w:left="284" w:hanging="284"/>
        <w:textAlignment w:val="auto"/>
        <w:rPr>
          <w:rFonts w:ascii="Arial" w:hAnsi="Arial" w:cs="Arial"/>
          <w:b/>
          <w:bCs/>
          <w:sz w:val="22"/>
          <w:szCs w:val="22"/>
          <w:u w:val="single"/>
        </w:rPr>
      </w:pPr>
      <w:r w:rsidRPr="00AE6091">
        <w:rPr>
          <w:rFonts w:ascii="Arial" w:hAnsi="Arial" w:cs="Arial"/>
          <w:b/>
          <w:bCs/>
          <w:sz w:val="22"/>
          <w:szCs w:val="22"/>
          <w:u w:val="single"/>
        </w:rPr>
        <w:t>ANTECEDENTES:</w:t>
      </w:r>
    </w:p>
    <w:p w14:paraId="5C43609C" w14:textId="77777777" w:rsidR="009329AB" w:rsidRPr="00AE6091" w:rsidRDefault="009329AB" w:rsidP="009329AB">
      <w:pPr>
        <w:pStyle w:val="Prrafodelista"/>
        <w:overflowPunct/>
        <w:autoSpaceDE/>
        <w:adjustRightInd/>
        <w:ind w:left="1080"/>
        <w:rPr>
          <w:rFonts w:ascii="Arial" w:hAnsi="Arial" w:cs="Arial"/>
          <w:b/>
          <w:bCs/>
          <w:sz w:val="22"/>
          <w:szCs w:val="22"/>
          <w:u w:val="single"/>
        </w:rPr>
      </w:pPr>
    </w:p>
    <w:p w14:paraId="1FDE16EB" w14:textId="77777777" w:rsidR="009329AB" w:rsidRDefault="009329AB" w:rsidP="009329AB">
      <w:pPr>
        <w:pStyle w:val="Prrafodelista"/>
        <w:numPr>
          <w:ilvl w:val="1"/>
          <w:numId w:val="10"/>
        </w:numPr>
        <w:jc w:val="both"/>
        <w:textAlignment w:val="auto"/>
        <w:rPr>
          <w:rFonts w:ascii="Arial" w:hAnsi="Arial" w:cs="Arial"/>
          <w:sz w:val="22"/>
          <w:szCs w:val="22"/>
        </w:rPr>
      </w:pPr>
      <w:r w:rsidRPr="00AE6091">
        <w:rPr>
          <w:rFonts w:ascii="Arial" w:hAnsi="Arial" w:cs="Arial"/>
          <w:sz w:val="22"/>
          <w:szCs w:val="22"/>
        </w:rPr>
        <w:t xml:space="preserve">De conformidad con artículo 65° del Texto integrado del Reglamento de Organización y Funciones-ROF de la Superintendencia Nacional de Migraciones, la </w:t>
      </w:r>
      <w:r w:rsidRPr="008F78F3">
        <w:rPr>
          <w:rFonts w:ascii="Arial" w:hAnsi="Arial" w:cs="Arial"/>
          <w:sz w:val="22"/>
          <w:szCs w:val="22"/>
        </w:rPr>
        <w:t xml:space="preserve">Subdirección de Registro de Información Migratoria es la encargada </w:t>
      </w:r>
      <w:r w:rsidRPr="001D3B32">
        <w:rPr>
          <w:rFonts w:ascii="Arial" w:hAnsi="Arial" w:cs="Arial"/>
          <w:b/>
          <w:bCs/>
          <w:i/>
          <w:iCs/>
          <w:sz w:val="22"/>
          <w:szCs w:val="22"/>
        </w:rPr>
        <w:t>de organizar, ejecutar y controlar la operatividad del Registro de Información Migratoria</w:t>
      </w:r>
      <w:r w:rsidRPr="008F78F3">
        <w:rPr>
          <w:rFonts w:ascii="Arial" w:hAnsi="Arial" w:cs="Arial"/>
          <w:sz w:val="22"/>
          <w:szCs w:val="22"/>
        </w:rPr>
        <w:t xml:space="preserve"> – </w:t>
      </w:r>
      <w:r w:rsidRPr="001D3B32">
        <w:rPr>
          <w:rFonts w:ascii="Arial" w:hAnsi="Arial" w:cs="Arial"/>
          <w:b/>
          <w:bCs/>
          <w:i/>
          <w:iCs/>
          <w:sz w:val="22"/>
          <w:szCs w:val="22"/>
        </w:rPr>
        <w:t>RIM a cargo de MIGRACIONES</w:t>
      </w:r>
      <w:r w:rsidRPr="008F78F3">
        <w:rPr>
          <w:rFonts w:ascii="Arial" w:hAnsi="Arial" w:cs="Arial"/>
          <w:sz w:val="22"/>
          <w:szCs w:val="22"/>
        </w:rPr>
        <w:t xml:space="preserve">. </w:t>
      </w:r>
    </w:p>
    <w:p w14:paraId="2621EB79" w14:textId="77777777" w:rsidR="009329AB" w:rsidRDefault="009329AB" w:rsidP="009329AB">
      <w:pPr>
        <w:pStyle w:val="Prrafodelista"/>
        <w:ind w:left="360"/>
        <w:jc w:val="both"/>
        <w:textAlignment w:val="auto"/>
        <w:rPr>
          <w:rFonts w:ascii="Arial" w:hAnsi="Arial" w:cs="Arial"/>
          <w:sz w:val="22"/>
          <w:szCs w:val="22"/>
        </w:rPr>
      </w:pPr>
    </w:p>
    <w:p w14:paraId="7E5339F9" w14:textId="77777777" w:rsidR="009329AB" w:rsidRPr="001D3B32" w:rsidRDefault="009329AB" w:rsidP="009329AB">
      <w:pPr>
        <w:spacing w:line="276" w:lineRule="auto"/>
        <w:ind w:left="284" w:firstLine="76"/>
        <w:contextualSpacing/>
        <w:jc w:val="both"/>
        <w:rPr>
          <w:rFonts w:ascii="Arial" w:eastAsia="Calibri" w:hAnsi="Arial" w:cs="Arial"/>
          <w:b/>
          <w:bCs/>
          <w:i/>
          <w:iCs/>
          <w:sz w:val="22"/>
          <w:szCs w:val="22"/>
          <w:lang w:eastAsia="es-PE"/>
        </w:rPr>
      </w:pPr>
      <w:r w:rsidRPr="001D3B32">
        <w:rPr>
          <w:rFonts w:ascii="Arial" w:eastAsia="Calibri" w:hAnsi="Arial" w:cs="Arial"/>
          <w:sz w:val="22"/>
          <w:szCs w:val="22"/>
        </w:rPr>
        <w:t xml:space="preserve">Dentro </w:t>
      </w:r>
      <w:r>
        <w:rPr>
          <w:rFonts w:ascii="Arial" w:eastAsia="Calibri" w:hAnsi="Arial" w:cs="Arial"/>
          <w:sz w:val="22"/>
          <w:szCs w:val="22"/>
        </w:rPr>
        <w:t>de sus funciones tiene la de</w:t>
      </w:r>
      <w:r w:rsidRPr="001D3B32">
        <w:rPr>
          <w:rFonts w:ascii="Arial" w:eastAsia="Calibri" w:hAnsi="Arial" w:cs="Arial"/>
          <w:sz w:val="22"/>
          <w:szCs w:val="22"/>
        </w:rPr>
        <w:t>:</w:t>
      </w:r>
      <w:r>
        <w:rPr>
          <w:rFonts w:ascii="Arial" w:eastAsia="Calibri" w:hAnsi="Arial" w:cs="Arial"/>
          <w:sz w:val="22"/>
          <w:szCs w:val="22"/>
        </w:rPr>
        <w:t xml:space="preserve"> “</w:t>
      </w:r>
      <w:r w:rsidRPr="001D3B32">
        <w:rPr>
          <w:rFonts w:ascii="Arial" w:eastAsia="Calibri" w:hAnsi="Arial" w:cs="Arial"/>
          <w:b/>
          <w:bCs/>
          <w:i/>
          <w:iCs/>
          <w:sz w:val="22"/>
          <w:szCs w:val="22"/>
          <w:lang w:eastAsia="es-PE"/>
        </w:rPr>
        <w:t>Conducir y coordinar el diseño, operación, mantenimiento y actualización del Registro de Información Migratoria – RIM.</w:t>
      </w:r>
      <w:r>
        <w:rPr>
          <w:rFonts w:ascii="Arial" w:eastAsia="Calibri" w:hAnsi="Arial" w:cs="Arial"/>
          <w:b/>
          <w:bCs/>
          <w:i/>
          <w:iCs/>
          <w:sz w:val="22"/>
          <w:szCs w:val="22"/>
          <w:lang w:eastAsia="es-PE"/>
        </w:rPr>
        <w:t>”</w:t>
      </w:r>
    </w:p>
    <w:p w14:paraId="59E40E6D" w14:textId="77777777" w:rsidR="009329AB" w:rsidRPr="008F78F3" w:rsidRDefault="009329AB" w:rsidP="009329AB">
      <w:pPr>
        <w:pStyle w:val="Prrafodelista"/>
        <w:ind w:left="360"/>
        <w:jc w:val="both"/>
        <w:textAlignment w:val="auto"/>
        <w:rPr>
          <w:rFonts w:ascii="Arial" w:hAnsi="Arial" w:cs="Arial"/>
          <w:sz w:val="22"/>
          <w:szCs w:val="22"/>
        </w:rPr>
      </w:pPr>
    </w:p>
    <w:p w14:paraId="1D0A46F0" w14:textId="77777777" w:rsidR="009329AB" w:rsidRPr="0040196A" w:rsidRDefault="009329AB" w:rsidP="009329AB">
      <w:pPr>
        <w:pStyle w:val="Prrafodelista"/>
        <w:numPr>
          <w:ilvl w:val="1"/>
          <w:numId w:val="10"/>
        </w:numPr>
        <w:jc w:val="both"/>
        <w:textAlignment w:val="auto"/>
        <w:rPr>
          <w:rFonts w:ascii="Arial" w:hAnsi="Arial" w:cs="Arial"/>
          <w:sz w:val="22"/>
          <w:szCs w:val="22"/>
        </w:rPr>
      </w:pPr>
      <w:bookmarkStart w:id="0" w:name="_Hlk189119431"/>
      <w:r>
        <w:rPr>
          <w:rFonts w:ascii="Arial" w:eastAsia="Calibri" w:hAnsi="Arial" w:cs="Arial"/>
          <w:color w:val="000000"/>
          <w:sz w:val="22"/>
          <w:szCs w:val="22"/>
          <w:lang w:val="es-PE" w:eastAsia="es-PE"/>
        </w:rPr>
        <w:t xml:space="preserve">A través de la </w:t>
      </w:r>
      <w:r w:rsidRPr="00C67C73">
        <w:rPr>
          <w:rFonts w:ascii="Arial" w:eastAsia="Calibri" w:hAnsi="Arial" w:cs="Arial"/>
          <w:color w:val="000000"/>
          <w:sz w:val="22"/>
          <w:szCs w:val="22"/>
          <w:lang w:val="es-PE" w:eastAsia="es-PE"/>
        </w:rPr>
        <w:t>Resolución de Superintendencia N°000222-2024-MIGRACIONES, de fecha 27 de diciembre de 2024, se resuelve aprobar el Plan Operativo Institucional – POI 2025 de la Superintendencia</w:t>
      </w:r>
      <w:r w:rsidRPr="008F78F3">
        <w:rPr>
          <w:rFonts w:ascii="Arial" w:eastAsia="Calibri" w:hAnsi="Arial" w:cs="Arial"/>
          <w:color w:val="000000"/>
          <w:sz w:val="22"/>
          <w:szCs w:val="22"/>
          <w:lang w:val="es-PE" w:eastAsia="es-PE"/>
        </w:rPr>
        <w:t xml:space="preserve"> Nacional de Migraciones – MIGRACIONES, el mismo que contiene las principales actividades </w:t>
      </w:r>
      <w:r w:rsidRPr="0040196A">
        <w:rPr>
          <w:rFonts w:ascii="Arial" w:eastAsia="Calibri" w:hAnsi="Arial" w:cs="Arial"/>
          <w:color w:val="000000"/>
          <w:sz w:val="22"/>
          <w:szCs w:val="22"/>
          <w:lang w:val="es-PE" w:eastAsia="es-PE"/>
        </w:rPr>
        <w:t xml:space="preserve">a realizar en el periodo del 2025. </w:t>
      </w:r>
    </w:p>
    <w:p w14:paraId="2E5028C6" w14:textId="77777777" w:rsidR="009329AB" w:rsidRPr="0040196A" w:rsidRDefault="009329AB" w:rsidP="009329AB">
      <w:pPr>
        <w:pStyle w:val="Prrafodelista"/>
        <w:rPr>
          <w:rFonts w:ascii="Arial" w:hAnsi="Arial" w:cs="Arial"/>
          <w:sz w:val="22"/>
          <w:szCs w:val="22"/>
        </w:rPr>
      </w:pPr>
    </w:p>
    <w:p w14:paraId="543907A0" w14:textId="77777777" w:rsidR="009329AB" w:rsidRPr="008F78F3" w:rsidRDefault="009329AB" w:rsidP="009329AB">
      <w:pPr>
        <w:pStyle w:val="Prrafodelista"/>
        <w:numPr>
          <w:ilvl w:val="1"/>
          <w:numId w:val="10"/>
        </w:numPr>
        <w:jc w:val="both"/>
        <w:textAlignment w:val="auto"/>
        <w:rPr>
          <w:rFonts w:ascii="Arial" w:hAnsi="Arial" w:cs="Arial"/>
          <w:sz w:val="22"/>
          <w:szCs w:val="22"/>
        </w:rPr>
      </w:pPr>
      <w:r w:rsidRPr="0040196A">
        <w:rPr>
          <w:rFonts w:ascii="Arial" w:hAnsi="Arial" w:cs="Arial"/>
          <w:sz w:val="22"/>
          <w:szCs w:val="22"/>
        </w:rPr>
        <w:t>De acuerdo a las actividades establecidas en el POI 2025, esta Subdirección de Registro de Información Migratoria cuenta con tres (03) actividades</w:t>
      </w:r>
      <w:r w:rsidRPr="008F78F3">
        <w:rPr>
          <w:rFonts w:ascii="Arial" w:hAnsi="Arial" w:cs="Arial"/>
          <w:sz w:val="22"/>
          <w:szCs w:val="22"/>
        </w:rPr>
        <w:t>, según se muestra a continuación:</w:t>
      </w:r>
    </w:p>
    <w:p w14:paraId="2AE65AD8" w14:textId="77777777" w:rsidR="009329AB" w:rsidRDefault="009329AB" w:rsidP="009329AB">
      <w:pPr>
        <w:pStyle w:val="Prrafodelista"/>
        <w:rPr>
          <w:rFonts w:ascii="Arial" w:hAnsi="Arial" w:cs="Arial"/>
          <w:sz w:val="22"/>
          <w:szCs w:val="22"/>
        </w:rPr>
      </w:pPr>
      <w:r>
        <w:rPr>
          <w:noProof/>
        </w:rPr>
        <w:drawing>
          <wp:anchor distT="0" distB="0" distL="114300" distR="114300" simplePos="0" relativeHeight="251659264" behindDoc="0" locked="0" layoutInCell="1" allowOverlap="1" wp14:anchorId="00AAF165" wp14:editId="38FB66C4">
            <wp:simplePos x="0" y="0"/>
            <wp:positionH relativeFrom="margin">
              <wp:posOffset>200498</wp:posOffset>
            </wp:positionH>
            <wp:positionV relativeFrom="paragraph">
              <wp:posOffset>226695</wp:posOffset>
            </wp:positionV>
            <wp:extent cx="5135245" cy="1536065"/>
            <wp:effectExtent l="0" t="0" r="8255" b="698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b="63760"/>
                    <a:stretch/>
                  </pic:blipFill>
                  <pic:spPr bwMode="auto">
                    <a:xfrm>
                      <a:off x="0" y="0"/>
                      <a:ext cx="5135245" cy="153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37E283" w14:textId="77777777" w:rsidR="009329AB" w:rsidRDefault="009329AB" w:rsidP="009329AB">
      <w:pPr>
        <w:pStyle w:val="Prrafodelista"/>
        <w:rPr>
          <w:rFonts w:ascii="Arial" w:hAnsi="Arial" w:cs="Arial"/>
          <w:sz w:val="22"/>
          <w:szCs w:val="22"/>
        </w:rPr>
      </w:pPr>
    </w:p>
    <w:p w14:paraId="14F9B7D3" w14:textId="77777777" w:rsidR="009329AB" w:rsidRPr="008F78F3" w:rsidRDefault="009329AB" w:rsidP="009329AB">
      <w:pPr>
        <w:pStyle w:val="Prrafodelista"/>
        <w:rPr>
          <w:rFonts w:ascii="Arial" w:hAnsi="Arial" w:cs="Arial"/>
          <w:sz w:val="22"/>
          <w:szCs w:val="22"/>
        </w:rPr>
      </w:pPr>
    </w:p>
    <w:p w14:paraId="4B0DD346" w14:textId="77777777" w:rsidR="009329AB" w:rsidRDefault="009329AB" w:rsidP="009329AB">
      <w:pPr>
        <w:pStyle w:val="Prrafodelista"/>
        <w:ind w:left="360"/>
        <w:jc w:val="both"/>
        <w:textAlignment w:val="auto"/>
        <w:rPr>
          <w:rFonts w:ascii="Arial" w:hAnsi="Arial" w:cs="Arial"/>
          <w:sz w:val="22"/>
          <w:szCs w:val="22"/>
        </w:rPr>
      </w:pPr>
    </w:p>
    <w:p w14:paraId="6C6EF20E" w14:textId="77777777" w:rsidR="009329AB" w:rsidRDefault="009329AB" w:rsidP="009329AB">
      <w:pPr>
        <w:pStyle w:val="Prrafodelista"/>
        <w:ind w:left="360"/>
        <w:jc w:val="both"/>
        <w:textAlignment w:val="auto"/>
        <w:rPr>
          <w:rFonts w:ascii="Arial" w:hAnsi="Arial" w:cs="Arial"/>
          <w:sz w:val="22"/>
          <w:szCs w:val="22"/>
        </w:rPr>
      </w:pPr>
    </w:p>
    <w:p w14:paraId="7748E3D1" w14:textId="77777777" w:rsidR="009329AB" w:rsidRDefault="009329AB" w:rsidP="009329AB">
      <w:pPr>
        <w:pStyle w:val="Prrafodelista"/>
        <w:ind w:left="360"/>
        <w:jc w:val="both"/>
        <w:textAlignment w:val="auto"/>
        <w:rPr>
          <w:rFonts w:ascii="Arial" w:hAnsi="Arial" w:cs="Arial"/>
          <w:sz w:val="22"/>
          <w:szCs w:val="22"/>
        </w:rPr>
      </w:pPr>
    </w:p>
    <w:p w14:paraId="4258B5F2" w14:textId="77777777" w:rsidR="009329AB" w:rsidRDefault="009329AB" w:rsidP="009329AB">
      <w:pPr>
        <w:pStyle w:val="Prrafodelista"/>
        <w:ind w:left="360"/>
        <w:jc w:val="both"/>
        <w:textAlignment w:val="auto"/>
        <w:rPr>
          <w:rFonts w:ascii="Arial" w:hAnsi="Arial" w:cs="Arial"/>
          <w:b/>
          <w:bCs/>
          <w:sz w:val="8"/>
          <w:szCs w:val="8"/>
          <w:highlight w:val="yellow"/>
          <w:u w:val="single"/>
        </w:rPr>
      </w:pPr>
      <w:r>
        <w:rPr>
          <w:noProof/>
        </w:rPr>
        <w:drawing>
          <wp:anchor distT="0" distB="0" distL="114300" distR="114300" simplePos="0" relativeHeight="251660288" behindDoc="0" locked="0" layoutInCell="1" allowOverlap="1" wp14:anchorId="1FA23417" wp14:editId="2CB50EDA">
            <wp:simplePos x="0" y="0"/>
            <wp:positionH relativeFrom="margin">
              <wp:posOffset>259567</wp:posOffset>
            </wp:positionH>
            <wp:positionV relativeFrom="paragraph">
              <wp:posOffset>34</wp:posOffset>
            </wp:positionV>
            <wp:extent cx="5061098" cy="2676004"/>
            <wp:effectExtent l="0" t="0" r="635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t="35975"/>
                    <a:stretch/>
                  </pic:blipFill>
                  <pic:spPr bwMode="auto">
                    <a:xfrm>
                      <a:off x="0" y="0"/>
                      <a:ext cx="5070712" cy="268108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p>
    <w:p w14:paraId="6048E9D7" w14:textId="77777777" w:rsidR="009329AB" w:rsidRDefault="009329AB" w:rsidP="009329AB">
      <w:pPr>
        <w:pStyle w:val="Prrafodelista"/>
        <w:ind w:left="360"/>
        <w:jc w:val="both"/>
        <w:textAlignment w:val="auto"/>
        <w:rPr>
          <w:rFonts w:ascii="Arial" w:hAnsi="Arial" w:cs="Arial"/>
          <w:b/>
          <w:bCs/>
          <w:sz w:val="8"/>
          <w:szCs w:val="8"/>
          <w:highlight w:val="yellow"/>
          <w:u w:val="single"/>
        </w:rPr>
      </w:pPr>
    </w:p>
    <w:p w14:paraId="683FD0A5" w14:textId="77777777" w:rsidR="009329AB" w:rsidRPr="007F4EAC" w:rsidRDefault="009329AB" w:rsidP="009329AB">
      <w:pPr>
        <w:pStyle w:val="Prrafodelista"/>
        <w:widowControl w:val="0"/>
        <w:tabs>
          <w:tab w:val="left" w:pos="1701"/>
        </w:tabs>
        <w:ind w:left="720"/>
        <w:jc w:val="both"/>
        <w:rPr>
          <w:rFonts w:ascii="Arial" w:eastAsia="Calibri" w:hAnsi="Arial" w:cs="Arial"/>
          <w:sz w:val="22"/>
          <w:szCs w:val="22"/>
          <w:lang w:eastAsia="es-PE"/>
        </w:rPr>
      </w:pPr>
      <w:r>
        <w:rPr>
          <w:rFonts w:ascii="Arial" w:hAnsi="Arial" w:cs="Arial"/>
          <w:bCs/>
          <w:sz w:val="22"/>
          <w:szCs w:val="22"/>
        </w:rPr>
        <w:t xml:space="preserve">Siendo el cumplimiento de la meta física 3.2: Análisis masivo de información del SIM de la actividad 3. Análisis de información del SIM, lo que corresponde atender en el presente documento. </w:t>
      </w:r>
    </w:p>
    <w:p w14:paraId="73342739" w14:textId="77777777" w:rsidR="009329AB" w:rsidRPr="007F4EAC" w:rsidRDefault="009329AB" w:rsidP="009329AB">
      <w:pPr>
        <w:pStyle w:val="Prrafodelista"/>
        <w:widowControl w:val="0"/>
        <w:tabs>
          <w:tab w:val="left" w:pos="1701"/>
        </w:tabs>
        <w:ind w:left="720"/>
        <w:jc w:val="both"/>
        <w:rPr>
          <w:rFonts w:ascii="Arial" w:eastAsia="Calibri" w:hAnsi="Arial" w:cs="Arial"/>
          <w:sz w:val="22"/>
          <w:szCs w:val="22"/>
          <w:lang w:eastAsia="es-PE"/>
        </w:rPr>
      </w:pPr>
    </w:p>
    <w:p w14:paraId="32D1BB61" w14:textId="77777777" w:rsidR="009329AB" w:rsidRDefault="009329AB" w:rsidP="009329AB">
      <w:pPr>
        <w:pStyle w:val="Prrafodelista"/>
        <w:ind w:left="360"/>
        <w:jc w:val="both"/>
        <w:textAlignment w:val="auto"/>
        <w:rPr>
          <w:rFonts w:ascii="Arial" w:eastAsia="Calibri" w:hAnsi="Arial" w:cs="Arial"/>
          <w:color w:val="000000"/>
          <w:sz w:val="22"/>
          <w:szCs w:val="22"/>
          <w:lang w:val="es-PE" w:eastAsia="es-PE"/>
        </w:rPr>
      </w:pPr>
    </w:p>
    <w:p w14:paraId="330E53E0" w14:textId="77777777" w:rsidR="009329AB" w:rsidRPr="00111CDA" w:rsidRDefault="009329AB" w:rsidP="009329AB">
      <w:pPr>
        <w:pStyle w:val="Prrafodelista"/>
        <w:numPr>
          <w:ilvl w:val="1"/>
          <w:numId w:val="10"/>
        </w:numPr>
        <w:jc w:val="both"/>
        <w:textAlignment w:val="auto"/>
        <w:rPr>
          <w:rFonts w:ascii="Arial" w:eastAsia="Calibri" w:hAnsi="Arial" w:cs="Arial"/>
          <w:color w:val="000000"/>
          <w:sz w:val="22"/>
          <w:szCs w:val="22"/>
          <w:lang w:val="es-PE" w:eastAsia="es-PE"/>
        </w:rPr>
      </w:pPr>
      <w:r w:rsidRPr="005466D1">
        <w:rPr>
          <w:rFonts w:ascii="Arial" w:eastAsia="Calibri" w:hAnsi="Arial" w:cs="Arial"/>
          <w:color w:val="000000"/>
          <w:sz w:val="22"/>
          <w:szCs w:val="22"/>
          <w:lang w:val="es-PE" w:eastAsia="es-PE"/>
        </w:rPr>
        <w:t xml:space="preserve">Informes correspondientes a los locadores contratados </w:t>
      </w:r>
      <w:r>
        <w:rPr>
          <w:rFonts w:ascii="Arial" w:eastAsia="Calibri" w:hAnsi="Arial" w:cs="Arial"/>
          <w:color w:val="000000"/>
          <w:sz w:val="22"/>
          <w:szCs w:val="22"/>
          <w:lang w:val="es-PE" w:eastAsia="es-PE"/>
        </w:rPr>
        <w:t>en el mes de agosto y septiembre</w:t>
      </w:r>
      <w:r w:rsidRPr="00111CDA">
        <w:rPr>
          <w:rFonts w:ascii="Arial" w:eastAsia="Calibri" w:hAnsi="Arial" w:cs="Arial"/>
          <w:color w:val="000000"/>
          <w:sz w:val="22"/>
          <w:szCs w:val="22"/>
          <w:lang w:val="es-PE" w:eastAsia="es-PE"/>
        </w:rPr>
        <w:t xml:space="preserve"> 2025:</w:t>
      </w:r>
    </w:p>
    <w:p w14:paraId="47B497D5" w14:textId="77777777" w:rsidR="009329AB" w:rsidRPr="00B806D1" w:rsidRDefault="009329AB" w:rsidP="005069A7">
      <w:pPr>
        <w:jc w:val="both"/>
        <w:rPr>
          <w:rFonts w:ascii="Arial" w:eastAsia="Calibri" w:hAnsi="Arial" w:cs="Arial"/>
          <w:color w:val="000000"/>
          <w:sz w:val="22"/>
          <w:szCs w:val="22"/>
          <w:highlight w:val="yellow"/>
          <w:lang w:val="es-PE" w:eastAsia="es-PE"/>
        </w:rPr>
      </w:pPr>
    </w:p>
    <w:p w14:paraId="7631AFF3" w14:textId="5CA3F72D" w:rsidR="009329AB" w:rsidRDefault="009329AB" w:rsidP="005069A7">
      <w:pPr>
        <w:pStyle w:val="Prrafodelista"/>
        <w:numPr>
          <w:ilvl w:val="0"/>
          <w:numId w:val="13"/>
        </w:numPr>
        <w:jc w:val="both"/>
        <w:rPr>
          <w:rFonts w:ascii="Arial" w:hAnsi="Arial" w:cs="Arial"/>
          <w:bCs/>
          <w:sz w:val="22"/>
          <w:szCs w:val="22"/>
        </w:rPr>
      </w:pPr>
      <w:r w:rsidRPr="00072029">
        <w:rPr>
          <w:rFonts w:ascii="Arial" w:hAnsi="Arial" w:cs="Arial"/>
          <w:bCs/>
          <w:sz w:val="22"/>
          <w:szCs w:val="22"/>
        </w:rPr>
        <w:t>INFORME N°</w:t>
      </w:r>
      <w:r w:rsidR="003954B7" w:rsidRPr="003954B7">
        <w:rPr>
          <w:rFonts w:ascii="Arial" w:hAnsi="Arial" w:cs="Arial"/>
          <w:bCs/>
          <w:sz w:val="22"/>
          <w:szCs w:val="22"/>
        </w:rPr>
        <w:t>0002-2025- JARCH</w:t>
      </w:r>
      <w:r w:rsidRPr="00B806D1">
        <w:rPr>
          <w:rFonts w:ascii="Arial" w:hAnsi="Arial" w:cs="Arial"/>
          <w:bCs/>
          <w:sz w:val="22"/>
          <w:szCs w:val="22"/>
        </w:rPr>
        <w:t xml:space="preserve">, en atención al </w:t>
      </w:r>
      <w:r>
        <w:rPr>
          <w:rFonts w:ascii="Arial" w:hAnsi="Arial" w:cs="Arial"/>
          <w:bCs/>
          <w:sz w:val="22"/>
          <w:szCs w:val="22"/>
        </w:rPr>
        <w:t>o</w:t>
      </w:r>
      <w:r w:rsidRPr="00B0111D">
        <w:rPr>
          <w:rFonts w:ascii="Arial" w:hAnsi="Arial" w:cs="Arial"/>
          <w:bCs/>
          <w:sz w:val="22"/>
          <w:szCs w:val="22"/>
        </w:rPr>
        <w:t>rden de Servicio</w:t>
      </w:r>
      <w:r w:rsidR="003954B7">
        <w:rPr>
          <w:rFonts w:ascii="Arial" w:hAnsi="Arial" w:cs="Arial"/>
          <w:bCs/>
          <w:sz w:val="22"/>
          <w:szCs w:val="22"/>
        </w:rPr>
        <w:t xml:space="preserve"> </w:t>
      </w:r>
      <w:r w:rsidR="003954B7" w:rsidRPr="003954B7">
        <w:rPr>
          <w:rFonts w:ascii="Arial" w:hAnsi="Arial" w:cs="Arial"/>
          <w:bCs/>
          <w:sz w:val="22"/>
          <w:szCs w:val="22"/>
        </w:rPr>
        <w:t>N°0003754-2025</w:t>
      </w:r>
      <w:r>
        <w:rPr>
          <w:rFonts w:ascii="Arial" w:hAnsi="Arial" w:cs="Arial"/>
          <w:bCs/>
          <w:sz w:val="22"/>
          <w:szCs w:val="22"/>
        </w:rPr>
        <w:t xml:space="preserve"> (</w:t>
      </w:r>
      <w:r w:rsidR="003954B7">
        <w:rPr>
          <w:rFonts w:ascii="Arial" w:hAnsi="Arial" w:cs="Arial"/>
          <w:bCs/>
          <w:sz w:val="22"/>
          <w:szCs w:val="22"/>
          <w:lang w:val="es-ES"/>
        </w:rPr>
        <w:t>S</w:t>
      </w:r>
      <w:r w:rsidR="003954B7" w:rsidRPr="003954B7">
        <w:rPr>
          <w:rFonts w:ascii="Arial" w:hAnsi="Arial" w:cs="Arial"/>
          <w:bCs/>
          <w:sz w:val="22"/>
          <w:szCs w:val="22"/>
          <w:lang w:val="es-ES"/>
        </w:rPr>
        <w:t>ervicio de análisis de información y datos para atención de requerimientos de calidad de datos</w:t>
      </w:r>
      <w:r>
        <w:rPr>
          <w:rFonts w:ascii="Arial" w:hAnsi="Arial" w:cs="Arial"/>
          <w:bCs/>
          <w:sz w:val="22"/>
          <w:szCs w:val="22"/>
        </w:rPr>
        <w:t>).</w:t>
      </w:r>
    </w:p>
    <w:p w14:paraId="6B37FADB" w14:textId="77777777" w:rsidR="009329AB" w:rsidRPr="00B806D1" w:rsidRDefault="009329AB" w:rsidP="005069A7">
      <w:pPr>
        <w:pStyle w:val="Prrafodelista"/>
        <w:ind w:left="1080"/>
        <w:jc w:val="both"/>
        <w:rPr>
          <w:rFonts w:ascii="Arial" w:hAnsi="Arial" w:cs="Arial"/>
          <w:bCs/>
          <w:sz w:val="22"/>
          <w:szCs w:val="22"/>
        </w:rPr>
      </w:pPr>
    </w:p>
    <w:p w14:paraId="5D9F8DE1" w14:textId="1117E474" w:rsidR="009329AB" w:rsidRDefault="009329AB" w:rsidP="005069A7">
      <w:pPr>
        <w:pStyle w:val="Prrafodelista"/>
        <w:numPr>
          <w:ilvl w:val="0"/>
          <w:numId w:val="13"/>
        </w:numPr>
        <w:jc w:val="both"/>
        <w:textAlignment w:val="auto"/>
        <w:rPr>
          <w:rFonts w:ascii="Arial" w:hAnsi="Arial" w:cs="Arial"/>
          <w:bCs/>
          <w:sz w:val="22"/>
          <w:szCs w:val="22"/>
        </w:rPr>
      </w:pPr>
      <w:r w:rsidRPr="005E3773">
        <w:rPr>
          <w:rFonts w:ascii="Arial" w:hAnsi="Arial" w:cs="Arial"/>
          <w:bCs/>
          <w:sz w:val="22"/>
          <w:szCs w:val="22"/>
        </w:rPr>
        <w:t>INFORME N°001 – 2025 –YFS</w:t>
      </w:r>
      <w:r w:rsidRPr="00B806D1">
        <w:rPr>
          <w:rFonts w:ascii="Arial" w:hAnsi="Arial" w:cs="Arial"/>
          <w:bCs/>
          <w:sz w:val="22"/>
          <w:szCs w:val="22"/>
        </w:rPr>
        <w:t>, en atención</w:t>
      </w:r>
      <w:r>
        <w:rPr>
          <w:rFonts w:ascii="Arial" w:hAnsi="Arial" w:cs="Arial"/>
          <w:bCs/>
          <w:sz w:val="22"/>
          <w:szCs w:val="22"/>
        </w:rPr>
        <w:t xml:space="preserve"> al o</w:t>
      </w:r>
      <w:r w:rsidRPr="00B0111D">
        <w:rPr>
          <w:rFonts w:ascii="Arial" w:hAnsi="Arial" w:cs="Arial"/>
          <w:bCs/>
          <w:sz w:val="22"/>
          <w:szCs w:val="22"/>
        </w:rPr>
        <w:t>rden de Servicio N°</w:t>
      </w:r>
      <w:r w:rsidR="00184D16">
        <w:rPr>
          <w:rFonts w:ascii="Arial" w:hAnsi="Arial" w:cs="Arial"/>
          <w:bCs/>
          <w:sz w:val="22"/>
          <w:szCs w:val="22"/>
        </w:rPr>
        <w:t>000</w:t>
      </w:r>
      <w:r w:rsidR="003954B7" w:rsidRPr="003954B7">
        <w:rPr>
          <w:rFonts w:ascii="Arial" w:hAnsi="Arial" w:cs="Arial"/>
          <w:bCs/>
          <w:sz w:val="22"/>
          <w:szCs w:val="22"/>
        </w:rPr>
        <w:t xml:space="preserve">3758-2025 </w:t>
      </w:r>
      <w:r>
        <w:rPr>
          <w:rFonts w:ascii="Arial" w:hAnsi="Arial" w:cs="Arial"/>
          <w:bCs/>
          <w:sz w:val="22"/>
          <w:szCs w:val="22"/>
        </w:rPr>
        <w:t>(</w:t>
      </w:r>
      <w:r w:rsidRPr="00B0111D">
        <w:rPr>
          <w:rFonts w:ascii="Arial" w:hAnsi="Arial" w:cs="Arial"/>
          <w:bCs/>
          <w:sz w:val="22"/>
          <w:szCs w:val="22"/>
          <w:lang w:val="es-ES"/>
        </w:rPr>
        <w:t>Servicio de apoyo operativo para el control de calidad de datos</w:t>
      </w:r>
      <w:r>
        <w:rPr>
          <w:rFonts w:ascii="Arial" w:hAnsi="Arial" w:cs="Arial"/>
          <w:bCs/>
          <w:sz w:val="22"/>
          <w:szCs w:val="22"/>
        </w:rPr>
        <w:t>).</w:t>
      </w:r>
    </w:p>
    <w:p w14:paraId="31BB1554" w14:textId="77777777" w:rsidR="00B80B6D" w:rsidRPr="00B80B6D" w:rsidRDefault="00B80B6D" w:rsidP="00B80B6D">
      <w:pPr>
        <w:pStyle w:val="Prrafodelista"/>
        <w:rPr>
          <w:rFonts w:ascii="Arial" w:hAnsi="Arial" w:cs="Arial"/>
          <w:bCs/>
          <w:sz w:val="22"/>
          <w:szCs w:val="22"/>
        </w:rPr>
      </w:pPr>
    </w:p>
    <w:p w14:paraId="1C5631A4" w14:textId="47AB8E99" w:rsidR="00B80B6D" w:rsidRPr="00B80B6D" w:rsidRDefault="00B80B6D" w:rsidP="00B80B6D">
      <w:pPr>
        <w:pStyle w:val="Prrafodelista"/>
        <w:numPr>
          <w:ilvl w:val="0"/>
          <w:numId w:val="13"/>
        </w:numPr>
        <w:jc w:val="both"/>
        <w:textAlignment w:val="auto"/>
        <w:rPr>
          <w:rFonts w:ascii="Arial" w:hAnsi="Arial" w:cs="Arial"/>
          <w:bCs/>
          <w:sz w:val="22"/>
          <w:szCs w:val="22"/>
        </w:rPr>
      </w:pPr>
      <w:r w:rsidRPr="005E3773">
        <w:rPr>
          <w:rFonts w:ascii="Arial" w:hAnsi="Arial" w:cs="Arial"/>
          <w:bCs/>
          <w:sz w:val="22"/>
          <w:szCs w:val="22"/>
        </w:rPr>
        <w:t>INFORME N°00</w:t>
      </w:r>
      <w:r>
        <w:rPr>
          <w:rFonts w:ascii="Arial" w:hAnsi="Arial" w:cs="Arial"/>
          <w:bCs/>
          <w:sz w:val="22"/>
          <w:szCs w:val="22"/>
        </w:rPr>
        <w:t>3</w:t>
      </w:r>
      <w:r w:rsidRPr="005E3773">
        <w:rPr>
          <w:rFonts w:ascii="Arial" w:hAnsi="Arial" w:cs="Arial"/>
          <w:bCs/>
          <w:sz w:val="22"/>
          <w:szCs w:val="22"/>
        </w:rPr>
        <w:t xml:space="preserve"> – 2025 –YFS</w:t>
      </w:r>
      <w:r w:rsidRPr="00B806D1">
        <w:rPr>
          <w:rFonts w:ascii="Arial" w:hAnsi="Arial" w:cs="Arial"/>
          <w:bCs/>
          <w:sz w:val="22"/>
          <w:szCs w:val="22"/>
        </w:rPr>
        <w:t>, en atención</w:t>
      </w:r>
      <w:r>
        <w:rPr>
          <w:rFonts w:ascii="Arial" w:hAnsi="Arial" w:cs="Arial"/>
          <w:bCs/>
          <w:sz w:val="22"/>
          <w:szCs w:val="22"/>
        </w:rPr>
        <w:t xml:space="preserve"> al o</w:t>
      </w:r>
      <w:r w:rsidRPr="00B0111D">
        <w:rPr>
          <w:rFonts w:ascii="Arial" w:hAnsi="Arial" w:cs="Arial"/>
          <w:bCs/>
          <w:sz w:val="22"/>
          <w:szCs w:val="22"/>
        </w:rPr>
        <w:t>rden de Servicio N°</w:t>
      </w:r>
      <w:r>
        <w:rPr>
          <w:rFonts w:ascii="Arial" w:hAnsi="Arial" w:cs="Arial"/>
          <w:bCs/>
          <w:sz w:val="22"/>
          <w:szCs w:val="22"/>
        </w:rPr>
        <w:t>000</w:t>
      </w:r>
      <w:r w:rsidRPr="003954B7">
        <w:rPr>
          <w:rFonts w:ascii="Arial" w:hAnsi="Arial" w:cs="Arial"/>
          <w:bCs/>
          <w:sz w:val="22"/>
          <w:szCs w:val="22"/>
        </w:rPr>
        <w:t xml:space="preserve">3758-2025 </w:t>
      </w:r>
      <w:r>
        <w:rPr>
          <w:rFonts w:ascii="Arial" w:hAnsi="Arial" w:cs="Arial"/>
          <w:bCs/>
          <w:sz w:val="22"/>
          <w:szCs w:val="22"/>
        </w:rPr>
        <w:t>(</w:t>
      </w:r>
      <w:r w:rsidRPr="00B0111D">
        <w:rPr>
          <w:rFonts w:ascii="Arial" w:hAnsi="Arial" w:cs="Arial"/>
          <w:bCs/>
          <w:sz w:val="22"/>
          <w:szCs w:val="22"/>
          <w:lang w:val="es-ES"/>
        </w:rPr>
        <w:t>Servicio de apoyo operativo para el control de calidad de datos</w:t>
      </w:r>
      <w:r>
        <w:rPr>
          <w:rFonts w:ascii="Arial" w:hAnsi="Arial" w:cs="Arial"/>
          <w:bCs/>
          <w:sz w:val="22"/>
          <w:szCs w:val="22"/>
        </w:rPr>
        <w:t>).</w:t>
      </w:r>
    </w:p>
    <w:p w14:paraId="4D12E759" w14:textId="77777777" w:rsidR="009329AB" w:rsidRPr="00B0111D" w:rsidRDefault="009329AB" w:rsidP="005069A7">
      <w:pPr>
        <w:pStyle w:val="Prrafodelista"/>
        <w:jc w:val="both"/>
        <w:rPr>
          <w:rFonts w:ascii="Arial" w:hAnsi="Arial" w:cs="Arial"/>
          <w:bCs/>
          <w:sz w:val="22"/>
          <w:szCs w:val="22"/>
        </w:rPr>
      </w:pPr>
    </w:p>
    <w:p w14:paraId="69422FC6" w14:textId="2E80CC29" w:rsidR="009329AB" w:rsidRPr="00B0111D" w:rsidRDefault="009329AB" w:rsidP="005069A7">
      <w:pPr>
        <w:pStyle w:val="Prrafodelista"/>
        <w:numPr>
          <w:ilvl w:val="0"/>
          <w:numId w:val="13"/>
        </w:numPr>
        <w:jc w:val="both"/>
        <w:textAlignment w:val="auto"/>
        <w:rPr>
          <w:rFonts w:ascii="Arial" w:eastAsia="Calibri" w:hAnsi="Arial" w:cs="Arial"/>
          <w:color w:val="000000"/>
          <w:sz w:val="22"/>
          <w:szCs w:val="22"/>
          <w:lang w:val="es-PE" w:eastAsia="es-PE"/>
        </w:rPr>
      </w:pPr>
      <w:r w:rsidRPr="00B0111D">
        <w:rPr>
          <w:rFonts w:ascii="Arial" w:hAnsi="Arial" w:cs="Arial"/>
          <w:bCs/>
          <w:sz w:val="22"/>
          <w:szCs w:val="22"/>
        </w:rPr>
        <w:t>INFORME N°</w:t>
      </w:r>
      <w:r w:rsidR="00184D16" w:rsidRPr="00184D16">
        <w:rPr>
          <w:rFonts w:ascii="Arial" w:hAnsi="Arial" w:cs="Arial"/>
          <w:bCs/>
          <w:sz w:val="22"/>
          <w:szCs w:val="22"/>
        </w:rPr>
        <w:t>002 – 2025 – JPVG</w:t>
      </w:r>
      <w:r>
        <w:rPr>
          <w:rFonts w:ascii="Arial" w:hAnsi="Arial" w:cs="Arial"/>
          <w:bCs/>
          <w:sz w:val="22"/>
          <w:szCs w:val="22"/>
        </w:rPr>
        <w:t xml:space="preserve">, </w:t>
      </w:r>
      <w:r w:rsidRPr="00B0111D">
        <w:rPr>
          <w:rFonts w:ascii="Arial" w:hAnsi="Arial" w:cs="Arial"/>
          <w:bCs/>
          <w:sz w:val="22"/>
          <w:szCs w:val="22"/>
        </w:rPr>
        <w:t xml:space="preserve">en atención al </w:t>
      </w:r>
      <w:r>
        <w:rPr>
          <w:rFonts w:ascii="Arial" w:hAnsi="Arial" w:cs="Arial"/>
          <w:bCs/>
          <w:sz w:val="22"/>
          <w:szCs w:val="22"/>
        </w:rPr>
        <w:t>o</w:t>
      </w:r>
      <w:r w:rsidRPr="00B0111D">
        <w:rPr>
          <w:rFonts w:ascii="Arial" w:hAnsi="Arial" w:cs="Arial"/>
          <w:bCs/>
          <w:sz w:val="22"/>
          <w:szCs w:val="22"/>
        </w:rPr>
        <w:t xml:space="preserve">rden de </w:t>
      </w:r>
      <w:r>
        <w:rPr>
          <w:rFonts w:ascii="Arial" w:hAnsi="Arial" w:cs="Arial"/>
          <w:bCs/>
          <w:sz w:val="22"/>
          <w:szCs w:val="22"/>
        </w:rPr>
        <w:t>s</w:t>
      </w:r>
      <w:r w:rsidRPr="00B0111D">
        <w:rPr>
          <w:rFonts w:ascii="Arial" w:hAnsi="Arial" w:cs="Arial"/>
          <w:bCs/>
          <w:sz w:val="22"/>
          <w:szCs w:val="22"/>
        </w:rPr>
        <w:t>ervicio N°</w:t>
      </w:r>
      <w:r w:rsidR="00184D16" w:rsidRPr="00184D16">
        <w:rPr>
          <w:rFonts w:ascii="Arial" w:hAnsi="Arial" w:cs="Arial"/>
          <w:bCs/>
          <w:sz w:val="22"/>
          <w:szCs w:val="22"/>
        </w:rPr>
        <w:t xml:space="preserve">0003755 -2025 </w:t>
      </w:r>
      <w:r>
        <w:rPr>
          <w:rFonts w:ascii="Arial" w:hAnsi="Arial" w:cs="Arial"/>
          <w:bCs/>
          <w:sz w:val="22"/>
          <w:szCs w:val="22"/>
        </w:rPr>
        <w:t>(</w:t>
      </w:r>
      <w:r w:rsidRPr="00B0111D">
        <w:rPr>
          <w:rFonts w:ascii="Arial" w:hAnsi="Arial" w:cs="Arial"/>
          <w:bCs/>
          <w:sz w:val="22"/>
          <w:szCs w:val="22"/>
          <w:lang w:val="es-ES"/>
        </w:rPr>
        <w:t>Servicio de apoyo operativo para el control de calidad de datos</w:t>
      </w:r>
      <w:r>
        <w:rPr>
          <w:rFonts w:ascii="Arial" w:hAnsi="Arial" w:cs="Arial"/>
          <w:bCs/>
          <w:sz w:val="22"/>
          <w:szCs w:val="22"/>
        </w:rPr>
        <w:t>).</w:t>
      </w:r>
    </w:p>
    <w:p w14:paraId="2B2FB518" w14:textId="77777777" w:rsidR="009329AB" w:rsidRPr="00B0111D" w:rsidRDefault="009329AB" w:rsidP="005069A7">
      <w:pPr>
        <w:pStyle w:val="Prrafodelista"/>
        <w:ind w:left="1080"/>
        <w:jc w:val="both"/>
        <w:textAlignment w:val="auto"/>
        <w:rPr>
          <w:rFonts w:ascii="Arial" w:hAnsi="Arial" w:cs="Arial"/>
          <w:bCs/>
          <w:sz w:val="22"/>
          <w:szCs w:val="22"/>
        </w:rPr>
      </w:pPr>
    </w:p>
    <w:p w14:paraId="60431E5A" w14:textId="3D58C204" w:rsidR="009329AB" w:rsidRPr="00AE0356" w:rsidRDefault="009329AB" w:rsidP="005069A7">
      <w:pPr>
        <w:pStyle w:val="Prrafodelista"/>
        <w:numPr>
          <w:ilvl w:val="0"/>
          <w:numId w:val="13"/>
        </w:numPr>
        <w:jc w:val="both"/>
        <w:textAlignment w:val="auto"/>
        <w:rPr>
          <w:rFonts w:ascii="Arial" w:eastAsia="Calibri" w:hAnsi="Arial" w:cs="Arial"/>
          <w:color w:val="000000"/>
          <w:sz w:val="22"/>
          <w:szCs w:val="22"/>
          <w:lang w:val="es-PE" w:eastAsia="es-PE"/>
        </w:rPr>
      </w:pPr>
      <w:r w:rsidRPr="00B0111D">
        <w:rPr>
          <w:rFonts w:ascii="Arial" w:hAnsi="Arial" w:cs="Arial"/>
          <w:bCs/>
          <w:sz w:val="22"/>
          <w:szCs w:val="22"/>
        </w:rPr>
        <w:t>INFORME N°</w:t>
      </w:r>
      <w:r w:rsidR="00184D16" w:rsidRPr="00184D16">
        <w:rPr>
          <w:rFonts w:ascii="Arial" w:hAnsi="Arial" w:cs="Arial"/>
          <w:bCs/>
          <w:sz w:val="22"/>
          <w:szCs w:val="22"/>
        </w:rPr>
        <w:t>002 – 2025 – CSAV</w:t>
      </w:r>
      <w:r w:rsidRPr="00B0111D">
        <w:rPr>
          <w:rFonts w:ascii="Arial" w:hAnsi="Arial" w:cs="Arial"/>
          <w:bCs/>
          <w:sz w:val="22"/>
          <w:szCs w:val="22"/>
        </w:rPr>
        <w:t xml:space="preserve">, en atención al orden de servicio </w:t>
      </w:r>
      <w:r w:rsidR="00184D16" w:rsidRPr="00184D16">
        <w:rPr>
          <w:rFonts w:ascii="Arial" w:hAnsi="Arial" w:cs="Arial"/>
          <w:bCs/>
          <w:sz w:val="22"/>
          <w:szCs w:val="22"/>
        </w:rPr>
        <w:t>N°0003757</w:t>
      </w:r>
      <w:r w:rsidR="00184D16">
        <w:rPr>
          <w:rFonts w:ascii="Arial" w:hAnsi="Arial" w:cs="Arial"/>
          <w:bCs/>
          <w:sz w:val="22"/>
          <w:szCs w:val="22"/>
        </w:rPr>
        <w:t xml:space="preserve"> </w:t>
      </w:r>
      <w:r>
        <w:rPr>
          <w:rFonts w:ascii="Arial" w:hAnsi="Arial" w:cs="Arial"/>
          <w:bCs/>
          <w:sz w:val="22"/>
          <w:szCs w:val="22"/>
        </w:rPr>
        <w:t>(</w:t>
      </w:r>
      <w:r w:rsidRPr="00B0111D">
        <w:rPr>
          <w:rFonts w:ascii="Arial" w:hAnsi="Arial" w:cs="Arial"/>
          <w:bCs/>
          <w:sz w:val="22"/>
          <w:szCs w:val="22"/>
          <w:lang w:val="es-ES"/>
        </w:rPr>
        <w:t>Servicio de apoyo operativo para el control de calidad de datos</w:t>
      </w:r>
      <w:r>
        <w:rPr>
          <w:rFonts w:ascii="Arial" w:hAnsi="Arial" w:cs="Arial"/>
          <w:bCs/>
          <w:sz w:val="22"/>
          <w:szCs w:val="22"/>
        </w:rPr>
        <w:t>).</w:t>
      </w:r>
    </w:p>
    <w:p w14:paraId="09F04B39" w14:textId="77777777" w:rsidR="009329AB" w:rsidRPr="00AE0356" w:rsidRDefault="009329AB" w:rsidP="005069A7">
      <w:pPr>
        <w:pStyle w:val="Prrafodelista"/>
        <w:jc w:val="both"/>
        <w:rPr>
          <w:rFonts w:ascii="Arial" w:eastAsia="Calibri" w:hAnsi="Arial" w:cs="Arial"/>
          <w:color w:val="000000"/>
          <w:sz w:val="22"/>
          <w:szCs w:val="22"/>
          <w:lang w:val="es-PE" w:eastAsia="es-PE"/>
        </w:rPr>
      </w:pPr>
    </w:p>
    <w:p w14:paraId="62828C17" w14:textId="274E5E47" w:rsidR="009329AB" w:rsidRPr="00FD2973" w:rsidRDefault="009329AB" w:rsidP="005069A7">
      <w:pPr>
        <w:pStyle w:val="Prrafodelista"/>
        <w:numPr>
          <w:ilvl w:val="0"/>
          <w:numId w:val="13"/>
        </w:numPr>
        <w:jc w:val="both"/>
        <w:textAlignment w:val="auto"/>
        <w:rPr>
          <w:rFonts w:ascii="Arial" w:eastAsia="Calibri" w:hAnsi="Arial" w:cs="Arial"/>
          <w:color w:val="000000"/>
          <w:sz w:val="22"/>
          <w:szCs w:val="22"/>
          <w:lang w:val="es-PE" w:eastAsia="es-PE"/>
        </w:rPr>
      </w:pPr>
      <w:r w:rsidRPr="00AE0356">
        <w:rPr>
          <w:rFonts w:ascii="Arial" w:eastAsia="Calibri" w:hAnsi="Arial" w:cs="Arial"/>
          <w:color w:val="000000"/>
          <w:sz w:val="22"/>
          <w:szCs w:val="22"/>
          <w:lang w:val="es-PE" w:eastAsia="es-PE"/>
        </w:rPr>
        <w:t>INFORME N°</w:t>
      </w:r>
      <w:r w:rsidR="00184D16" w:rsidRPr="00184D16">
        <w:rPr>
          <w:rFonts w:ascii="Arial" w:eastAsia="Calibri" w:hAnsi="Arial" w:cs="Arial"/>
          <w:color w:val="000000"/>
          <w:sz w:val="22"/>
          <w:szCs w:val="22"/>
          <w:lang w:val="es-PE" w:eastAsia="es-PE"/>
        </w:rPr>
        <w:t>002-2025- RCGV</w:t>
      </w:r>
      <w:r w:rsidRPr="00B0111D">
        <w:rPr>
          <w:rFonts w:ascii="Arial" w:hAnsi="Arial" w:cs="Arial"/>
          <w:bCs/>
          <w:sz w:val="22"/>
          <w:szCs w:val="22"/>
        </w:rPr>
        <w:t xml:space="preserve">, en atención al orden de servicio </w:t>
      </w:r>
      <w:r w:rsidRPr="00AE0356">
        <w:rPr>
          <w:rFonts w:ascii="Arial" w:hAnsi="Arial" w:cs="Arial"/>
          <w:bCs/>
          <w:sz w:val="22"/>
          <w:szCs w:val="22"/>
          <w:lang w:val="es-ES"/>
        </w:rPr>
        <w:t>N°</w:t>
      </w:r>
      <w:r w:rsidR="00184D16" w:rsidRPr="00184D16">
        <w:rPr>
          <w:rFonts w:ascii="Arial" w:hAnsi="Arial" w:cs="Arial"/>
          <w:bCs/>
          <w:sz w:val="22"/>
          <w:szCs w:val="22"/>
          <w:lang w:val="es-ES"/>
        </w:rPr>
        <w:t>3756-2025</w:t>
      </w:r>
      <w:r>
        <w:rPr>
          <w:rFonts w:ascii="Arial" w:hAnsi="Arial" w:cs="Arial"/>
          <w:bCs/>
          <w:sz w:val="22"/>
          <w:szCs w:val="22"/>
          <w:lang w:val="es-ES"/>
        </w:rPr>
        <w:t xml:space="preserve"> </w:t>
      </w:r>
      <w:r>
        <w:rPr>
          <w:rFonts w:ascii="Arial" w:hAnsi="Arial" w:cs="Arial"/>
          <w:bCs/>
          <w:sz w:val="22"/>
          <w:szCs w:val="22"/>
        </w:rPr>
        <w:t>(</w:t>
      </w:r>
      <w:r w:rsidRPr="00B0111D">
        <w:rPr>
          <w:rFonts w:ascii="Arial" w:hAnsi="Arial" w:cs="Arial"/>
          <w:bCs/>
          <w:sz w:val="22"/>
          <w:szCs w:val="22"/>
          <w:lang w:val="es-ES"/>
        </w:rPr>
        <w:t>Servicio de apoyo operativo para el control de calidad de datos</w:t>
      </w:r>
      <w:r>
        <w:rPr>
          <w:rFonts w:ascii="Arial" w:hAnsi="Arial" w:cs="Arial"/>
          <w:bCs/>
          <w:sz w:val="22"/>
          <w:szCs w:val="22"/>
        </w:rPr>
        <w:t>).</w:t>
      </w:r>
    </w:p>
    <w:p w14:paraId="3FDAD7F4" w14:textId="77777777" w:rsidR="00FD2973" w:rsidRPr="00FD2973" w:rsidRDefault="00FD2973" w:rsidP="005069A7">
      <w:pPr>
        <w:jc w:val="both"/>
        <w:rPr>
          <w:rFonts w:ascii="Arial" w:eastAsia="Calibri" w:hAnsi="Arial" w:cs="Arial"/>
          <w:color w:val="000000"/>
          <w:sz w:val="22"/>
          <w:szCs w:val="22"/>
          <w:lang w:val="es-PE" w:eastAsia="es-PE"/>
        </w:rPr>
      </w:pPr>
    </w:p>
    <w:p w14:paraId="17622759" w14:textId="0333093A" w:rsidR="00FD2973" w:rsidRDefault="00FD2973" w:rsidP="005069A7">
      <w:pPr>
        <w:pStyle w:val="Prrafodelista"/>
        <w:numPr>
          <w:ilvl w:val="0"/>
          <w:numId w:val="13"/>
        </w:numPr>
        <w:jc w:val="both"/>
        <w:rPr>
          <w:rFonts w:ascii="Arial" w:eastAsia="Calibri" w:hAnsi="Arial" w:cs="Arial"/>
          <w:color w:val="000000"/>
          <w:sz w:val="22"/>
          <w:szCs w:val="22"/>
          <w:lang w:val="es-PE" w:eastAsia="es-PE"/>
        </w:rPr>
      </w:pPr>
      <w:r w:rsidRPr="00FD2973">
        <w:rPr>
          <w:rFonts w:ascii="Arial" w:eastAsia="Calibri" w:hAnsi="Arial" w:cs="Arial"/>
          <w:color w:val="000000"/>
          <w:sz w:val="22"/>
          <w:szCs w:val="22"/>
          <w:lang w:val="es-PE" w:eastAsia="es-PE"/>
        </w:rPr>
        <w:t>INFORME N°003 – 2025 – CSAV</w:t>
      </w:r>
      <w:r>
        <w:rPr>
          <w:rFonts w:ascii="Arial" w:eastAsia="Calibri" w:hAnsi="Arial" w:cs="Arial"/>
          <w:color w:val="000000"/>
          <w:sz w:val="22"/>
          <w:szCs w:val="22"/>
          <w:lang w:val="es-PE" w:eastAsia="es-PE"/>
        </w:rPr>
        <w:t xml:space="preserve">, </w:t>
      </w:r>
      <w:r w:rsidRPr="00FD2973">
        <w:rPr>
          <w:rFonts w:ascii="Arial" w:eastAsia="Calibri" w:hAnsi="Arial" w:cs="Arial"/>
          <w:color w:val="000000"/>
          <w:sz w:val="22"/>
          <w:szCs w:val="22"/>
          <w:lang w:val="es-PE" w:eastAsia="es-PE"/>
        </w:rPr>
        <w:t xml:space="preserve">en atención al orden de servicio </w:t>
      </w:r>
      <w:proofErr w:type="spellStart"/>
      <w:r w:rsidRPr="00FD2973">
        <w:rPr>
          <w:rFonts w:ascii="Arial" w:eastAsia="Calibri" w:hAnsi="Arial" w:cs="Arial"/>
          <w:color w:val="000000"/>
          <w:sz w:val="22"/>
          <w:szCs w:val="22"/>
          <w:lang w:val="es-PE" w:eastAsia="es-PE"/>
        </w:rPr>
        <w:t>N°</w:t>
      </w:r>
      <w:proofErr w:type="spellEnd"/>
      <w:r>
        <w:rPr>
          <w:rFonts w:ascii="Arial MT" w:hAnsi="Arial MT"/>
        </w:rPr>
        <w:t xml:space="preserve">3757 </w:t>
      </w:r>
      <w:r w:rsidRPr="00FD2973">
        <w:rPr>
          <w:rFonts w:ascii="Arial" w:eastAsia="Calibri" w:hAnsi="Arial" w:cs="Arial"/>
          <w:color w:val="000000"/>
          <w:sz w:val="22"/>
          <w:szCs w:val="22"/>
          <w:lang w:val="es-PE" w:eastAsia="es-PE"/>
        </w:rPr>
        <w:t>-2025 (Servicio de apoyo operativo para el control de calidad de datos).</w:t>
      </w:r>
    </w:p>
    <w:p w14:paraId="2D0546FB" w14:textId="77777777" w:rsidR="005069A7" w:rsidRPr="005069A7" w:rsidRDefault="005069A7" w:rsidP="005069A7">
      <w:pPr>
        <w:pStyle w:val="Prrafodelista"/>
        <w:jc w:val="both"/>
        <w:rPr>
          <w:rFonts w:ascii="Arial" w:eastAsia="Calibri" w:hAnsi="Arial" w:cs="Arial"/>
          <w:color w:val="000000"/>
          <w:sz w:val="22"/>
          <w:szCs w:val="22"/>
          <w:lang w:val="es-PE" w:eastAsia="es-PE"/>
        </w:rPr>
      </w:pPr>
    </w:p>
    <w:p w14:paraId="60E42FA9" w14:textId="77777777" w:rsidR="005069A7" w:rsidRPr="00FD2973" w:rsidRDefault="005069A7" w:rsidP="005069A7">
      <w:pPr>
        <w:pStyle w:val="Prrafodelista"/>
        <w:ind w:left="1080"/>
        <w:jc w:val="both"/>
        <w:rPr>
          <w:rFonts w:ascii="Arial" w:eastAsia="Calibri" w:hAnsi="Arial" w:cs="Arial"/>
          <w:color w:val="000000"/>
          <w:sz w:val="22"/>
          <w:szCs w:val="22"/>
          <w:lang w:val="es-PE" w:eastAsia="es-PE"/>
        </w:rPr>
      </w:pPr>
    </w:p>
    <w:p w14:paraId="7514DA39" w14:textId="681C9F13" w:rsidR="009329AB" w:rsidRPr="00B80B6D" w:rsidRDefault="005069A7" w:rsidP="00B80B6D">
      <w:pPr>
        <w:pStyle w:val="Prrafodelista"/>
        <w:numPr>
          <w:ilvl w:val="0"/>
          <w:numId w:val="13"/>
        </w:numPr>
        <w:jc w:val="both"/>
        <w:rPr>
          <w:rFonts w:ascii="Arial" w:eastAsia="Calibri" w:hAnsi="Arial" w:cs="Arial"/>
          <w:color w:val="000000"/>
          <w:sz w:val="22"/>
          <w:szCs w:val="22"/>
          <w:lang w:val="es-PE" w:eastAsia="es-PE"/>
        </w:rPr>
      </w:pPr>
      <w:r w:rsidRPr="005069A7">
        <w:rPr>
          <w:rFonts w:ascii="Arial" w:eastAsia="Calibri" w:hAnsi="Arial" w:cs="Arial"/>
          <w:color w:val="000000"/>
          <w:sz w:val="22"/>
          <w:szCs w:val="22"/>
          <w:lang w:val="es-PE" w:eastAsia="es-PE"/>
        </w:rPr>
        <w:t>INFORME N°000</w:t>
      </w:r>
      <w:r>
        <w:rPr>
          <w:rFonts w:ascii="Arial" w:eastAsia="Calibri" w:hAnsi="Arial" w:cs="Arial"/>
          <w:color w:val="000000"/>
          <w:sz w:val="22"/>
          <w:szCs w:val="22"/>
          <w:lang w:val="es-PE" w:eastAsia="es-PE"/>
        </w:rPr>
        <w:t>3</w:t>
      </w:r>
      <w:r w:rsidRPr="005069A7">
        <w:rPr>
          <w:rFonts w:ascii="Arial" w:eastAsia="Calibri" w:hAnsi="Arial" w:cs="Arial"/>
          <w:color w:val="000000"/>
          <w:sz w:val="22"/>
          <w:szCs w:val="22"/>
          <w:lang w:val="es-PE" w:eastAsia="es-PE"/>
        </w:rPr>
        <w:t xml:space="preserve">-2025- JARCH, en atención al orden de Servicio </w:t>
      </w:r>
      <w:proofErr w:type="spellStart"/>
      <w:r w:rsidRPr="005069A7">
        <w:rPr>
          <w:rFonts w:ascii="Arial" w:eastAsia="Calibri" w:hAnsi="Arial" w:cs="Arial"/>
          <w:color w:val="000000"/>
          <w:sz w:val="22"/>
          <w:szCs w:val="22"/>
          <w:lang w:val="es-PE" w:eastAsia="es-PE"/>
        </w:rPr>
        <w:t>N°</w:t>
      </w:r>
      <w:proofErr w:type="spellEnd"/>
      <w:r w:rsidRPr="00F20A39">
        <w:rPr>
          <w:rFonts w:ascii="Arial" w:hAnsi="Arial" w:cs="Arial"/>
          <w:color w:val="000000"/>
          <w:sz w:val="22"/>
          <w:szCs w:val="22"/>
        </w:rPr>
        <w:t>0003754</w:t>
      </w:r>
      <w:r w:rsidRPr="005069A7">
        <w:rPr>
          <w:rFonts w:ascii="Arial" w:eastAsia="Calibri" w:hAnsi="Arial" w:cs="Arial"/>
          <w:color w:val="000000"/>
          <w:sz w:val="22"/>
          <w:szCs w:val="22"/>
          <w:lang w:val="es-PE" w:eastAsia="es-PE"/>
        </w:rPr>
        <w:t>-2025 (Servicio de análisis de información y datos para atención de requerimientos de calidad de datos).</w:t>
      </w:r>
    </w:p>
    <w:p w14:paraId="3C04BE7C" w14:textId="77777777" w:rsidR="009329AB" w:rsidRDefault="009329AB" w:rsidP="009329AB">
      <w:pPr>
        <w:pStyle w:val="Prrafodelista"/>
        <w:ind w:left="1080"/>
        <w:jc w:val="both"/>
        <w:textAlignment w:val="auto"/>
        <w:rPr>
          <w:rFonts w:ascii="Arial" w:eastAsia="Calibri" w:hAnsi="Arial" w:cs="Arial"/>
          <w:color w:val="000000"/>
          <w:sz w:val="22"/>
          <w:szCs w:val="22"/>
          <w:lang w:val="es-PE" w:eastAsia="es-PE"/>
        </w:rPr>
      </w:pPr>
    </w:p>
    <w:p w14:paraId="1D0C659A" w14:textId="5DFBD44F" w:rsidR="009329AB" w:rsidRPr="0088231E" w:rsidRDefault="009329AB" w:rsidP="0088231E">
      <w:pPr>
        <w:pStyle w:val="Prrafodelista"/>
        <w:numPr>
          <w:ilvl w:val="1"/>
          <w:numId w:val="10"/>
        </w:numPr>
        <w:ind w:left="1276" w:hanging="709"/>
        <w:jc w:val="both"/>
        <w:rPr>
          <w:rFonts w:ascii="Arial" w:eastAsia="Calibri" w:hAnsi="Arial" w:cs="Arial"/>
          <w:color w:val="000000"/>
          <w:sz w:val="22"/>
          <w:szCs w:val="22"/>
          <w:lang w:val="es-PE" w:eastAsia="es-PE"/>
        </w:rPr>
      </w:pPr>
      <w:r w:rsidRPr="0088231E">
        <w:rPr>
          <w:rFonts w:ascii="Arial" w:eastAsia="Calibri" w:hAnsi="Arial" w:cs="Arial"/>
          <w:color w:val="000000"/>
          <w:sz w:val="22"/>
          <w:szCs w:val="22"/>
          <w:lang w:val="es-PE" w:eastAsia="es-PE"/>
        </w:rPr>
        <w:t>Con resolución N.º 000036-2025-GG-MIGRACIONES, la alta dirección determina la conformación del Grupo de trabajo de Gestión de Calidad de Datos, para determinar las acciones y seguimiento de actividades para realizar la atención de requerimientos de calidad de datos. Grupo que se reunió para priorizar los escenarios de calidad de datos el 03ABR2025, siendo:</w:t>
      </w:r>
    </w:p>
    <w:p w14:paraId="7FA29484" w14:textId="77777777" w:rsidR="009329AB" w:rsidRDefault="009329AB" w:rsidP="009329AB">
      <w:pPr>
        <w:pStyle w:val="Prrafodelista"/>
        <w:ind w:left="1134" w:hanging="567"/>
        <w:jc w:val="both"/>
        <w:textAlignment w:val="auto"/>
        <w:rPr>
          <w:rFonts w:ascii="Arial" w:eastAsia="Calibri" w:hAnsi="Arial" w:cs="Arial"/>
          <w:color w:val="000000"/>
          <w:sz w:val="22"/>
          <w:szCs w:val="22"/>
          <w:lang w:val="es-PE" w:eastAsia="es-PE"/>
        </w:rPr>
      </w:pPr>
    </w:p>
    <w:p w14:paraId="1B288869" w14:textId="77777777" w:rsidR="009329AB" w:rsidRPr="002A1953" w:rsidRDefault="009329AB" w:rsidP="009329AB">
      <w:pPr>
        <w:pStyle w:val="Prrafodelista"/>
        <w:numPr>
          <w:ilvl w:val="2"/>
          <w:numId w:val="16"/>
        </w:numPr>
        <w:ind w:left="1494"/>
        <w:jc w:val="both"/>
        <w:rPr>
          <w:rFonts w:ascii="Arial" w:hAnsi="Arial" w:cs="Arial"/>
          <w:bCs/>
          <w:sz w:val="22"/>
          <w:szCs w:val="22"/>
        </w:rPr>
      </w:pPr>
      <w:r w:rsidRPr="002A1953">
        <w:rPr>
          <w:rFonts w:ascii="Arial" w:hAnsi="Arial" w:cs="Arial"/>
          <w:b/>
          <w:bCs/>
          <w:sz w:val="22"/>
          <w:szCs w:val="22"/>
          <w:lang w:val="es-ES"/>
        </w:rPr>
        <w:t>Escenario 01 – Registros repetidos de personas en el proceso de control migratorio</w:t>
      </w:r>
      <w:r>
        <w:rPr>
          <w:rFonts w:ascii="Arial" w:hAnsi="Arial" w:cs="Arial"/>
          <w:b/>
          <w:bCs/>
          <w:sz w:val="22"/>
          <w:szCs w:val="22"/>
          <w:lang w:val="es-ES"/>
        </w:rPr>
        <w:t xml:space="preserve">: </w:t>
      </w:r>
      <w:r>
        <w:rPr>
          <w:rFonts w:ascii="Arial" w:hAnsi="Arial" w:cs="Arial"/>
          <w:bCs/>
          <w:sz w:val="22"/>
          <w:szCs w:val="22"/>
          <w:lang w:val="es-ES"/>
        </w:rPr>
        <w:t xml:space="preserve"> </w:t>
      </w:r>
      <w:r w:rsidRPr="002A1953">
        <w:rPr>
          <w:rFonts w:ascii="Arial" w:hAnsi="Arial" w:cs="Arial"/>
          <w:bCs/>
          <w:sz w:val="22"/>
          <w:szCs w:val="22"/>
          <w:lang w:val="es-ES"/>
        </w:rPr>
        <w:t>Se identificaron casos de ciudadanos nacionales y extranjeros con registros duplicados en distintos puntos de control o trámites, diferenciados levemente por caracteres en los nombres o apellidos.</w:t>
      </w:r>
    </w:p>
    <w:p w14:paraId="7D05F2BE" w14:textId="77777777" w:rsidR="009329AB" w:rsidRPr="002A1953" w:rsidRDefault="009329AB" w:rsidP="009329AB">
      <w:pPr>
        <w:pStyle w:val="Prrafodelista"/>
        <w:ind w:left="1494"/>
        <w:jc w:val="both"/>
        <w:rPr>
          <w:rFonts w:ascii="Arial" w:hAnsi="Arial" w:cs="Arial"/>
          <w:bCs/>
          <w:sz w:val="22"/>
          <w:szCs w:val="22"/>
        </w:rPr>
      </w:pPr>
    </w:p>
    <w:p w14:paraId="683E519E" w14:textId="77777777" w:rsidR="009329AB" w:rsidRDefault="009329AB" w:rsidP="009329AB">
      <w:pPr>
        <w:pStyle w:val="Prrafodelista"/>
        <w:numPr>
          <w:ilvl w:val="2"/>
          <w:numId w:val="16"/>
        </w:numPr>
        <w:ind w:left="1494"/>
        <w:jc w:val="both"/>
        <w:rPr>
          <w:rFonts w:ascii="Arial" w:hAnsi="Arial" w:cs="Arial"/>
          <w:bCs/>
          <w:sz w:val="22"/>
          <w:szCs w:val="22"/>
        </w:rPr>
      </w:pPr>
      <w:r w:rsidRPr="002A1953">
        <w:rPr>
          <w:rFonts w:ascii="Arial" w:hAnsi="Arial" w:cs="Arial"/>
          <w:b/>
          <w:sz w:val="22"/>
          <w:szCs w:val="22"/>
        </w:rPr>
        <w:t>Escenario 02 – Diferencia en el tipo de movimiento migratorio respecto a los itinerarios:</w:t>
      </w:r>
      <w:r>
        <w:rPr>
          <w:rFonts w:ascii="Arial" w:hAnsi="Arial" w:cs="Arial"/>
          <w:bCs/>
          <w:sz w:val="22"/>
          <w:szCs w:val="22"/>
        </w:rPr>
        <w:t xml:space="preserve"> </w:t>
      </w:r>
      <w:r w:rsidRPr="002A1953">
        <w:rPr>
          <w:rFonts w:ascii="Arial" w:hAnsi="Arial" w:cs="Arial"/>
          <w:bCs/>
          <w:sz w:val="22"/>
          <w:szCs w:val="22"/>
        </w:rPr>
        <w:t>Se detectaron inconsistencias entre el tipo de movimiento migratorio (entrada/salida) y el itinerario correspondiente. Se hallaron más de 99,000 registros con tipo de movimiento no coincidente con la aerolínea, número de vuelo, fecha y hora, lo que afecta la confiabilidad del cruce de datos.</w:t>
      </w:r>
    </w:p>
    <w:p w14:paraId="39CDF822" w14:textId="77777777" w:rsidR="009329AB" w:rsidRPr="002A1953" w:rsidRDefault="009329AB" w:rsidP="009329AB">
      <w:pPr>
        <w:pStyle w:val="Prrafodelista"/>
        <w:ind w:left="1482"/>
        <w:rPr>
          <w:rFonts w:ascii="Arial" w:hAnsi="Arial" w:cs="Arial"/>
          <w:bCs/>
          <w:sz w:val="22"/>
          <w:szCs w:val="22"/>
        </w:rPr>
      </w:pPr>
    </w:p>
    <w:p w14:paraId="2DB5131C" w14:textId="77777777" w:rsidR="009329AB" w:rsidRDefault="009329AB" w:rsidP="009329AB">
      <w:pPr>
        <w:pStyle w:val="Prrafodelista"/>
        <w:numPr>
          <w:ilvl w:val="2"/>
          <w:numId w:val="16"/>
        </w:numPr>
        <w:ind w:left="1494"/>
        <w:jc w:val="both"/>
        <w:rPr>
          <w:rFonts w:ascii="Arial" w:hAnsi="Arial" w:cs="Arial"/>
          <w:bCs/>
          <w:sz w:val="22"/>
          <w:szCs w:val="22"/>
        </w:rPr>
      </w:pPr>
      <w:r w:rsidRPr="002A1953">
        <w:rPr>
          <w:rFonts w:ascii="Arial" w:hAnsi="Arial" w:cs="Arial"/>
          <w:b/>
          <w:sz w:val="22"/>
          <w:szCs w:val="22"/>
        </w:rPr>
        <w:t>Escenario 03 – Pasaportes vencidos no actualizados en la base de datos:</w:t>
      </w:r>
      <w:r>
        <w:rPr>
          <w:rFonts w:ascii="Arial" w:hAnsi="Arial" w:cs="Arial"/>
          <w:bCs/>
          <w:sz w:val="22"/>
          <w:szCs w:val="22"/>
        </w:rPr>
        <w:t xml:space="preserve"> </w:t>
      </w:r>
      <w:r w:rsidRPr="002A1953">
        <w:rPr>
          <w:rFonts w:ascii="Arial" w:hAnsi="Arial" w:cs="Arial"/>
          <w:bCs/>
          <w:sz w:val="22"/>
          <w:szCs w:val="22"/>
        </w:rPr>
        <w:t>Se encontró un volumen significativo de pasaportes con fecha de expiración ya superada pero que aún figuraban como vigentes en el sistema. Esta situación afecta los controles de identidad y seguridad documentaria.</w:t>
      </w:r>
    </w:p>
    <w:p w14:paraId="16AADC16" w14:textId="77777777" w:rsidR="009329AB" w:rsidRPr="002A1953" w:rsidRDefault="009329AB" w:rsidP="009329AB">
      <w:pPr>
        <w:pStyle w:val="Prrafodelista"/>
        <w:ind w:left="1482"/>
        <w:rPr>
          <w:rFonts w:ascii="Arial" w:hAnsi="Arial" w:cs="Arial"/>
          <w:bCs/>
          <w:sz w:val="22"/>
          <w:szCs w:val="22"/>
        </w:rPr>
      </w:pPr>
    </w:p>
    <w:p w14:paraId="33C9F356" w14:textId="77777777" w:rsidR="009329AB" w:rsidRDefault="009329AB" w:rsidP="009329AB">
      <w:pPr>
        <w:pStyle w:val="Prrafodelista"/>
        <w:numPr>
          <w:ilvl w:val="2"/>
          <w:numId w:val="16"/>
        </w:numPr>
        <w:ind w:left="1494"/>
        <w:jc w:val="both"/>
        <w:rPr>
          <w:rFonts w:ascii="Arial" w:hAnsi="Arial" w:cs="Arial"/>
          <w:bCs/>
          <w:sz w:val="22"/>
          <w:szCs w:val="22"/>
        </w:rPr>
      </w:pPr>
      <w:r w:rsidRPr="002A1953">
        <w:rPr>
          <w:rFonts w:ascii="Arial" w:hAnsi="Arial" w:cs="Arial"/>
          <w:b/>
          <w:sz w:val="22"/>
          <w:szCs w:val="22"/>
        </w:rPr>
        <w:t>Escenario 04 – Pasaportes emitidos cuyos titulares se encuentran fallecidos:</w:t>
      </w:r>
      <w:r>
        <w:rPr>
          <w:rFonts w:ascii="Arial" w:hAnsi="Arial" w:cs="Arial"/>
          <w:bCs/>
          <w:sz w:val="22"/>
          <w:szCs w:val="22"/>
        </w:rPr>
        <w:t xml:space="preserve"> </w:t>
      </w:r>
      <w:r w:rsidRPr="002A1953">
        <w:rPr>
          <w:rFonts w:ascii="Arial" w:hAnsi="Arial" w:cs="Arial"/>
          <w:bCs/>
          <w:sz w:val="22"/>
          <w:szCs w:val="22"/>
        </w:rPr>
        <w:t>Se identificó la necesidad de cruzar la base de datos de pasaportes con el registro de defunciones (RENIEC), con el fin de depurar pasaportes activos pertenecientes a ciudadanos ya fallecidos.</w:t>
      </w:r>
    </w:p>
    <w:p w14:paraId="6588FEAF" w14:textId="2CA4DE66" w:rsidR="009329AB" w:rsidRDefault="009329AB" w:rsidP="009329AB">
      <w:pPr>
        <w:jc w:val="both"/>
        <w:rPr>
          <w:rFonts w:ascii="Arial" w:hAnsi="Arial" w:cs="Arial"/>
          <w:bCs/>
          <w:sz w:val="22"/>
          <w:szCs w:val="22"/>
        </w:rPr>
      </w:pPr>
    </w:p>
    <w:p w14:paraId="4BF4B7F6" w14:textId="0E653923" w:rsidR="0088231E" w:rsidRPr="0088231E" w:rsidRDefault="0088231E" w:rsidP="0088231E">
      <w:pPr>
        <w:pStyle w:val="Prrafodelista"/>
        <w:numPr>
          <w:ilvl w:val="1"/>
          <w:numId w:val="10"/>
        </w:numPr>
        <w:ind w:left="1276" w:hanging="709"/>
        <w:jc w:val="both"/>
        <w:rPr>
          <w:rFonts w:ascii="Arial" w:eastAsia="Calibri" w:hAnsi="Arial" w:cs="Arial"/>
          <w:color w:val="000000"/>
          <w:sz w:val="22"/>
          <w:szCs w:val="22"/>
          <w:lang w:val="es-PE" w:eastAsia="es-PE"/>
        </w:rPr>
      </w:pPr>
      <w:r>
        <w:rPr>
          <w:rFonts w:ascii="Arial" w:eastAsia="Calibri" w:hAnsi="Arial" w:cs="Arial"/>
          <w:color w:val="000000"/>
          <w:sz w:val="22"/>
          <w:szCs w:val="22"/>
          <w:lang w:val="es-PE" w:eastAsia="es-PE"/>
        </w:rPr>
        <w:t xml:space="preserve">El 24JUL2025, el </w:t>
      </w:r>
      <w:r w:rsidRPr="0088231E">
        <w:rPr>
          <w:rFonts w:ascii="Arial" w:eastAsia="Calibri" w:hAnsi="Arial" w:cs="Arial"/>
          <w:color w:val="000000"/>
          <w:sz w:val="22"/>
          <w:szCs w:val="22"/>
          <w:lang w:val="es-PE" w:eastAsia="es-PE"/>
        </w:rPr>
        <w:t xml:space="preserve">Grupo </w:t>
      </w:r>
      <w:r>
        <w:rPr>
          <w:rFonts w:ascii="Arial" w:eastAsia="Calibri" w:hAnsi="Arial" w:cs="Arial"/>
          <w:color w:val="000000"/>
          <w:sz w:val="22"/>
          <w:szCs w:val="22"/>
          <w:lang w:val="es-PE" w:eastAsia="es-PE"/>
        </w:rPr>
        <w:t xml:space="preserve">de trabajo de calidad de datos </w:t>
      </w:r>
      <w:r w:rsidRPr="0088231E">
        <w:rPr>
          <w:rFonts w:ascii="Arial" w:eastAsia="Calibri" w:hAnsi="Arial" w:cs="Arial"/>
          <w:color w:val="000000"/>
          <w:sz w:val="22"/>
          <w:szCs w:val="22"/>
          <w:lang w:val="es-PE" w:eastAsia="es-PE"/>
        </w:rPr>
        <w:t>se reunió para priorizar los escenarios de calidad:</w:t>
      </w:r>
    </w:p>
    <w:p w14:paraId="74F271A0" w14:textId="77777777" w:rsidR="0088231E" w:rsidRPr="0088231E" w:rsidRDefault="0088231E" w:rsidP="0088231E">
      <w:pPr>
        <w:pStyle w:val="Prrafodelista"/>
        <w:ind w:left="360"/>
        <w:jc w:val="both"/>
        <w:rPr>
          <w:rFonts w:ascii="Arial" w:eastAsia="Calibri" w:hAnsi="Arial" w:cs="Arial"/>
          <w:color w:val="000000"/>
          <w:sz w:val="22"/>
          <w:szCs w:val="22"/>
          <w:lang w:val="es-PE" w:eastAsia="es-PE"/>
        </w:rPr>
      </w:pPr>
    </w:p>
    <w:p w14:paraId="481D6B94" w14:textId="641978A9" w:rsidR="0088231E" w:rsidRPr="0088231E" w:rsidRDefault="0088231E" w:rsidP="0088231E">
      <w:pPr>
        <w:pStyle w:val="Prrafodelista"/>
        <w:numPr>
          <w:ilvl w:val="2"/>
          <w:numId w:val="16"/>
        </w:numPr>
        <w:ind w:left="1494"/>
        <w:jc w:val="both"/>
        <w:rPr>
          <w:rFonts w:ascii="Arial" w:hAnsi="Arial" w:cs="Arial"/>
          <w:bCs/>
          <w:sz w:val="22"/>
          <w:szCs w:val="22"/>
        </w:rPr>
      </w:pPr>
      <w:r w:rsidRPr="0088231E">
        <w:rPr>
          <w:rFonts w:ascii="Arial" w:hAnsi="Arial" w:cs="Arial"/>
          <w:b/>
          <w:sz w:val="22"/>
          <w:szCs w:val="22"/>
        </w:rPr>
        <w:t xml:space="preserve">Escenario 05 – </w:t>
      </w:r>
      <w:r w:rsidRPr="0088231E">
        <w:rPr>
          <w:rFonts w:ascii="Arial" w:hAnsi="Arial" w:cs="Arial"/>
          <w:bCs/>
          <w:sz w:val="22"/>
          <w:szCs w:val="22"/>
        </w:rPr>
        <w:t xml:space="preserve">Menores con DNI duplicados (2000 registros </w:t>
      </w:r>
      <w:proofErr w:type="spellStart"/>
      <w:r w:rsidRPr="0088231E">
        <w:rPr>
          <w:rFonts w:ascii="Arial" w:hAnsi="Arial" w:cs="Arial"/>
          <w:bCs/>
          <w:sz w:val="22"/>
          <w:szCs w:val="22"/>
        </w:rPr>
        <w:t>aprox</w:t>
      </w:r>
      <w:proofErr w:type="spellEnd"/>
      <w:r w:rsidRPr="0088231E">
        <w:rPr>
          <w:rFonts w:ascii="Arial" w:hAnsi="Arial" w:cs="Arial"/>
          <w:bCs/>
          <w:sz w:val="22"/>
          <w:szCs w:val="22"/>
        </w:rPr>
        <w:t xml:space="preserve">) </w:t>
      </w:r>
    </w:p>
    <w:p w14:paraId="15B1417D" w14:textId="5E129653" w:rsidR="0088231E" w:rsidRPr="0088231E" w:rsidRDefault="0088231E" w:rsidP="0088231E">
      <w:pPr>
        <w:pStyle w:val="Prrafodelista"/>
        <w:numPr>
          <w:ilvl w:val="2"/>
          <w:numId w:val="16"/>
        </w:numPr>
        <w:ind w:left="1494"/>
        <w:jc w:val="both"/>
        <w:rPr>
          <w:rFonts w:ascii="Arial" w:hAnsi="Arial" w:cs="Arial"/>
          <w:bCs/>
          <w:sz w:val="22"/>
          <w:szCs w:val="22"/>
        </w:rPr>
      </w:pPr>
      <w:r w:rsidRPr="0088231E">
        <w:rPr>
          <w:rFonts w:ascii="Arial" w:hAnsi="Arial" w:cs="Arial"/>
          <w:b/>
          <w:sz w:val="22"/>
          <w:szCs w:val="22"/>
        </w:rPr>
        <w:t xml:space="preserve">Escenario 06 – </w:t>
      </w:r>
      <w:r w:rsidRPr="0088231E">
        <w:rPr>
          <w:rFonts w:ascii="Arial" w:hAnsi="Arial" w:cs="Arial"/>
          <w:bCs/>
          <w:sz w:val="22"/>
          <w:szCs w:val="22"/>
        </w:rPr>
        <w:t>Números de Documentos de identidad asociados a múltiples personas (Vinculaciones)</w:t>
      </w:r>
    </w:p>
    <w:p w14:paraId="4036E9B9" w14:textId="35545B5D" w:rsidR="0088231E" w:rsidRPr="0088231E" w:rsidRDefault="0088231E" w:rsidP="0088231E">
      <w:pPr>
        <w:pStyle w:val="Prrafodelista"/>
        <w:numPr>
          <w:ilvl w:val="2"/>
          <w:numId w:val="16"/>
        </w:numPr>
        <w:ind w:left="1494"/>
        <w:jc w:val="both"/>
        <w:rPr>
          <w:rFonts w:ascii="Arial" w:hAnsi="Arial" w:cs="Arial"/>
          <w:bCs/>
          <w:sz w:val="22"/>
          <w:szCs w:val="22"/>
        </w:rPr>
      </w:pPr>
      <w:r w:rsidRPr="0088231E">
        <w:rPr>
          <w:rFonts w:ascii="Arial" w:hAnsi="Arial" w:cs="Arial"/>
          <w:b/>
          <w:sz w:val="22"/>
          <w:szCs w:val="22"/>
        </w:rPr>
        <w:t xml:space="preserve">Escenario 07 - </w:t>
      </w:r>
      <w:r w:rsidRPr="0088231E">
        <w:rPr>
          <w:rFonts w:ascii="Arial" w:hAnsi="Arial" w:cs="Arial"/>
          <w:bCs/>
          <w:sz w:val="22"/>
          <w:szCs w:val="22"/>
        </w:rPr>
        <w:t>Registros en base de datos del SIM donde el código de país no coincide con el estándar ISO 3166-1</w:t>
      </w:r>
    </w:p>
    <w:p w14:paraId="5C210A9E" w14:textId="5BCAC032" w:rsidR="0088231E" w:rsidRPr="0088231E" w:rsidRDefault="0088231E" w:rsidP="0088231E">
      <w:pPr>
        <w:pStyle w:val="Prrafodelista"/>
        <w:numPr>
          <w:ilvl w:val="2"/>
          <w:numId w:val="16"/>
        </w:numPr>
        <w:ind w:left="1494"/>
        <w:jc w:val="both"/>
        <w:rPr>
          <w:rFonts w:ascii="Arial" w:hAnsi="Arial" w:cs="Arial"/>
          <w:bCs/>
          <w:sz w:val="22"/>
          <w:szCs w:val="22"/>
        </w:rPr>
      </w:pPr>
      <w:r w:rsidRPr="0088231E">
        <w:rPr>
          <w:rFonts w:ascii="Arial" w:hAnsi="Arial" w:cs="Arial"/>
          <w:b/>
          <w:sz w:val="22"/>
          <w:szCs w:val="22"/>
        </w:rPr>
        <w:t xml:space="preserve">Escenario 08 - </w:t>
      </w:r>
      <w:r w:rsidRPr="0088231E">
        <w:rPr>
          <w:rFonts w:ascii="Arial" w:hAnsi="Arial" w:cs="Arial"/>
          <w:bCs/>
          <w:sz w:val="22"/>
          <w:szCs w:val="22"/>
        </w:rPr>
        <w:t>Movimiento migratorio en CEBAF</w:t>
      </w:r>
      <w:r>
        <w:rPr>
          <w:rFonts w:ascii="Arial" w:hAnsi="Arial" w:cs="Arial"/>
          <w:bCs/>
          <w:sz w:val="22"/>
          <w:szCs w:val="22"/>
        </w:rPr>
        <w:t>.</w:t>
      </w:r>
    </w:p>
    <w:p w14:paraId="6F72FC07" w14:textId="77777777" w:rsidR="0088231E" w:rsidRPr="0088231E" w:rsidRDefault="0088231E" w:rsidP="009329AB">
      <w:pPr>
        <w:jc w:val="both"/>
        <w:rPr>
          <w:rFonts w:ascii="Arial" w:eastAsia="Calibri" w:hAnsi="Arial" w:cs="Arial"/>
          <w:color w:val="000000"/>
          <w:sz w:val="22"/>
          <w:szCs w:val="22"/>
          <w:lang w:val="es-PE" w:eastAsia="es-PE"/>
        </w:rPr>
      </w:pPr>
    </w:p>
    <w:p w14:paraId="539F749D" w14:textId="77777777" w:rsidR="009329AB" w:rsidRDefault="009329AB" w:rsidP="009329AB">
      <w:pPr>
        <w:pStyle w:val="Prrafodelista"/>
        <w:ind w:left="360"/>
        <w:jc w:val="both"/>
        <w:textAlignment w:val="auto"/>
        <w:rPr>
          <w:rFonts w:ascii="Arial" w:hAnsi="Arial" w:cs="Arial"/>
          <w:b/>
          <w:bCs/>
          <w:sz w:val="22"/>
          <w:szCs w:val="22"/>
          <w:u w:val="single"/>
        </w:rPr>
      </w:pPr>
    </w:p>
    <w:p w14:paraId="27497A3C" w14:textId="77777777" w:rsidR="009329AB" w:rsidRPr="00C37C13" w:rsidRDefault="009329AB" w:rsidP="009329AB">
      <w:pPr>
        <w:pStyle w:val="Prrafodelista"/>
        <w:numPr>
          <w:ilvl w:val="0"/>
          <w:numId w:val="9"/>
        </w:numPr>
        <w:ind w:left="426" w:hanging="426"/>
        <w:jc w:val="both"/>
        <w:rPr>
          <w:rFonts w:ascii="Arial" w:hAnsi="Arial" w:cs="Arial"/>
          <w:bCs/>
          <w:sz w:val="22"/>
          <w:szCs w:val="22"/>
        </w:rPr>
      </w:pPr>
      <w:r>
        <w:rPr>
          <w:rFonts w:ascii="Arial" w:hAnsi="Arial" w:cs="Arial"/>
          <w:b/>
          <w:bCs/>
          <w:sz w:val="22"/>
          <w:szCs w:val="22"/>
          <w:u w:val="single"/>
        </w:rPr>
        <w:t>ANALISIS</w:t>
      </w:r>
    </w:p>
    <w:p w14:paraId="48E32969" w14:textId="77777777" w:rsidR="009329AB" w:rsidRPr="00C37C13" w:rsidRDefault="009329AB" w:rsidP="009329AB">
      <w:pPr>
        <w:jc w:val="both"/>
        <w:rPr>
          <w:rFonts w:ascii="Arial" w:hAnsi="Arial" w:cs="Arial"/>
          <w:bCs/>
          <w:sz w:val="22"/>
          <w:szCs w:val="22"/>
          <w:lang w:val="es-ES_tradnl"/>
        </w:rPr>
      </w:pPr>
    </w:p>
    <w:p w14:paraId="4DB88446" w14:textId="77777777" w:rsidR="009329AB" w:rsidRPr="00C37C13" w:rsidRDefault="009329AB" w:rsidP="009329AB">
      <w:pPr>
        <w:pStyle w:val="Prrafodelista"/>
        <w:numPr>
          <w:ilvl w:val="1"/>
          <w:numId w:val="14"/>
        </w:numPr>
        <w:jc w:val="both"/>
        <w:rPr>
          <w:rFonts w:ascii="Arial" w:hAnsi="Arial" w:cs="Arial"/>
          <w:bCs/>
          <w:sz w:val="22"/>
          <w:szCs w:val="22"/>
        </w:rPr>
      </w:pPr>
      <w:r w:rsidRPr="00C37C13">
        <w:rPr>
          <w:rFonts w:ascii="Arial" w:hAnsi="Arial" w:cs="Arial"/>
          <w:bCs/>
          <w:sz w:val="22"/>
          <w:szCs w:val="22"/>
        </w:rPr>
        <w:t xml:space="preserve">En cumplimiento con </w:t>
      </w:r>
      <w:r>
        <w:rPr>
          <w:rFonts w:ascii="Arial" w:hAnsi="Arial" w:cs="Arial"/>
          <w:bCs/>
          <w:sz w:val="22"/>
          <w:szCs w:val="22"/>
        </w:rPr>
        <w:t xml:space="preserve">meta física </w:t>
      </w:r>
      <w:r w:rsidRPr="00C37C13">
        <w:rPr>
          <w:rFonts w:ascii="Arial" w:hAnsi="Arial" w:cs="Arial"/>
          <w:bCs/>
          <w:sz w:val="22"/>
          <w:szCs w:val="22"/>
        </w:rPr>
        <w:t>3.2 Análisis masivo de Información en el SIM correspondiente al POI 2025, la Subdirección de Registro de Información Migratoria realiza:</w:t>
      </w:r>
    </w:p>
    <w:p w14:paraId="3AB7572F" w14:textId="77777777" w:rsidR="009329AB" w:rsidRPr="00C37C13" w:rsidRDefault="009329AB" w:rsidP="009329AB">
      <w:pPr>
        <w:pStyle w:val="Sinespaciado"/>
        <w:spacing w:line="276" w:lineRule="auto"/>
        <w:jc w:val="both"/>
        <w:rPr>
          <w:rFonts w:ascii="Arial" w:eastAsia="Times New Roman" w:hAnsi="Arial" w:cs="Arial"/>
          <w:bCs/>
          <w:lang w:val="es-ES_tradnl" w:eastAsia="es-ES"/>
        </w:rPr>
      </w:pPr>
    </w:p>
    <w:p w14:paraId="2698732D" w14:textId="77777777" w:rsidR="009329AB" w:rsidRPr="00C37C13" w:rsidRDefault="009329AB" w:rsidP="009329AB">
      <w:pPr>
        <w:pStyle w:val="Sinespaciado"/>
        <w:numPr>
          <w:ilvl w:val="1"/>
          <w:numId w:val="9"/>
        </w:numPr>
        <w:spacing w:line="276" w:lineRule="auto"/>
        <w:jc w:val="both"/>
        <w:rPr>
          <w:rFonts w:ascii="Arial" w:eastAsia="Times New Roman" w:hAnsi="Arial" w:cs="Arial"/>
          <w:bCs/>
          <w:lang w:val="es-ES_tradnl" w:eastAsia="es-ES"/>
        </w:rPr>
      </w:pPr>
      <w:r w:rsidRPr="00C37C13">
        <w:rPr>
          <w:rFonts w:ascii="Arial" w:eastAsia="Times New Roman" w:hAnsi="Arial" w:cs="Arial"/>
          <w:bCs/>
          <w:lang w:val="es-ES_tradnl" w:eastAsia="es-ES"/>
        </w:rPr>
        <w:t>Análisis de información del SIM orientada a la identificación de datos inconsistentes.</w:t>
      </w:r>
    </w:p>
    <w:p w14:paraId="41875BAA" w14:textId="77777777" w:rsidR="009329AB" w:rsidRDefault="009329AB" w:rsidP="009329AB">
      <w:pPr>
        <w:pStyle w:val="Sinespaciado"/>
        <w:numPr>
          <w:ilvl w:val="1"/>
          <w:numId w:val="9"/>
        </w:numPr>
        <w:spacing w:line="276" w:lineRule="auto"/>
        <w:jc w:val="both"/>
        <w:rPr>
          <w:rFonts w:ascii="Arial" w:eastAsia="Times New Roman" w:hAnsi="Arial" w:cs="Arial"/>
          <w:bCs/>
          <w:lang w:val="es-ES_tradnl" w:eastAsia="es-ES"/>
        </w:rPr>
      </w:pPr>
      <w:r w:rsidRPr="00C37C13">
        <w:rPr>
          <w:rFonts w:ascii="Arial" w:eastAsia="Times New Roman" w:hAnsi="Arial" w:cs="Arial"/>
          <w:bCs/>
          <w:lang w:val="es-ES_tradnl" w:eastAsia="es-ES"/>
        </w:rPr>
        <w:t>Análisis de posible corrección de datos, de acuerdo a la integridad de información en la base de datos y las reglas de negocio.</w:t>
      </w:r>
    </w:p>
    <w:p w14:paraId="00D46C31" w14:textId="77777777" w:rsidR="009329AB" w:rsidRPr="00C37C13" w:rsidRDefault="009329AB" w:rsidP="009329AB">
      <w:pPr>
        <w:pStyle w:val="Sinespaciado"/>
        <w:numPr>
          <w:ilvl w:val="1"/>
          <w:numId w:val="9"/>
        </w:numPr>
        <w:spacing w:line="276" w:lineRule="auto"/>
        <w:jc w:val="both"/>
        <w:rPr>
          <w:rFonts w:ascii="Arial" w:eastAsia="Times New Roman" w:hAnsi="Arial" w:cs="Arial"/>
          <w:bCs/>
          <w:lang w:val="es-ES_tradnl" w:eastAsia="es-ES"/>
        </w:rPr>
      </w:pPr>
      <w:r w:rsidRPr="00C37C13">
        <w:rPr>
          <w:rFonts w:ascii="Arial" w:eastAsia="Times New Roman" w:hAnsi="Arial" w:cs="Arial"/>
          <w:bCs/>
          <w:lang w:val="es-ES_tradnl" w:eastAsia="es-ES"/>
        </w:rPr>
        <w:lastRenderedPageBreak/>
        <w:t>Atención de requerimientos de calidad de datos del RIM</w:t>
      </w:r>
    </w:p>
    <w:p w14:paraId="704748B3" w14:textId="77777777" w:rsidR="009329AB" w:rsidRPr="00C37C13" w:rsidRDefault="009329AB" w:rsidP="009329AB">
      <w:pPr>
        <w:pStyle w:val="Sinespaciado"/>
        <w:spacing w:line="276" w:lineRule="auto"/>
        <w:jc w:val="both"/>
        <w:rPr>
          <w:rFonts w:ascii="Arial" w:eastAsia="Times New Roman" w:hAnsi="Arial" w:cs="Arial"/>
          <w:bCs/>
          <w:lang w:val="es-ES_tradnl" w:eastAsia="es-ES"/>
        </w:rPr>
      </w:pPr>
    </w:p>
    <w:p w14:paraId="79BCDE01" w14:textId="77777777" w:rsidR="009329AB" w:rsidRPr="00C37C13" w:rsidRDefault="009329AB" w:rsidP="009329AB">
      <w:pPr>
        <w:pStyle w:val="Sinespaciado"/>
        <w:spacing w:line="276" w:lineRule="auto"/>
        <w:ind w:left="709"/>
        <w:jc w:val="both"/>
        <w:rPr>
          <w:rFonts w:ascii="Arial" w:eastAsia="Times New Roman" w:hAnsi="Arial" w:cs="Arial"/>
          <w:bCs/>
          <w:lang w:val="es-ES_tradnl" w:eastAsia="es-ES"/>
        </w:rPr>
      </w:pPr>
      <w:r w:rsidRPr="00C37C13">
        <w:rPr>
          <w:rFonts w:ascii="Arial" w:eastAsia="Times New Roman" w:hAnsi="Arial" w:cs="Arial"/>
          <w:bCs/>
          <w:lang w:val="es-ES_tradnl" w:eastAsia="es-ES"/>
        </w:rPr>
        <w:t>Para ello la Subdirección de Registro de Información Migratoria cuenta con 0</w:t>
      </w:r>
      <w:r>
        <w:rPr>
          <w:rFonts w:ascii="Arial" w:eastAsia="Times New Roman" w:hAnsi="Arial" w:cs="Arial"/>
          <w:bCs/>
          <w:lang w:val="es-ES_tradnl" w:eastAsia="es-ES"/>
        </w:rPr>
        <w:t>5</w:t>
      </w:r>
      <w:r w:rsidRPr="00C37C13">
        <w:rPr>
          <w:rFonts w:ascii="Arial" w:eastAsia="Times New Roman" w:hAnsi="Arial" w:cs="Arial"/>
          <w:bCs/>
          <w:lang w:val="es-ES_tradnl" w:eastAsia="es-ES"/>
        </w:rPr>
        <w:t xml:space="preserve"> analistas de datos, que en los meses de </w:t>
      </w:r>
      <w:r>
        <w:rPr>
          <w:rFonts w:ascii="Arial" w:eastAsia="Times New Roman" w:hAnsi="Arial" w:cs="Arial"/>
          <w:bCs/>
          <w:lang w:val="es-ES_tradnl" w:eastAsia="es-ES"/>
        </w:rPr>
        <w:t>agosto y setiembre</w:t>
      </w:r>
      <w:r w:rsidRPr="00C37C13">
        <w:rPr>
          <w:rFonts w:ascii="Arial" w:eastAsia="Times New Roman" w:hAnsi="Arial" w:cs="Arial"/>
          <w:bCs/>
          <w:lang w:val="es-ES_tradnl" w:eastAsia="es-ES"/>
        </w:rPr>
        <w:t xml:space="preserve"> han realizado lo siguiente:</w:t>
      </w:r>
    </w:p>
    <w:p w14:paraId="5D9DD628" w14:textId="77777777" w:rsidR="009329AB" w:rsidRPr="00C37C13" w:rsidRDefault="009329AB" w:rsidP="009329AB">
      <w:pPr>
        <w:pStyle w:val="Sinespaciado"/>
        <w:spacing w:line="276" w:lineRule="auto"/>
        <w:ind w:left="426"/>
        <w:jc w:val="both"/>
        <w:rPr>
          <w:rFonts w:ascii="Arial" w:eastAsia="Times New Roman" w:hAnsi="Arial" w:cs="Arial"/>
          <w:bCs/>
          <w:lang w:val="es-ES_tradnl" w:eastAsia="es-ES"/>
        </w:rPr>
      </w:pPr>
    </w:p>
    <w:p w14:paraId="0B2D97DF" w14:textId="64802249" w:rsidR="009329AB" w:rsidRPr="00C37C13" w:rsidRDefault="009329AB" w:rsidP="009329AB">
      <w:pPr>
        <w:pStyle w:val="Sinespaciado"/>
        <w:numPr>
          <w:ilvl w:val="2"/>
          <w:numId w:val="14"/>
        </w:numPr>
        <w:spacing w:line="276" w:lineRule="auto"/>
        <w:ind w:left="1418" w:hanging="709"/>
        <w:jc w:val="both"/>
        <w:rPr>
          <w:rFonts w:ascii="Arial" w:eastAsia="Times New Roman" w:hAnsi="Arial" w:cs="Arial"/>
          <w:bCs/>
          <w:lang w:val="es-ES_tradnl" w:eastAsia="es-ES"/>
        </w:rPr>
      </w:pPr>
      <w:r w:rsidRPr="00C37C13">
        <w:rPr>
          <w:rFonts w:ascii="Arial" w:eastAsia="Times New Roman" w:hAnsi="Arial" w:cs="Arial"/>
          <w:bCs/>
          <w:lang w:val="es-ES_tradnl" w:eastAsia="es-ES"/>
        </w:rPr>
        <w:t xml:space="preserve">Para los literales a. y b., </w:t>
      </w:r>
      <w:r>
        <w:rPr>
          <w:rFonts w:ascii="Arial" w:eastAsia="Times New Roman" w:hAnsi="Arial" w:cs="Arial"/>
          <w:bCs/>
          <w:lang w:val="es-ES_tradnl" w:eastAsia="es-ES"/>
        </w:rPr>
        <w:t xml:space="preserve">para los meses de </w:t>
      </w:r>
      <w:r w:rsidR="00601A45">
        <w:rPr>
          <w:rFonts w:ascii="Arial" w:eastAsia="Times New Roman" w:hAnsi="Arial" w:cs="Arial"/>
          <w:bCs/>
          <w:lang w:val="es-ES_tradnl" w:eastAsia="es-ES"/>
        </w:rPr>
        <w:t>octubre</w:t>
      </w:r>
      <w:r>
        <w:rPr>
          <w:rFonts w:ascii="Arial" w:eastAsia="Times New Roman" w:hAnsi="Arial" w:cs="Arial"/>
          <w:bCs/>
          <w:lang w:val="es-ES_tradnl" w:eastAsia="es-ES"/>
        </w:rPr>
        <w:t xml:space="preserve"> y </w:t>
      </w:r>
      <w:r w:rsidR="00601A45">
        <w:rPr>
          <w:rFonts w:ascii="Arial" w:eastAsia="Times New Roman" w:hAnsi="Arial" w:cs="Arial"/>
          <w:bCs/>
          <w:lang w:val="es-ES_tradnl" w:eastAsia="es-ES"/>
        </w:rPr>
        <w:t xml:space="preserve">noviembre </w:t>
      </w:r>
      <w:r>
        <w:rPr>
          <w:rFonts w:ascii="Arial" w:eastAsia="Times New Roman" w:hAnsi="Arial" w:cs="Arial"/>
          <w:bCs/>
          <w:lang w:val="es-ES_tradnl" w:eastAsia="es-ES"/>
        </w:rPr>
        <w:t xml:space="preserve">se </w:t>
      </w:r>
      <w:r w:rsidRPr="00F62A9A">
        <w:rPr>
          <w:rFonts w:ascii="Arial" w:eastAsia="Times New Roman" w:hAnsi="Arial" w:cs="Arial"/>
          <w:bCs/>
          <w:lang w:val="es-ES_tradnl" w:eastAsia="es-ES"/>
        </w:rPr>
        <w:t xml:space="preserve">identificaron un total de </w:t>
      </w:r>
      <w:r w:rsidR="00601A45">
        <w:rPr>
          <w:rFonts w:ascii="Arial" w:eastAsia="Times New Roman" w:hAnsi="Arial" w:cs="Arial"/>
          <w:bCs/>
          <w:lang w:val="es-ES_tradnl" w:eastAsia="es-ES"/>
        </w:rPr>
        <w:t>11</w:t>
      </w:r>
      <w:r w:rsidRPr="00F62A9A">
        <w:rPr>
          <w:rFonts w:ascii="Arial" w:eastAsia="Times New Roman" w:hAnsi="Arial" w:cs="Arial"/>
          <w:bCs/>
          <w:lang w:val="es-ES_tradnl" w:eastAsia="es-ES"/>
        </w:rPr>
        <w:t xml:space="preserve"> casuísticas</w:t>
      </w:r>
      <w:r w:rsidR="00601A45">
        <w:rPr>
          <w:rFonts w:ascii="Arial" w:eastAsia="Times New Roman" w:hAnsi="Arial" w:cs="Arial"/>
          <w:bCs/>
          <w:lang w:val="es-ES_tradnl" w:eastAsia="es-ES"/>
        </w:rPr>
        <w:t>.</w:t>
      </w:r>
    </w:p>
    <w:p w14:paraId="6F280998" w14:textId="77777777" w:rsidR="009329AB" w:rsidRDefault="009329AB" w:rsidP="009329AB">
      <w:pPr>
        <w:pStyle w:val="Sinespaciado"/>
        <w:spacing w:line="276" w:lineRule="auto"/>
        <w:jc w:val="both"/>
        <w:rPr>
          <w:rFonts w:ascii="Arial" w:hAnsi="Arial" w:cs="Arial"/>
          <w:lang w:val="es-ES"/>
        </w:rPr>
      </w:pPr>
    </w:p>
    <w:tbl>
      <w:tblPr>
        <w:tblW w:w="9067" w:type="dxa"/>
        <w:tblCellMar>
          <w:left w:w="70" w:type="dxa"/>
          <w:right w:w="70" w:type="dxa"/>
        </w:tblCellMar>
        <w:tblLook w:val="04A0" w:firstRow="1" w:lastRow="0" w:firstColumn="1" w:lastColumn="0" w:noHBand="0" w:noVBand="1"/>
      </w:tblPr>
      <w:tblGrid>
        <w:gridCol w:w="3924"/>
        <w:gridCol w:w="1852"/>
        <w:gridCol w:w="3291"/>
      </w:tblGrid>
      <w:tr w:rsidR="009329AB" w14:paraId="1AD672D9" w14:textId="77777777" w:rsidTr="006831DC">
        <w:trPr>
          <w:trHeight w:val="960"/>
          <w:tblHeader/>
        </w:trPr>
        <w:tc>
          <w:tcPr>
            <w:tcW w:w="4082" w:type="dxa"/>
            <w:tcBorders>
              <w:top w:val="single" w:sz="4" w:space="0" w:color="auto"/>
              <w:left w:val="single" w:sz="4" w:space="0" w:color="auto"/>
              <w:bottom w:val="single" w:sz="4" w:space="0" w:color="auto"/>
              <w:right w:val="single" w:sz="4" w:space="0" w:color="auto"/>
            </w:tcBorders>
            <w:shd w:val="clear" w:color="000000" w:fill="E7E6E6"/>
            <w:vAlign w:val="center"/>
            <w:hideMark/>
          </w:tcPr>
          <w:p w14:paraId="6E050646" w14:textId="02AC3A07" w:rsidR="009329AB" w:rsidRPr="00601A45" w:rsidRDefault="00601A45" w:rsidP="006831DC">
            <w:pPr>
              <w:jc w:val="center"/>
              <w:rPr>
                <w:rFonts w:ascii="Arial" w:hAnsi="Arial" w:cs="Arial"/>
                <w:b/>
                <w:sz w:val="22"/>
                <w:szCs w:val="22"/>
                <w:lang w:val="es-ES_tradnl"/>
              </w:rPr>
            </w:pPr>
            <w:r w:rsidRPr="00601A45">
              <w:rPr>
                <w:rFonts w:ascii="Arial" w:hAnsi="Arial" w:cs="Arial"/>
                <w:b/>
                <w:sz w:val="22"/>
                <w:szCs w:val="22"/>
                <w:lang w:val="es-ES_tradnl"/>
              </w:rPr>
              <w:t>CASUÍSTICA IDENTIFICADA CON DATOS OBSERVADOS</w:t>
            </w:r>
          </w:p>
        </w:tc>
        <w:tc>
          <w:tcPr>
            <w:tcW w:w="1559" w:type="dxa"/>
            <w:tcBorders>
              <w:top w:val="single" w:sz="4" w:space="0" w:color="auto"/>
              <w:left w:val="nil"/>
              <w:bottom w:val="single" w:sz="4" w:space="0" w:color="auto"/>
              <w:right w:val="single" w:sz="4" w:space="0" w:color="auto"/>
            </w:tcBorders>
            <w:shd w:val="clear" w:color="000000" w:fill="E7E6E6"/>
            <w:vAlign w:val="center"/>
            <w:hideMark/>
          </w:tcPr>
          <w:p w14:paraId="51CEA796" w14:textId="7FBA59EF" w:rsidR="009329AB" w:rsidRPr="00601A45" w:rsidRDefault="00601A45" w:rsidP="006831DC">
            <w:pPr>
              <w:jc w:val="center"/>
              <w:rPr>
                <w:rFonts w:ascii="Arial" w:hAnsi="Arial" w:cs="Arial"/>
                <w:b/>
                <w:sz w:val="22"/>
                <w:szCs w:val="22"/>
                <w:lang w:val="es-ES_tradnl"/>
              </w:rPr>
            </w:pPr>
            <w:r w:rsidRPr="00601A45">
              <w:rPr>
                <w:rFonts w:ascii="Arial" w:hAnsi="Arial" w:cs="Arial"/>
                <w:b/>
                <w:sz w:val="22"/>
                <w:szCs w:val="22"/>
                <w:lang w:val="es-ES_tradnl"/>
              </w:rPr>
              <w:t>CANTIDAD DE REGISTROS IDENTIFICADOS</w:t>
            </w:r>
          </w:p>
        </w:tc>
        <w:tc>
          <w:tcPr>
            <w:tcW w:w="3426" w:type="dxa"/>
            <w:tcBorders>
              <w:top w:val="single" w:sz="4" w:space="0" w:color="auto"/>
              <w:left w:val="nil"/>
              <w:bottom w:val="single" w:sz="4" w:space="0" w:color="auto"/>
              <w:right w:val="single" w:sz="4" w:space="0" w:color="auto"/>
            </w:tcBorders>
            <w:shd w:val="clear" w:color="000000" w:fill="E7E6E6"/>
            <w:vAlign w:val="center"/>
            <w:hideMark/>
          </w:tcPr>
          <w:p w14:paraId="7FFFFE94" w14:textId="008C786F" w:rsidR="009329AB" w:rsidRPr="00601A45" w:rsidRDefault="00601A45" w:rsidP="006831DC">
            <w:pPr>
              <w:jc w:val="center"/>
              <w:rPr>
                <w:rFonts w:ascii="Arial" w:hAnsi="Arial" w:cs="Arial"/>
                <w:b/>
                <w:sz w:val="22"/>
                <w:szCs w:val="22"/>
                <w:lang w:val="es-ES_tradnl"/>
              </w:rPr>
            </w:pPr>
            <w:r w:rsidRPr="00601A45">
              <w:rPr>
                <w:rFonts w:ascii="Arial" w:hAnsi="Arial" w:cs="Arial"/>
                <w:b/>
                <w:sz w:val="22"/>
                <w:szCs w:val="22"/>
                <w:lang w:val="es-ES_tradnl"/>
              </w:rPr>
              <w:t>CANTIDAD DE REGISTROS POSIBLES A CORREGIR</w:t>
            </w:r>
          </w:p>
        </w:tc>
      </w:tr>
      <w:tr w:rsidR="009329AB" w14:paraId="29A525A2" w14:textId="77777777" w:rsidTr="006831DC">
        <w:trPr>
          <w:trHeight w:val="1440"/>
        </w:trPr>
        <w:tc>
          <w:tcPr>
            <w:tcW w:w="4082" w:type="dxa"/>
            <w:tcBorders>
              <w:top w:val="single" w:sz="4" w:space="0" w:color="auto"/>
              <w:left w:val="single" w:sz="4" w:space="0" w:color="auto"/>
              <w:bottom w:val="single" w:sz="4" w:space="0" w:color="auto"/>
              <w:right w:val="single" w:sz="4" w:space="0" w:color="auto"/>
            </w:tcBorders>
            <w:vAlign w:val="center"/>
          </w:tcPr>
          <w:p w14:paraId="3000A4B5" w14:textId="49BF6890" w:rsidR="009329AB" w:rsidRPr="00601A45" w:rsidRDefault="0088231E" w:rsidP="006831DC">
            <w:pPr>
              <w:jc w:val="both"/>
              <w:rPr>
                <w:rFonts w:ascii="Arial" w:hAnsi="Arial" w:cs="Arial"/>
                <w:bCs/>
                <w:sz w:val="22"/>
                <w:szCs w:val="22"/>
                <w:lang w:val="es-ES_tradnl"/>
              </w:rPr>
            </w:pPr>
            <w:r>
              <w:rPr>
                <w:rFonts w:ascii="Arial" w:hAnsi="Arial" w:cs="Arial"/>
                <w:bCs/>
                <w:sz w:val="22"/>
                <w:szCs w:val="22"/>
                <w:lang w:val="es-ES_tradnl"/>
              </w:rPr>
              <w:t>T</w:t>
            </w:r>
            <w:r w:rsidR="00601A45" w:rsidRPr="00601A45">
              <w:rPr>
                <w:rFonts w:ascii="Arial" w:hAnsi="Arial" w:cs="Arial"/>
                <w:bCs/>
                <w:sz w:val="22"/>
                <w:szCs w:val="22"/>
                <w:lang w:val="es-ES_tradnl"/>
              </w:rPr>
              <w:t>odo documento de identidad (</w:t>
            </w:r>
            <w:proofErr w:type="spellStart"/>
            <w:r w:rsidR="00601A45" w:rsidRPr="00601A45">
              <w:rPr>
                <w:rFonts w:ascii="Arial" w:hAnsi="Arial" w:cs="Arial"/>
                <w:bCs/>
                <w:sz w:val="22"/>
                <w:szCs w:val="22"/>
                <w:lang w:val="es-ES_tradnl"/>
              </w:rPr>
              <w:t>dni</w:t>
            </w:r>
            <w:proofErr w:type="spellEnd"/>
            <w:r w:rsidR="00601A45" w:rsidRPr="00601A45">
              <w:rPr>
                <w:rFonts w:ascii="Arial" w:hAnsi="Arial" w:cs="Arial"/>
                <w:bCs/>
                <w:sz w:val="22"/>
                <w:szCs w:val="22"/>
                <w:lang w:val="es-ES_tradnl"/>
              </w:rPr>
              <w:t>, ce, pasaporte) registrado en [</w:t>
            </w:r>
            <w:proofErr w:type="spellStart"/>
            <w:r w:rsidR="00601A45" w:rsidRPr="00601A45">
              <w:rPr>
                <w:rFonts w:ascii="Arial" w:hAnsi="Arial" w:cs="Arial"/>
                <w:bCs/>
                <w:sz w:val="22"/>
                <w:szCs w:val="22"/>
                <w:lang w:val="es-ES_tradnl"/>
              </w:rPr>
              <w:t>simdocpersona</w:t>
            </w:r>
            <w:proofErr w:type="spellEnd"/>
            <w:r w:rsidR="00601A45" w:rsidRPr="00601A45">
              <w:rPr>
                <w:rFonts w:ascii="Arial" w:hAnsi="Arial" w:cs="Arial"/>
                <w:bCs/>
                <w:sz w:val="22"/>
                <w:szCs w:val="22"/>
                <w:lang w:val="es-ES_tradnl"/>
              </w:rPr>
              <w:t>] debe encontrarse en estado vigente y dentro de sus fechas de validez (emisión ≤ hoy ≤ expiración). documentos vencidos no deben figurar como activos.</w:t>
            </w:r>
          </w:p>
        </w:tc>
        <w:tc>
          <w:tcPr>
            <w:tcW w:w="1559" w:type="dxa"/>
            <w:tcBorders>
              <w:top w:val="single" w:sz="4" w:space="0" w:color="auto"/>
              <w:left w:val="nil"/>
              <w:bottom w:val="single" w:sz="4" w:space="0" w:color="auto"/>
              <w:right w:val="single" w:sz="4" w:space="0" w:color="auto"/>
            </w:tcBorders>
            <w:noWrap/>
            <w:vAlign w:val="center"/>
          </w:tcPr>
          <w:p w14:paraId="23BB7E3C" w14:textId="7B9F241C" w:rsidR="009329AB" w:rsidRPr="00601A45" w:rsidRDefault="00601A45" w:rsidP="006831DC">
            <w:pPr>
              <w:jc w:val="center"/>
              <w:rPr>
                <w:rFonts w:ascii="Arial" w:hAnsi="Arial" w:cs="Arial"/>
                <w:bCs/>
                <w:sz w:val="22"/>
                <w:szCs w:val="22"/>
                <w:lang w:val="es-ES_tradnl"/>
              </w:rPr>
            </w:pPr>
            <w:r w:rsidRPr="00601A45">
              <w:rPr>
                <w:rFonts w:ascii="Arial" w:hAnsi="Arial" w:cs="Arial"/>
                <w:bCs/>
                <w:sz w:val="22"/>
                <w:szCs w:val="22"/>
                <w:lang w:val="es-ES_tradnl"/>
              </w:rPr>
              <w:t>295,689</w:t>
            </w:r>
          </w:p>
        </w:tc>
        <w:tc>
          <w:tcPr>
            <w:tcW w:w="3426" w:type="dxa"/>
            <w:tcBorders>
              <w:top w:val="single" w:sz="4" w:space="0" w:color="auto"/>
              <w:left w:val="nil"/>
              <w:bottom w:val="single" w:sz="4" w:space="0" w:color="auto"/>
              <w:right w:val="single" w:sz="4" w:space="0" w:color="auto"/>
            </w:tcBorders>
            <w:vAlign w:val="center"/>
          </w:tcPr>
          <w:p w14:paraId="6AE68C66" w14:textId="64AFE0D4" w:rsidR="009329AB" w:rsidRPr="00601A45" w:rsidRDefault="00601A45" w:rsidP="004D6BCB">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9329AB" w14:paraId="2C897C6D" w14:textId="77777777" w:rsidTr="006831DC">
        <w:trPr>
          <w:trHeight w:val="627"/>
        </w:trPr>
        <w:tc>
          <w:tcPr>
            <w:tcW w:w="4082" w:type="dxa"/>
            <w:tcBorders>
              <w:top w:val="single" w:sz="4" w:space="0" w:color="auto"/>
              <w:left w:val="single" w:sz="4" w:space="0" w:color="auto"/>
              <w:bottom w:val="single" w:sz="4" w:space="0" w:color="auto"/>
              <w:right w:val="single" w:sz="4" w:space="0" w:color="auto"/>
            </w:tcBorders>
            <w:vAlign w:val="center"/>
          </w:tcPr>
          <w:p w14:paraId="3FA18601" w14:textId="227E7004" w:rsidR="009329AB" w:rsidRPr="00601A45" w:rsidRDefault="00601A45" w:rsidP="006831DC">
            <w:pPr>
              <w:rPr>
                <w:rFonts w:ascii="Arial" w:hAnsi="Arial" w:cs="Arial"/>
                <w:bCs/>
                <w:sz w:val="22"/>
                <w:szCs w:val="22"/>
                <w:lang w:val="es-ES_tradnl"/>
              </w:rPr>
            </w:pPr>
            <w:r w:rsidRPr="00601A45">
              <w:rPr>
                <w:rFonts w:ascii="Arial" w:hAnsi="Arial" w:cs="Arial"/>
                <w:bCs/>
                <w:sz w:val="22"/>
                <w:szCs w:val="22"/>
                <w:lang w:val="es-ES_tradnl"/>
              </w:rPr>
              <w:t>todo pasaporte registrado en [</w:t>
            </w:r>
            <w:proofErr w:type="spellStart"/>
            <w:r w:rsidRPr="00601A45">
              <w:rPr>
                <w:rFonts w:ascii="Arial" w:hAnsi="Arial" w:cs="Arial"/>
                <w:bCs/>
                <w:sz w:val="22"/>
                <w:szCs w:val="22"/>
                <w:lang w:val="es-ES_tradnl"/>
              </w:rPr>
              <w:t>simpasaporte</w:t>
            </w:r>
            <w:proofErr w:type="spellEnd"/>
            <w:r w:rsidRPr="00601A45">
              <w:rPr>
                <w:rFonts w:ascii="Arial" w:hAnsi="Arial" w:cs="Arial"/>
                <w:bCs/>
                <w:sz w:val="22"/>
                <w:szCs w:val="22"/>
                <w:lang w:val="es-ES_tradnl"/>
              </w:rPr>
              <w:t>] debe estar correctamente vinculado al campo [</w:t>
            </w:r>
            <w:proofErr w:type="spellStart"/>
            <w:r w:rsidRPr="00601A45">
              <w:rPr>
                <w:rFonts w:ascii="Arial" w:hAnsi="Arial" w:cs="Arial"/>
                <w:bCs/>
                <w:sz w:val="22"/>
                <w:szCs w:val="22"/>
                <w:lang w:val="es-ES_tradnl"/>
              </w:rPr>
              <w:t>snumdocviaje</w:t>
            </w:r>
            <w:proofErr w:type="spellEnd"/>
            <w:r w:rsidRPr="00601A45">
              <w:rPr>
                <w:rFonts w:ascii="Arial" w:hAnsi="Arial" w:cs="Arial"/>
                <w:bCs/>
                <w:sz w:val="22"/>
                <w:szCs w:val="22"/>
                <w:lang w:val="es-ES_tradnl"/>
              </w:rPr>
              <w:t>] en [</w:t>
            </w:r>
            <w:proofErr w:type="spellStart"/>
            <w:r w:rsidRPr="00601A45">
              <w:rPr>
                <w:rFonts w:ascii="Arial" w:hAnsi="Arial" w:cs="Arial"/>
                <w:bCs/>
                <w:sz w:val="22"/>
                <w:szCs w:val="22"/>
                <w:lang w:val="es-ES_tradnl"/>
              </w:rPr>
              <w:t>simpersona</w:t>
            </w:r>
            <w:proofErr w:type="spellEnd"/>
            <w:r w:rsidRPr="00601A45">
              <w:rPr>
                <w:rFonts w:ascii="Arial" w:hAnsi="Arial" w:cs="Arial"/>
                <w:bCs/>
                <w:sz w:val="22"/>
                <w:szCs w:val="22"/>
                <w:lang w:val="es-ES_tradnl"/>
              </w:rPr>
              <w:t>]. no deben existir pasaportes sin persona vinculada ni personas con pasaportes inexistentes en la tabla de referencia.</w:t>
            </w:r>
          </w:p>
        </w:tc>
        <w:tc>
          <w:tcPr>
            <w:tcW w:w="1559" w:type="dxa"/>
            <w:tcBorders>
              <w:top w:val="single" w:sz="4" w:space="0" w:color="auto"/>
              <w:left w:val="nil"/>
              <w:bottom w:val="single" w:sz="4" w:space="0" w:color="auto"/>
              <w:right w:val="single" w:sz="4" w:space="0" w:color="auto"/>
            </w:tcBorders>
            <w:noWrap/>
            <w:vAlign w:val="center"/>
          </w:tcPr>
          <w:p w14:paraId="329E9926" w14:textId="1EAB6261" w:rsidR="009329AB" w:rsidRPr="00601A45" w:rsidRDefault="00601A45" w:rsidP="006831DC">
            <w:pPr>
              <w:jc w:val="center"/>
              <w:rPr>
                <w:rFonts w:ascii="Arial" w:hAnsi="Arial" w:cs="Arial"/>
                <w:bCs/>
                <w:sz w:val="22"/>
                <w:szCs w:val="22"/>
                <w:lang w:val="es-ES_tradnl"/>
              </w:rPr>
            </w:pPr>
            <w:r w:rsidRPr="00601A45">
              <w:rPr>
                <w:rFonts w:ascii="Arial" w:hAnsi="Arial" w:cs="Arial"/>
                <w:bCs/>
                <w:sz w:val="22"/>
                <w:szCs w:val="22"/>
                <w:lang w:val="es-ES_tradnl"/>
              </w:rPr>
              <w:t>12,847,108 y 2,087</w:t>
            </w:r>
          </w:p>
        </w:tc>
        <w:tc>
          <w:tcPr>
            <w:tcW w:w="3426" w:type="dxa"/>
            <w:tcBorders>
              <w:top w:val="single" w:sz="4" w:space="0" w:color="auto"/>
              <w:left w:val="nil"/>
              <w:bottom w:val="single" w:sz="4" w:space="0" w:color="auto"/>
              <w:right w:val="single" w:sz="4" w:space="0" w:color="auto"/>
            </w:tcBorders>
            <w:vAlign w:val="center"/>
          </w:tcPr>
          <w:p w14:paraId="096616E8" w14:textId="3A128E51" w:rsidR="009329AB" w:rsidRPr="00601A45" w:rsidRDefault="00601A45" w:rsidP="006831DC">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5D2A8E" w14:paraId="62195FEB"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317739A4" w14:textId="1CA8F749" w:rsidR="005D2A8E"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se establece que en la tabla [</w:t>
            </w:r>
            <w:proofErr w:type="spellStart"/>
            <w:r w:rsidRPr="00601A45">
              <w:rPr>
                <w:rFonts w:ascii="Arial" w:hAnsi="Arial" w:cs="Arial"/>
                <w:bCs/>
                <w:sz w:val="22"/>
                <w:szCs w:val="22"/>
                <w:lang w:val="es-ES_tradnl"/>
              </w:rPr>
              <w:t>simpersona</w:t>
            </w:r>
            <w:proofErr w:type="spellEnd"/>
            <w:r w:rsidRPr="00601A45">
              <w:rPr>
                <w:rFonts w:ascii="Arial" w:hAnsi="Arial" w:cs="Arial"/>
                <w:bCs/>
                <w:sz w:val="22"/>
                <w:szCs w:val="22"/>
                <w:lang w:val="es-ES_tradnl"/>
              </w:rPr>
              <w:t>], los campos de identidad [</w:t>
            </w:r>
            <w:proofErr w:type="spellStart"/>
            <w:r w:rsidRPr="00601A45">
              <w:rPr>
                <w:rFonts w:ascii="Arial" w:hAnsi="Arial" w:cs="Arial"/>
                <w:bCs/>
                <w:sz w:val="22"/>
                <w:szCs w:val="22"/>
                <w:lang w:val="es-ES_tradnl"/>
              </w:rPr>
              <w:t>spaterno</w:t>
            </w:r>
            <w:proofErr w:type="spellEnd"/>
            <w:r w:rsidRPr="00601A45">
              <w:rPr>
                <w:rFonts w:ascii="Arial" w:hAnsi="Arial" w:cs="Arial"/>
                <w:bCs/>
                <w:sz w:val="22"/>
                <w:szCs w:val="22"/>
                <w:lang w:val="es-ES_tradnl"/>
              </w:rPr>
              <w:t>] y [</w:t>
            </w:r>
            <w:proofErr w:type="spellStart"/>
            <w:r w:rsidRPr="00601A45">
              <w:rPr>
                <w:rFonts w:ascii="Arial" w:hAnsi="Arial" w:cs="Arial"/>
                <w:bCs/>
                <w:sz w:val="22"/>
                <w:szCs w:val="22"/>
                <w:lang w:val="es-ES_tradnl"/>
              </w:rPr>
              <w:t>snombre</w:t>
            </w:r>
            <w:proofErr w:type="spellEnd"/>
            <w:r w:rsidRPr="00601A45">
              <w:rPr>
                <w:rFonts w:ascii="Arial" w:hAnsi="Arial" w:cs="Arial"/>
                <w:bCs/>
                <w:sz w:val="22"/>
                <w:szCs w:val="22"/>
                <w:lang w:val="es-ES_tradnl"/>
              </w:rPr>
              <w:t>] deben contener información válida, prohibiéndose el uso de caracteres inválidos, palabras reservadas (ejemplo. “</w:t>
            </w:r>
            <w:proofErr w:type="spellStart"/>
            <w:r w:rsidRPr="00601A45">
              <w:rPr>
                <w:rFonts w:ascii="Arial" w:hAnsi="Arial" w:cs="Arial"/>
                <w:bCs/>
                <w:sz w:val="22"/>
                <w:szCs w:val="22"/>
                <w:lang w:val="es-ES_tradnl"/>
              </w:rPr>
              <w:t>xx</w:t>
            </w:r>
            <w:proofErr w:type="spellEnd"/>
            <w:r w:rsidRPr="00601A45">
              <w:rPr>
                <w:rFonts w:ascii="Arial" w:hAnsi="Arial" w:cs="Arial"/>
                <w:bCs/>
                <w:sz w:val="22"/>
                <w:szCs w:val="22"/>
                <w:lang w:val="es-ES_tradnl"/>
              </w:rPr>
              <w:t>”, “nulo”, “desconocido”) y valores nulos o vacíos. en el caso del campo [</w:t>
            </w:r>
            <w:proofErr w:type="spellStart"/>
            <w:r w:rsidRPr="00601A45">
              <w:rPr>
                <w:rFonts w:ascii="Arial" w:hAnsi="Arial" w:cs="Arial"/>
                <w:bCs/>
                <w:sz w:val="22"/>
                <w:szCs w:val="22"/>
                <w:lang w:val="es-ES_tradnl"/>
              </w:rPr>
              <w:t>smaterno</w:t>
            </w:r>
            <w:proofErr w:type="spellEnd"/>
            <w:r w:rsidRPr="00601A45">
              <w:rPr>
                <w:rFonts w:ascii="Arial" w:hAnsi="Arial" w:cs="Arial"/>
                <w:bCs/>
                <w:sz w:val="22"/>
                <w:szCs w:val="22"/>
                <w:lang w:val="es-ES_tradnl"/>
              </w:rPr>
              <w:t>], este no debe contener caracteres inválidos ni palabras reservadas, pero se admite que permanezca vacío cuando corresponda.</w:t>
            </w:r>
          </w:p>
        </w:tc>
        <w:tc>
          <w:tcPr>
            <w:tcW w:w="1559" w:type="dxa"/>
            <w:tcBorders>
              <w:top w:val="single" w:sz="4" w:space="0" w:color="auto"/>
              <w:left w:val="nil"/>
              <w:bottom w:val="single" w:sz="4" w:space="0" w:color="auto"/>
              <w:right w:val="single" w:sz="4" w:space="0" w:color="auto"/>
            </w:tcBorders>
            <w:noWrap/>
            <w:vAlign w:val="center"/>
          </w:tcPr>
          <w:p w14:paraId="45EB0C77" w14:textId="79C75A5F" w:rsidR="005D2A8E"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2,953 y 851</w:t>
            </w:r>
          </w:p>
        </w:tc>
        <w:tc>
          <w:tcPr>
            <w:tcW w:w="3426" w:type="dxa"/>
            <w:tcBorders>
              <w:top w:val="single" w:sz="4" w:space="0" w:color="auto"/>
              <w:left w:val="nil"/>
              <w:bottom w:val="single" w:sz="4" w:space="0" w:color="auto"/>
              <w:right w:val="single" w:sz="4" w:space="0" w:color="auto"/>
            </w:tcBorders>
            <w:vAlign w:val="center"/>
          </w:tcPr>
          <w:p w14:paraId="6549FA6F" w14:textId="6ED5E0D8" w:rsidR="005D2A8E"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5D2A8E" w14:paraId="46E02DD9"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456AE589" w14:textId="61386754" w:rsidR="005D2A8E"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el campo [</w:t>
            </w:r>
            <w:proofErr w:type="spellStart"/>
            <w:r w:rsidRPr="00601A45">
              <w:rPr>
                <w:rFonts w:ascii="Arial" w:hAnsi="Arial" w:cs="Arial"/>
                <w:bCs/>
                <w:sz w:val="22"/>
                <w:szCs w:val="22"/>
                <w:lang w:val="es-ES_tradnl"/>
              </w:rPr>
              <w:t>ssexo</w:t>
            </w:r>
            <w:proofErr w:type="spellEnd"/>
            <w:r w:rsidRPr="00601A45">
              <w:rPr>
                <w:rFonts w:ascii="Arial" w:hAnsi="Arial" w:cs="Arial"/>
                <w:bCs/>
                <w:sz w:val="22"/>
                <w:szCs w:val="22"/>
                <w:lang w:val="es-ES_tradnl"/>
              </w:rPr>
              <w:t>] en la tabla [</w:t>
            </w:r>
            <w:proofErr w:type="spellStart"/>
            <w:r w:rsidRPr="00601A45">
              <w:rPr>
                <w:rFonts w:ascii="Arial" w:hAnsi="Arial" w:cs="Arial"/>
                <w:bCs/>
                <w:sz w:val="22"/>
                <w:szCs w:val="22"/>
                <w:lang w:val="es-ES_tradnl"/>
              </w:rPr>
              <w:t>simpersona</w:t>
            </w:r>
            <w:proofErr w:type="spellEnd"/>
            <w:r w:rsidRPr="00601A45">
              <w:rPr>
                <w:rFonts w:ascii="Arial" w:hAnsi="Arial" w:cs="Arial"/>
                <w:bCs/>
                <w:sz w:val="22"/>
                <w:szCs w:val="22"/>
                <w:lang w:val="es-ES_tradnl"/>
              </w:rPr>
              <w:t>] debe contener únicamente valores definidos en los catálogos oficiales vigentes, los cuales incluyen las categorías reconocidas por la normativa nacional e internacional. no se permiten valores nulos, vacíos o libres que no estén contemplados en dichos catálogos.</w:t>
            </w:r>
          </w:p>
        </w:tc>
        <w:tc>
          <w:tcPr>
            <w:tcW w:w="1559" w:type="dxa"/>
            <w:tcBorders>
              <w:top w:val="single" w:sz="4" w:space="0" w:color="auto"/>
              <w:left w:val="nil"/>
              <w:bottom w:val="single" w:sz="4" w:space="0" w:color="auto"/>
              <w:right w:val="single" w:sz="4" w:space="0" w:color="auto"/>
            </w:tcBorders>
            <w:noWrap/>
            <w:vAlign w:val="center"/>
          </w:tcPr>
          <w:p w14:paraId="30F481D3" w14:textId="0DF85077" w:rsidR="005D2A8E"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5,970</w:t>
            </w:r>
          </w:p>
        </w:tc>
        <w:tc>
          <w:tcPr>
            <w:tcW w:w="3426" w:type="dxa"/>
            <w:tcBorders>
              <w:top w:val="single" w:sz="4" w:space="0" w:color="auto"/>
              <w:left w:val="nil"/>
              <w:bottom w:val="single" w:sz="4" w:space="0" w:color="auto"/>
              <w:right w:val="single" w:sz="4" w:space="0" w:color="auto"/>
            </w:tcBorders>
            <w:vAlign w:val="center"/>
          </w:tcPr>
          <w:p w14:paraId="2F255950" w14:textId="785C4A96" w:rsidR="005D2A8E"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5069A7" w14:paraId="624CCEBC"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02350A7C" w14:textId="67B2E669" w:rsidR="005069A7"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 xml:space="preserve">se considera inconsistencia cuando una persona extranjera con un trámite de cambio o regularización de calidad migratoria que figura en estado </w:t>
            </w:r>
            <w:r w:rsidRPr="00601A45">
              <w:rPr>
                <w:rFonts w:ascii="Arial" w:hAnsi="Arial" w:cs="Arial"/>
                <w:bCs/>
                <w:sz w:val="22"/>
                <w:szCs w:val="22"/>
                <w:lang w:val="es-ES_tradnl"/>
              </w:rPr>
              <w:lastRenderedPageBreak/>
              <w:t>aprobado registra, antes de la fecha de aprobación del trámite, una salida del país y posterior retorno al territorio nacional, sin contar con un permiso especial de viaje (</w:t>
            </w:r>
            <w:proofErr w:type="spellStart"/>
            <w:r w:rsidRPr="00601A45">
              <w:rPr>
                <w:rFonts w:ascii="Arial" w:hAnsi="Arial" w:cs="Arial"/>
                <w:bCs/>
                <w:sz w:val="22"/>
                <w:szCs w:val="22"/>
                <w:lang w:val="es-ES_tradnl"/>
              </w:rPr>
              <w:t>pev</w:t>
            </w:r>
            <w:proofErr w:type="spellEnd"/>
            <w:r w:rsidRPr="00601A45">
              <w:rPr>
                <w:rFonts w:ascii="Arial" w:hAnsi="Arial" w:cs="Arial"/>
                <w:bCs/>
                <w:sz w:val="22"/>
                <w:szCs w:val="22"/>
                <w:lang w:val="es-ES_tradnl"/>
              </w:rPr>
              <w:t>) autorizado.</w:t>
            </w:r>
          </w:p>
        </w:tc>
        <w:tc>
          <w:tcPr>
            <w:tcW w:w="1559" w:type="dxa"/>
            <w:tcBorders>
              <w:top w:val="single" w:sz="4" w:space="0" w:color="auto"/>
              <w:left w:val="nil"/>
              <w:bottom w:val="single" w:sz="4" w:space="0" w:color="auto"/>
              <w:right w:val="single" w:sz="4" w:space="0" w:color="auto"/>
            </w:tcBorders>
            <w:noWrap/>
            <w:vAlign w:val="center"/>
          </w:tcPr>
          <w:p w14:paraId="47DFDBB0" w14:textId="503E7AF2"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lastRenderedPageBreak/>
              <w:t>23</w:t>
            </w:r>
          </w:p>
        </w:tc>
        <w:tc>
          <w:tcPr>
            <w:tcW w:w="3426" w:type="dxa"/>
            <w:tcBorders>
              <w:top w:val="single" w:sz="4" w:space="0" w:color="auto"/>
              <w:left w:val="nil"/>
              <w:bottom w:val="single" w:sz="4" w:space="0" w:color="auto"/>
              <w:right w:val="single" w:sz="4" w:space="0" w:color="auto"/>
            </w:tcBorders>
            <w:vAlign w:val="center"/>
          </w:tcPr>
          <w:p w14:paraId="71FBC1F5" w14:textId="1BC9E8A8"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5069A7" w14:paraId="45EB21AD"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6D5C51A1" w14:textId="35C6D7DB" w:rsidR="005069A7" w:rsidRPr="00601A45" w:rsidRDefault="00601A45" w:rsidP="005069A7">
            <w:pPr>
              <w:jc w:val="both"/>
              <w:rPr>
                <w:rFonts w:ascii="Arial" w:hAnsi="Arial" w:cs="Arial"/>
                <w:bCs/>
                <w:sz w:val="22"/>
                <w:szCs w:val="22"/>
                <w:lang w:val="es-ES_tradnl"/>
              </w:rPr>
            </w:pPr>
            <w:r w:rsidRPr="00601A45">
              <w:rPr>
                <w:rFonts w:ascii="Arial" w:hAnsi="Arial" w:cs="Arial"/>
                <w:bCs/>
                <w:sz w:val="22"/>
                <w:szCs w:val="22"/>
                <w:lang w:val="es-ES_tradnl"/>
              </w:rPr>
              <w:t>se define como inconsistencia cuando, en trámites de cambio o regularización de calidad migratoria, el administrado excede los 30 días calendario autorizados en el permiso especial de viaje (</w:t>
            </w:r>
            <w:proofErr w:type="spellStart"/>
            <w:r w:rsidRPr="00601A45">
              <w:rPr>
                <w:rFonts w:ascii="Arial" w:hAnsi="Arial" w:cs="Arial"/>
                <w:bCs/>
                <w:sz w:val="22"/>
                <w:szCs w:val="22"/>
                <w:lang w:val="es-ES_tradnl"/>
              </w:rPr>
              <w:t>pev</w:t>
            </w:r>
            <w:proofErr w:type="spellEnd"/>
            <w:r w:rsidRPr="00601A45">
              <w:rPr>
                <w:rFonts w:ascii="Arial" w:hAnsi="Arial" w:cs="Arial"/>
                <w:bCs/>
                <w:sz w:val="22"/>
                <w:szCs w:val="22"/>
                <w:lang w:val="es-ES_tradnl"/>
              </w:rPr>
              <w:t xml:space="preserve">), dado que la aprobación del trámite solo procede si dicho plazo se cumple estrictamente, conforme al </w:t>
            </w:r>
            <w:proofErr w:type="spellStart"/>
            <w:r w:rsidRPr="00601A45">
              <w:rPr>
                <w:rFonts w:ascii="Arial" w:hAnsi="Arial" w:cs="Arial"/>
                <w:bCs/>
                <w:sz w:val="22"/>
                <w:szCs w:val="22"/>
                <w:lang w:val="es-ES_tradnl"/>
              </w:rPr>
              <w:t>d.s</w:t>
            </w:r>
            <w:proofErr w:type="spellEnd"/>
            <w:r w:rsidRPr="00601A45">
              <w:rPr>
                <w:rFonts w:ascii="Arial" w:hAnsi="Arial" w:cs="Arial"/>
                <w:bCs/>
                <w:sz w:val="22"/>
                <w:szCs w:val="22"/>
                <w:lang w:val="es-ES_tradnl"/>
              </w:rPr>
              <w:t>. n.º 003-2023-in.</w:t>
            </w:r>
          </w:p>
          <w:p w14:paraId="064A1771" w14:textId="77777777" w:rsidR="005069A7" w:rsidRPr="00601A45" w:rsidRDefault="005069A7" w:rsidP="005D2A8E">
            <w:pPr>
              <w:jc w:val="both"/>
              <w:rPr>
                <w:rFonts w:ascii="Arial" w:hAnsi="Arial" w:cs="Arial"/>
                <w:bCs/>
                <w:sz w:val="22"/>
                <w:szCs w:val="22"/>
                <w:lang w:val="es-ES_tradnl"/>
              </w:rPr>
            </w:pPr>
          </w:p>
        </w:tc>
        <w:tc>
          <w:tcPr>
            <w:tcW w:w="1559" w:type="dxa"/>
            <w:tcBorders>
              <w:top w:val="single" w:sz="4" w:space="0" w:color="auto"/>
              <w:left w:val="nil"/>
              <w:bottom w:val="single" w:sz="4" w:space="0" w:color="auto"/>
              <w:right w:val="single" w:sz="4" w:space="0" w:color="auto"/>
            </w:tcBorders>
            <w:noWrap/>
            <w:vAlign w:val="center"/>
          </w:tcPr>
          <w:p w14:paraId="6371F0A3" w14:textId="2EDB40A7"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2</w:t>
            </w:r>
          </w:p>
        </w:tc>
        <w:tc>
          <w:tcPr>
            <w:tcW w:w="3426" w:type="dxa"/>
            <w:tcBorders>
              <w:top w:val="single" w:sz="4" w:space="0" w:color="auto"/>
              <w:left w:val="nil"/>
              <w:bottom w:val="single" w:sz="4" w:space="0" w:color="auto"/>
              <w:right w:val="single" w:sz="4" w:space="0" w:color="auto"/>
            </w:tcBorders>
            <w:vAlign w:val="center"/>
          </w:tcPr>
          <w:p w14:paraId="25298BF6" w14:textId="260B2FE5"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5069A7" w14:paraId="63AD48AA"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39B96984" w14:textId="2A41CAC8" w:rsidR="005069A7"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se define como regla que el número de documento registrado en [</w:t>
            </w:r>
            <w:proofErr w:type="spellStart"/>
            <w:r w:rsidRPr="00601A45">
              <w:rPr>
                <w:rFonts w:ascii="Arial" w:hAnsi="Arial" w:cs="Arial"/>
                <w:bCs/>
                <w:sz w:val="22"/>
                <w:szCs w:val="22"/>
                <w:lang w:val="es-ES_tradnl"/>
              </w:rPr>
              <w:t>simdocpersona</w:t>
            </w:r>
            <w:proofErr w:type="spellEnd"/>
            <w:r w:rsidRPr="00601A45">
              <w:rPr>
                <w:rFonts w:ascii="Arial" w:hAnsi="Arial" w:cs="Arial"/>
                <w:bCs/>
                <w:sz w:val="22"/>
                <w:szCs w:val="22"/>
                <w:lang w:val="es-ES_tradnl"/>
              </w:rPr>
              <w:t>] debe ser único dentro de cada nacionalidad. en consecuencia, un mismo número de documento no puede estar asociado a más de una persona que posea la misma nacionalidad.</w:t>
            </w:r>
          </w:p>
        </w:tc>
        <w:tc>
          <w:tcPr>
            <w:tcW w:w="1559" w:type="dxa"/>
            <w:tcBorders>
              <w:top w:val="single" w:sz="4" w:space="0" w:color="auto"/>
              <w:left w:val="nil"/>
              <w:bottom w:val="single" w:sz="4" w:space="0" w:color="auto"/>
              <w:right w:val="single" w:sz="4" w:space="0" w:color="auto"/>
            </w:tcBorders>
            <w:noWrap/>
            <w:vAlign w:val="center"/>
          </w:tcPr>
          <w:p w14:paraId="1911B201" w14:textId="491FAF44"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100</w:t>
            </w:r>
          </w:p>
        </w:tc>
        <w:tc>
          <w:tcPr>
            <w:tcW w:w="3426" w:type="dxa"/>
            <w:tcBorders>
              <w:top w:val="single" w:sz="4" w:space="0" w:color="auto"/>
              <w:left w:val="nil"/>
              <w:bottom w:val="single" w:sz="4" w:space="0" w:color="auto"/>
              <w:right w:val="single" w:sz="4" w:space="0" w:color="auto"/>
            </w:tcBorders>
            <w:vAlign w:val="center"/>
          </w:tcPr>
          <w:p w14:paraId="56E67F44" w14:textId="20878A36" w:rsidR="005069A7"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601A45" w14:paraId="0878DD14"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3A50407E" w14:textId="1C747C35" w:rsidR="00601A45"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registros sin movimiento anterior ni posterior</w:t>
            </w:r>
          </w:p>
        </w:tc>
        <w:tc>
          <w:tcPr>
            <w:tcW w:w="1559" w:type="dxa"/>
            <w:tcBorders>
              <w:top w:val="single" w:sz="4" w:space="0" w:color="auto"/>
              <w:left w:val="nil"/>
              <w:bottom w:val="single" w:sz="4" w:space="0" w:color="auto"/>
              <w:right w:val="single" w:sz="4" w:space="0" w:color="auto"/>
            </w:tcBorders>
            <w:noWrap/>
            <w:vAlign w:val="center"/>
          </w:tcPr>
          <w:p w14:paraId="33C6EC1B" w14:textId="5F888A81"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1,868</w:t>
            </w:r>
          </w:p>
        </w:tc>
        <w:tc>
          <w:tcPr>
            <w:tcW w:w="3426" w:type="dxa"/>
            <w:tcBorders>
              <w:top w:val="single" w:sz="4" w:space="0" w:color="auto"/>
              <w:left w:val="nil"/>
              <w:bottom w:val="single" w:sz="4" w:space="0" w:color="auto"/>
              <w:right w:val="single" w:sz="4" w:space="0" w:color="auto"/>
            </w:tcBorders>
            <w:vAlign w:val="center"/>
          </w:tcPr>
          <w:p w14:paraId="715C997A" w14:textId="048CB414"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en proceso</w:t>
            </w:r>
          </w:p>
        </w:tc>
      </w:tr>
      <w:tr w:rsidR="00601A45" w14:paraId="49ED6603"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0B695717" w14:textId="04A05D73" w:rsidR="00601A45"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error en el primer movimiento registrado</w:t>
            </w:r>
          </w:p>
        </w:tc>
        <w:tc>
          <w:tcPr>
            <w:tcW w:w="1559" w:type="dxa"/>
            <w:tcBorders>
              <w:top w:val="single" w:sz="4" w:space="0" w:color="auto"/>
              <w:left w:val="nil"/>
              <w:bottom w:val="single" w:sz="4" w:space="0" w:color="auto"/>
              <w:right w:val="single" w:sz="4" w:space="0" w:color="auto"/>
            </w:tcBorders>
            <w:noWrap/>
            <w:vAlign w:val="center"/>
          </w:tcPr>
          <w:p w14:paraId="633EB7FD" w14:textId="4DF45EF4"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4,497</w:t>
            </w:r>
          </w:p>
        </w:tc>
        <w:tc>
          <w:tcPr>
            <w:tcW w:w="3426" w:type="dxa"/>
            <w:tcBorders>
              <w:top w:val="single" w:sz="4" w:space="0" w:color="auto"/>
              <w:left w:val="nil"/>
              <w:bottom w:val="single" w:sz="4" w:space="0" w:color="auto"/>
              <w:right w:val="single" w:sz="4" w:space="0" w:color="auto"/>
            </w:tcBorders>
            <w:vAlign w:val="center"/>
          </w:tcPr>
          <w:p w14:paraId="78254C4F" w14:textId="100A47C4"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3,664</w:t>
            </w:r>
          </w:p>
        </w:tc>
      </w:tr>
      <w:tr w:rsidR="00601A45" w14:paraId="2FEC74BD"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0C05AB07" w14:textId="6213714D" w:rsidR="00601A45"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error entre movimiento anterior y posterior</w:t>
            </w:r>
          </w:p>
        </w:tc>
        <w:tc>
          <w:tcPr>
            <w:tcW w:w="1559" w:type="dxa"/>
            <w:tcBorders>
              <w:top w:val="single" w:sz="4" w:space="0" w:color="auto"/>
              <w:left w:val="nil"/>
              <w:bottom w:val="single" w:sz="4" w:space="0" w:color="auto"/>
              <w:right w:val="single" w:sz="4" w:space="0" w:color="auto"/>
            </w:tcBorders>
            <w:noWrap/>
            <w:vAlign w:val="center"/>
          </w:tcPr>
          <w:p w14:paraId="507EDC52" w14:textId="3DDA9CAE"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12,106</w:t>
            </w:r>
          </w:p>
        </w:tc>
        <w:tc>
          <w:tcPr>
            <w:tcW w:w="3426" w:type="dxa"/>
            <w:tcBorders>
              <w:top w:val="single" w:sz="4" w:space="0" w:color="auto"/>
              <w:left w:val="nil"/>
              <w:bottom w:val="single" w:sz="4" w:space="0" w:color="auto"/>
              <w:right w:val="single" w:sz="4" w:space="0" w:color="auto"/>
            </w:tcBorders>
            <w:vAlign w:val="center"/>
          </w:tcPr>
          <w:p w14:paraId="2DD71925" w14:textId="1A90099F"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8,065</w:t>
            </w:r>
          </w:p>
        </w:tc>
      </w:tr>
      <w:tr w:rsidR="00601A45" w14:paraId="2783CEA6" w14:textId="77777777" w:rsidTr="006831DC">
        <w:trPr>
          <w:trHeight w:val="590"/>
        </w:trPr>
        <w:tc>
          <w:tcPr>
            <w:tcW w:w="4082" w:type="dxa"/>
            <w:tcBorders>
              <w:top w:val="single" w:sz="4" w:space="0" w:color="auto"/>
              <w:left w:val="single" w:sz="4" w:space="0" w:color="auto"/>
              <w:bottom w:val="single" w:sz="4" w:space="0" w:color="auto"/>
              <w:right w:val="single" w:sz="4" w:space="0" w:color="auto"/>
            </w:tcBorders>
            <w:vAlign w:val="center"/>
          </w:tcPr>
          <w:p w14:paraId="02431B17" w14:textId="4B749997" w:rsidR="00601A45" w:rsidRPr="00601A45" w:rsidRDefault="00601A45" w:rsidP="005D2A8E">
            <w:pPr>
              <w:jc w:val="both"/>
              <w:rPr>
                <w:rFonts w:ascii="Arial" w:hAnsi="Arial" w:cs="Arial"/>
                <w:bCs/>
                <w:sz w:val="22"/>
                <w:szCs w:val="22"/>
                <w:lang w:val="es-ES_tradnl"/>
              </w:rPr>
            </w:pPr>
            <w:r w:rsidRPr="00601A45">
              <w:rPr>
                <w:rFonts w:ascii="Arial" w:hAnsi="Arial" w:cs="Arial"/>
                <w:bCs/>
                <w:sz w:val="22"/>
                <w:szCs w:val="22"/>
                <w:lang w:val="es-ES_tradnl"/>
              </w:rPr>
              <w:t>error en el último movimiento registrado</w:t>
            </w:r>
          </w:p>
        </w:tc>
        <w:tc>
          <w:tcPr>
            <w:tcW w:w="1559" w:type="dxa"/>
            <w:tcBorders>
              <w:top w:val="single" w:sz="4" w:space="0" w:color="auto"/>
              <w:left w:val="nil"/>
              <w:bottom w:val="single" w:sz="4" w:space="0" w:color="auto"/>
              <w:right w:val="single" w:sz="4" w:space="0" w:color="auto"/>
            </w:tcBorders>
            <w:noWrap/>
            <w:vAlign w:val="center"/>
          </w:tcPr>
          <w:p w14:paraId="6372F893" w14:textId="382614A0"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6,784</w:t>
            </w:r>
          </w:p>
        </w:tc>
        <w:tc>
          <w:tcPr>
            <w:tcW w:w="3426" w:type="dxa"/>
            <w:tcBorders>
              <w:top w:val="single" w:sz="4" w:space="0" w:color="auto"/>
              <w:left w:val="nil"/>
              <w:bottom w:val="single" w:sz="4" w:space="0" w:color="auto"/>
              <w:right w:val="single" w:sz="4" w:space="0" w:color="auto"/>
            </w:tcBorders>
            <w:vAlign w:val="center"/>
          </w:tcPr>
          <w:p w14:paraId="4CB71A96" w14:textId="0E5D2718" w:rsidR="00601A45" w:rsidRPr="00601A45" w:rsidRDefault="00601A45" w:rsidP="005D2A8E">
            <w:pPr>
              <w:jc w:val="center"/>
              <w:rPr>
                <w:rFonts w:ascii="Arial" w:hAnsi="Arial" w:cs="Arial"/>
                <w:bCs/>
                <w:sz w:val="22"/>
                <w:szCs w:val="22"/>
                <w:lang w:val="es-ES_tradnl"/>
              </w:rPr>
            </w:pPr>
            <w:r w:rsidRPr="00601A45">
              <w:rPr>
                <w:rFonts w:ascii="Arial" w:hAnsi="Arial" w:cs="Arial"/>
                <w:bCs/>
                <w:sz w:val="22"/>
                <w:szCs w:val="22"/>
                <w:lang w:val="es-ES_tradnl"/>
              </w:rPr>
              <w:t>6,537</w:t>
            </w:r>
          </w:p>
        </w:tc>
      </w:tr>
    </w:tbl>
    <w:p w14:paraId="6D2E3939" w14:textId="77777777" w:rsidR="009329AB" w:rsidRDefault="009329AB" w:rsidP="009329AB">
      <w:pPr>
        <w:pStyle w:val="Sinespaciado"/>
        <w:spacing w:line="276" w:lineRule="auto"/>
        <w:jc w:val="both"/>
        <w:rPr>
          <w:rFonts w:ascii="Arial" w:eastAsia="Times New Roman" w:hAnsi="Arial" w:cs="Arial"/>
          <w:lang w:val="es-ES" w:eastAsia="es-PE"/>
        </w:rPr>
      </w:pPr>
    </w:p>
    <w:p w14:paraId="215628E9" w14:textId="77777777" w:rsidR="009329AB" w:rsidRDefault="009329AB" w:rsidP="009329AB">
      <w:pPr>
        <w:pStyle w:val="Sinespaciado"/>
        <w:spacing w:line="276" w:lineRule="auto"/>
        <w:ind w:left="720"/>
        <w:jc w:val="both"/>
        <w:rPr>
          <w:rFonts w:ascii="Arial" w:eastAsia="Times New Roman" w:hAnsi="Arial" w:cs="Arial"/>
          <w:lang w:val="es-ES" w:eastAsia="es-PE"/>
        </w:rPr>
      </w:pPr>
    </w:p>
    <w:p w14:paraId="70D2B2E6" w14:textId="4122B60B" w:rsidR="00F1405B" w:rsidRDefault="009329AB" w:rsidP="00FD2973">
      <w:pPr>
        <w:pStyle w:val="Prrafodelista"/>
        <w:numPr>
          <w:ilvl w:val="2"/>
          <w:numId w:val="14"/>
        </w:numPr>
        <w:ind w:left="1418" w:hanging="709"/>
        <w:jc w:val="both"/>
        <w:rPr>
          <w:rFonts w:ascii="Arial" w:hAnsi="Arial" w:cs="Arial"/>
          <w:sz w:val="22"/>
          <w:szCs w:val="22"/>
          <w:lang w:eastAsia="es-PE"/>
        </w:rPr>
      </w:pPr>
      <w:r w:rsidRPr="00B47CA5">
        <w:rPr>
          <w:rFonts w:ascii="Arial" w:hAnsi="Arial" w:cs="Arial"/>
          <w:sz w:val="22"/>
          <w:szCs w:val="22"/>
          <w:lang w:eastAsia="es-PE"/>
        </w:rPr>
        <w:t xml:space="preserve">Para el literal b., se realizó </w:t>
      </w:r>
      <w:r>
        <w:rPr>
          <w:rFonts w:ascii="Arial" w:hAnsi="Arial" w:cs="Arial"/>
          <w:sz w:val="22"/>
          <w:szCs w:val="22"/>
          <w:lang w:eastAsia="es-PE"/>
        </w:rPr>
        <w:t>el</w:t>
      </w:r>
      <w:r w:rsidRPr="001D0148">
        <w:rPr>
          <w:rFonts w:ascii="Arial" w:hAnsi="Arial" w:cs="Arial"/>
          <w:sz w:val="22"/>
          <w:szCs w:val="22"/>
          <w:lang w:eastAsia="es-PE"/>
        </w:rPr>
        <w:t xml:space="preserve"> Análisis exploratorio de datos de reglas </w:t>
      </w:r>
      <w:r>
        <w:rPr>
          <w:rFonts w:ascii="Arial" w:hAnsi="Arial" w:cs="Arial"/>
          <w:sz w:val="22"/>
          <w:szCs w:val="22"/>
          <w:lang w:eastAsia="es-PE"/>
        </w:rPr>
        <w:t xml:space="preserve">identificadas, con el objetivo de </w:t>
      </w:r>
      <w:r w:rsidRPr="001D0148">
        <w:rPr>
          <w:rFonts w:ascii="Arial" w:hAnsi="Arial" w:cs="Arial"/>
          <w:sz w:val="22"/>
          <w:szCs w:val="22"/>
          <w:lang w:eastAsia="es-PE"/>
        </w:rPr>
        <w:t xml:space="preserve">para evaluar si corresponde a un escenario </w:t>
      </w:r>
      <w:r>
        <w:rPr>
          <w:rFonts w:ascii="Arial" w:hAnsi="Arial" w:cs="Arial"/>
          <w:sz w:val="22"/>
          <w:szCs w:val="22"/>
          <w:lang w:eastAsia="es-PE"/>
        </w:rPr>
        <w:t xml:space="preserve">y </w:t>
      </w:r>
      <w:r w:rsidRPr="001D0148">
        <w:rPr>
          <w:rFonts w:ascii="Arial" w:hAnsi="Arial" w:cs="Arial"/>
          <w:sz w:val="22"/>
          <w:szCs w:val="22"/>
          <w:lang w:eastAsia="es-PE"/>
        </w:rPr>
        <w:t>solicitar la priorización al Grupo de Trabajo de Calidad de Datos</w:t>
      </w:r>
      <w:r>
        <w:rPr>
          <w:rFonts w:ascii="Arial" w:hAnsi="Arial" w:cs="Arial"/>
          <w:sz w:val="22"/>
          <w:szCs w:val="22"/>
          <w:lang w:eastAsia="es-PE"/>
        </w:rPr>
        <w:t>, para su atención</w:t>
      </w:r>
      <w:r w:rsidRPr="001D0148">
        <w:rPr>
          <w:rFonts w:ascii="Arial" w:hAnsi="Arial" w:cs="Arial"/>
          <w:sz w:val="22"/>
          <w:szCs w:val="22"/>
          <w:lang w:eastAsia="es-PE"/>
        </w:rPr>
        <w:t xml:space="preserve">: </w:t>
      </w:r>
    </w:p>
    <w:p w14:paraId="2D21C362" w14:textId="77777777" w:rsidR="009329AB" w:rsidRPr="00F1405B" w:rsidRDefault="009329AB" w:rsidP="00F1405B">
      <w:pPr>
        <w:jc w:val="both"/>
        <w:rPr>
          <w:rFonts w:ascii="Arial" w:hAnsi="Arial" w:cs="Arial"/>
          <w:sz w:val="22"/>
          <w:szCs w:val="22"/>
          <w:lang w:eastAsia="es-PE"/>
        </w:rPr>
      </w:pPr>
    </w:p>
    <w:p w14:paraId="6ACDE969" w14:textId="53E08A6F" w:rsidR="007763DA" w:rsidRDefault="00F24C51" w:rsidP="00F24C51">
      <w:pPr>
        <w:pStyle w:val="Prrafodelista"/>
        <w:numPr>
          <w:ilvl w:val="0"/>
          <w:numId w:val="45"/>
        </w:numPr>
        <w:ind w:left="1701"/>
        <w:jc w:val="both"/>
        <w:rPr>
          <w:rFonts w:ascii="Arial" w:hAnsi="Arial" w:cs="Arial"/>
          <w:sz w:val="22"/>
          <w:szCs w:val="22"/>
          <w:lang w:eastAsia="es-PE"/>
        </w:rPr>
      </w:pPr>
      <w:r w:rsidRPr="00F24C51">
        <w:rPr>
          <w:rFonts w:ascii="Arial" w:hAnsi="Arial" w:cs="Arial"/>
          <w:b/>
          <w:bCs/>
          <w:sz w:val="22"/>
          <w:szCs w:val="22"/>
          <w:lang w:eastAsia="es-PE"/>
        </w:rPr>
        <w:t>RC0047</w:t>
      </w:r>
      <w:r>
        <w:rPr>
          <w:rFonts w:ascii="Arial" w:hAnsi="Arial" w:cs="Arial"/>
          <w:b/>
          <w:bCs/>
          <w:sz w:val="22"/>
          <w:szCs w:val="22"/>
          <w:lang w:eastAsia="es-PE"/>
        </w:rPr>
        <w:t xml:space="preserve">.- </w:t>
      </w:r>
      <w:r>
        <w:rPr>
          <w:rFonts w:ascii="Arial" w:hAnsi="Arial" w:cs="Arial"/>
          <w:sz w:val="22"/>
          <w:szCs w:val="22"/>
          <w:lang w:eastAsia="es-PE"/>
        </w:rPr>
        <w:t>E</w:t>
      </w:r>
      <w:r w:rsidRPr="00F24C51">
        <w:rPr>
          <w:rFonts w:ascii="Arial" w:hAnsi="Arial" w:cs="Arial"/>
          <w:sz w:val="22"/>
          <w:szCs w:val="22"/>
          <w:lang w:eastAsia="es-PE"/>
        </w:rPr>
        <w:t xml:space="preserve">stablece que todo documento utilizado para registrar un movimiento migratorio en la tabla SimMovMigra debe encontrarse previamente en SimDocPersona y estar asociado </w:t>
      </w:r>
      <w:r>
        <w:rPr>
          <w:rFonts w:ascii="Arial" w:hAnsi="Arial" w:cs="Arial"/>
          <w:sz w:val="22"/>
          <w:szCs w:val="22"/>
          <w:lang w:eastAsia="es-PE"/>
        </w:rPr>
        <w:t xml:space="preserve">aun </w:t>
      </w:r>
      <w:r w:rsidRPr="00F24C51">
        <w:rPr>
          <w:rFonts w:ascii="Arial" w:hAnsi="Arial" w:cs="Arial"/>
          <w:sz w:val="22"/>
          <w:szCs w:val="22"/>
          <w:lang w:eastAsia="es-PE"/>
        </w:rPr>
        <w:t xml:space="preserve">mismo uIdPersona; para evaluar su cumplimiento, se planteó </w:t>
      </w:r>
      <w:r>
        <w:rPr>
          <w:rFonts w:ascii="Arial" w:hAnsi="Arial" w:cs="Arial"/>
          <w:sz w:val="22"/>
          <w:szCs w:val="22"/>
          <w:lang w:eastAsia="es-PE"/>
        </w:rPr>
        <w:t xml:space="preserve">la </w:t>
      </w:r>
      <w:r w:rsidRPr="00F24C51">
        <w:rPr>
          <w:rFonts w:ascii="Arial" w:hAnsi="Arial" w:cs="Arial"/>
          <w:sz w:val="22"/>
          <w:szCs w:val="22"/>
          <w:lang w:eastAsia="es-PE"/>
        </w:rPr>
        <w:t xml:space="preserve">validación que inició con un análisis exploratorio </w:t>
      </w:r>
      <w:r>
        <w:rPr>
          <w:rFonts w:ascii="Arial" w:hAnsi="Arial" w:cs="Arial"/>
          <w:sz w:val="22"/>
          <w:szCs w:val="22"/>
          <w:lang w:eastAsia="es-PE"/>
        </w:rPr>
        <w:t xml:space="preserve">identificando </w:t>
      </w:r>
      <w:r w:rsidRPr="00F24C51">
        <w:rPr>
          <w:rFonts w:ascii="Arial" w:hAnsi="Arial" w:cs="Arial"/>
          <w:sz w:val="22"/>
          <w:szCs w:val="22"/>
          <w:lang w:eastAsia="es-PE"/>
        </w:rPr>
        <w:t xml:space="preserve">lo siguiente: </w:t>
      </w:r>
    </w:p>
    <w:p w14:paraId="6C42C438" w14:textId="77777777" w:rsidR="00F24C51" w:rsidRDefault="00F24C51" w:rsidP="00F24C51">
      <w:pPr>
        <w:pStyle w:val="Prrafodelista"/>
        <w:ind w:left="1701"/>
        <w:jc w:val="both"/>
        <w:rPr>
          <w:rFonts w:ascii="Arial" w:hAnsi="Arial" w:cs="Arial"/>
          <w:b/>
          <w:bCs/>
          <w:sz w:val="22"/>
          <w:szCs w:val="22"/>
          <w:lang w:eastAsia="es-PE"/>
        </w:rPr>
      </w:pPr>
    </w:p>
    <w:p w14:paraId="023D5D1C" w14:textId="0C3C2B90" w:rsidR="00FD2973" w:rsidRDefault="00FD2973" w:rsidP="00F24C51">
      <w:pPr>
        <w:pStyle w:val="Prrafodelista"/>
        <w:ind w:left="1701"/>
        <w:jc w:val="both"/>
        <w:rPr>
          <w:rFonts w:ascii="Arial" w:hAnsi="Arial" w:cs="Arial"/>
          <w:b/>
          <w:bCs/>
          <w:sz w:val="22"/>
          <w:szCs w:val="22"/>
          <w:lang w:eastAsia="es-PE"/>
        </w:rPr>
      </w:pPr>
    </w:p>
    <w:tbl>
      <w:tblPr>
        <w:tblStyle w:val="Tablaconcuadrcula5oscura-nfasis5"/>
        <w:tblW w:w="9105" w:type="dxa"/>
        <w:tblLook w:val="04A0" w:firstRow="1" w:lastRow="0" w:firstColumn="1" w:lastColumn="0" w:noHBand="0" w:noVBand="1"/>
      </w:tblPr>
      <w:tblGrid>
        <w:gridCol w:w="2447"/>
        <w:gridCol w:w="4615"/>
        <w:gridCol w:w="2043"/>
      </w:tblGrid>
      <w:tr w:rsidR="002050D6" w14:paraId="7CA098E6" w14:textId="77777777" w:rsidTr="002050D6">
        <w:trPr>
          <w:cnfStyle w:val="100000000000" w:firstRow="1" w:lastRow="0" w:firstColumn="0" w:lastColumn="0" w:oddVBand="0" w:evenVBand="0" w:oddHBand="0"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50A4332D" w14:textId="01631E67" w:rsidR="002050D6" w:rsidRPr="002050D6" w:rsidRDefault="002050D6">
            <w:pPr>
              <w:jc w:val="cente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HALLAZGO PRINCIPAL</w:t>
            </w:r>
          </w:p>
        </w:tc>
        <w:tc>
          <w:tcPr>
            <w:tcW w:w="0" w:type="auto"/>
            <w:hideMark/>
          </w:tcPr>
          <w:p w14:paraId="464C36F0" w14:textId="48CABB16" w:rsidR="002050D6" w:rsidRPr="002050D6" w:rsidRDefault="002050D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DESCRIPCIÓN RESUMIDA</w:t>
            </w:r>
          </w:p>
        </w:tc>
        <w:tc>
          <w:tcPr>
            <w:tcW w:w="0" w:type="auto"/>
            <w:hideMark/>
          </w:tcPr>
          <w:p w14:paraId="74E47D1C" w14:textId="2ECF5506" w:rsidR="002050D6" w:rsidRPr="002050D6" w:rsidRDefault="002050D6">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CANTIDAD IDENTIFICADA</w:t>
            </w:r>
          </w:p>
        </w:tc>
      </w:tr>
      <w:tr w:rsidR="002050D6" w14:paraId="341A0F31" w14:textId="77777777" w:rsidTr="002050D6">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3816A7F7"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lastRenderedPageBreak/>
              <w:t>Universo general de inconsistencias</w:t>
            </w:r>
          </w:p>
        </w:tc>
        <w:tc>
          <w:tcPr>
            <w:tcW w:w="0" w:type="auto"/>
            <w:hideMark/>
          </w:tcPr>
          <w:p w14:paraId="583684AC"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Registros donde el documento usado en SimMovMigra no coincide con SimDocPersona.</w:t>
            </w:r>
          </w:p>
        </w:tc>
        <w:tc>
          <w:tcPr>
            <w:tcW w:w="0" w:type="auto"/>
            <w:hideMark/>
          </w:tcPr>
          <w:p w14:paraId="3E8CA170"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9,745,287</w:t>
            </w:r>
          </w:p>
        </w:tc>
      </w:tr>
      <w:tr w:rsidR="002050D6" w14:paraId="63BFF678" w14:textId="77777777" w:rsidTr="002050D6">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66C5ABE8"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Caso 1 – uIdPersona no coincide</w:t>
            </w:r>
          </w:p>
        </w:tc>
        <w:tc>
          <w:tcPr>
            <w:tcW w:w="0" w:type="auto"/>
            <w:hideMark/>
          </w:tcPr>
          <w:p w14:paraId="4860CCB5"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El documento aparece en ambas tablas, pero asociado a diferentes personas.</w:t>
            </w:r>
          </w:p>
        </w:tc>
        <w:tc>
          <w:tcPr>
            <w:tcW w:w="0" w:type="auto"/>
            <w:hideMark/>
          </w:tcPr>
          <w:p w14:paraId="449A0509"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4,754,757</w:t>
            </w:r>
          </w:p>
        </w:tc>
      </w:tr>
      <w:tr w:rsidR="002050D6" w14:paraId="4CE5D066" w14:textId="77777777" w:rsidTr="002050D6">
        <w:trPr>
          <w:cnfStyle w:val="000000100000" w:firstRow="0" w:lastRow="0" w:firstColumn="0" w:lastColumn="0" w:oddVBand="0" w:evenVBand="0" w:oddHBand="1"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565F4F61"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Caso 2 – Número de documento distinto</w:t>
            </w:r>
          </w:p>
        </w:tc>
        <w:tc>
          <w:tcPr>
            <w:tcW w:w="0" w:type="auto"/>
            <w:hideMark/>
          </w:tcPr>
          <w:p w14:paraId="21752AC2"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El uIdPersona coincide, pero cada tabla muestra un número de documento diferente.</w:t>
            </w:r>
          </w:p>
        </w:tc>
        <w:tc>
          <w:tcPr>
            <w:tcW w:w="0" w:type="auto"/>
            <w:hideMark/>
          </w:tcPr>
          <w:p w14:paraId="26F62B3F"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1,734,086</w:t>
            </w:r>
          </w:p>
        </w:tc>
      </w:tr>
      <w:tr w:rsidR="002050D6" w14:paraId="2CF59AD5" w14:textId="77777777" w:rsidTr="002050D6">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2778C1F5"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Caso 3 – Tipo de documento distinto</w:t>
            </w:r>
          </w:p>
        </w:tc>
        <w:tc>
          <w:tcPr>
            <w:tcW w:w="0" w:type="auto"/>
            <w:hideMark/>
          </w:tcPr>
          <w:p w14:paraId="5EB592DE"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uIdPersona y número coinciden, pero el tipo documental no es el mismo.</w:t>
            </w:r>
          </w:p>
        </w:tc>
        <w:tc>
          <w:tcPr>
            <w:tcW w:w="0" w:type="auto"/>
            <w:hideMark/>
          </w:tcPr>
          <w:p w14:paraId="76D037B2"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3,256,444</w:t>
            </w:r>
          </w:p>
        </w:tc>
      </w:tr>
      <w:tr w:rsidR="002050D6" w14:paraId="68269AEF" w14:textId="77777777" w:rsidTr="002050D6">
        <w:trPr>
          <w:cnfStyle w:val="000000100000" w:firstRow="0" w:lastRow="0" w:firstColumn="0" w:lastColumn="0" w:oddVBand="0" w:evenVBand="0" w:oddHBand="1" w:evenHBand="0" w:firstRowFirstColumn="0" w:firstRowLastColumn="0" w:lastRowFirstColumn="0" w:lastRowLastColumn="0"/>
          <w:trHeight w:val="1035"/>
        </w:trPr>
        <w:tc>
          <w:tcPr>
            <w:cnfStyle w:val="001000000000" w:firstRow="0" w:lastRow="0" w:firstColumn="1" w:lastColumn="0" w:oddVBand="0" w:evenVBand="0" w:oddHBand="0" w:evenHBand="0" w:firstRowFirstColumn="0" w:firstRowLastColumn="0" w:lastRowFirstColumn="0" w:lastRowLastColumn="0"/>
            <w:tcW w:w="0" w:type="auto"/>
            <w:hideMark/>
          </w:tcPr>
          <w:p w14:paraId="654197E5"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Actualización del análisis</w:t>
            </w:r>
          </w:p>
        </w:tc>
        <w:tc>
          <w:tcPr>
            <w:tcW w:w="0" w:type="auto"/>
            <w:hideMark/>
          </w:tcPr>
          <w:p w14:paraId="206D2713"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Se reemplazaron los casos antiguos porque solo verificaban el tipo documental; ahora la validación incluye uIdPersona, número y tipo.</w:t>
            </w:r>
          </w:p>
        </w:tc>
        <w:tc>
          <w:tcPr>
            <w:tcW w:w="0" w:type="auto"/>
            <w:hideMark/>
          </w:tcPr>
          <w:p w14:paraId="1680D98C" w14:textId="59DE6145"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p>
        </w:tc>
      </w:tr>
      <w:tr w:rsidR="002050D6" w14:paraId="74462324" w14:textId="77777777" w:rsidTr="002050D6">
        <w:trPr>
          <w:trHeight w:val="1035"/>
        </w:trPr>
        <w:tc>
          <w:tcPr>
            <w:cnfStyle w:val="001000000000" w:firstRow="0" w:lastRow="0" w:firstColumn="1" w:lastColumn="0" w:oddVBand="0" w:evenVBand="0" w:oddHBand="0" w:evenHBand="0" w:firstRowFirstColumn="0" w:firstRowLastColumn="0" w:lastRowFirstColumn="0" w:lastRowLastColumn="0"/>
            <w:tcW w:w="0" w:type="auto"/>
            <w:hideMark/>
          </w:tcPr>
          <w:p w14:paraId="2C12C32E"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Script de universo RC0047</w:t>
            </w:r>
          </w:p>
        </w:tc>
        <w:tc>
          <w:tcPr>
            <w:tcW w:w="0" w:type="auto"/>
            <w:hideMark/>
          </w:tcPr>
          <w:p w14:paraId="66D674F4"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Se elaboró el script para identificar todos los registros inconsistentes con filtros de calidad (no anulados, no temporales, documentos válidos).</w:t>
            </w:r>
          </w:p>
        </w:tc>
        <w:tc>
          <w:tcPr>
            <w:tcW w:w="0" w:type="auto"/>
            <w:hideMark/>
          </w:tcPr>
          <w:p w14:paraId="4C51AC27"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1 script principal</w:t>
            </w:r>
          </w:p>
        </w:tc>
      </w:tr>
      <w:tr w:rsidR="002050D6" w14:paraId="688F19B7" w14:textId="77777777" w:rsidTr="002050D6">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41BF0727"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Reglas de calidad generadas</w:t>
            </w:r>
          </w:p>
        </w:tc>
        <w:tc>
          <w:tcPr>
            <w:tcW w:w="0" w:type="auto"/>
            <w:hideMark/>
          </w:tcPr>
          <w:p w14:paraId="58822C5F"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RC0047.1, RC0047.2 y RC0047.3 validadas y documentadas.</w:t>
            </w:r>
          </w:p>
        </w:tc>
        <w:tc>
          <w:tcPr>
            <w:tcW w:w="0" w:type="auto"/>
            <w:hideMark/>
          </w:tcPr>
          <w:p w14:paraId="14ED241D" w14:textId="77777777" w:rsidR="002050D6" w:rsidRPr="002050D6" w:rsidRDefault="002050D6">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3 reglas</w:t>
            </w:r>
          </w:p>
        </w:tc>
      </w:tr>
      <w:tr w:rsidR="002050D6" w14:paraId="3027FB27" w14:textId="77777777" w:rsidTr="002050D6">
        <w:trPr>
          <w:trHeight w:val="776"/>
        </w:trPr>
        <w:tc>
          <w:tcPr>
            <w:cnfStyle w:val="001000000000" w:firstRow="0" w:lastRow="0" w:firstColumn="1" w:lastColumn="0" w:oddVBand="0" w:evenVBand="0" w:oddHBand="0" w:evenHBand="0" w:firstRowFirstColumn="0" w:firstRowLastColumn="0" w:lastRowFirstColumn="0" w:lastRowLastColumn="0"/>
            <w:tcW w:w="0" w:type="auto"/>
            <w:hideMark/>
          </w:tcPr>
          <w:p w14:paraId="54DA6FA0" w14:textId="77777777" w:rsidR="002050D6" w:rsidRPr="002050D6" w:rsidRDefault="002050D6">
            <w:pPr>
              <w:rPr>
                <w:rFonts w:ascii="Arial" w:hAnsi="Arial" w:cs="Arial"/>
                <w:b w:val="0"/>
                <w:bCs w:val="0"/>
                <w:color w:val="auto"/>
                <w:sz w:val="22"/>
                <w:szCs w:val="22"/>
                <w:lang w:val="es-ES_tradnl" w:eastAsia="es-PE"/>
              </w:rPr>
            </w:pPr>
            <w:r w:rsidRPr="002050D6">
              <w:rPr>
                <w:rFonts w:ascii="Arial" w:hAnsi="Arial" w:cs="Arial"/>
                <w:color w:val="auto"/>
                <w:sz w:val="22"/>
                <w:szCs w:val="22"/>
                <w:lang w:val="es-ES_tradnl" w:eastAsia="es-PE"/>
              </w:rPr>
              <w:t>Formatos y documentación entregada</w:t>
            </w:r>
          </w:p>
        </w:tc>
        <w:tc>
          <w:tcPr>
            <w:tcW w:w="0" w:type="auto"/>
            <w:hideMark/>
          </w:tcPr>
          <w:p w14:paraId="5AF9276A"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sz w:val="22"/>
                <w:szCs w:val="22"/>
                <w:lang w:val="es-ES_tradnl" w:eastAsia="es-PE"/>
              </w:rPr>
              <w:t>Formatos de caracterización, reglas, scripts, diapositivas.</w:t>
            </w:r>
          </w:p>
        </w:tc>
        <w:tc>
          <w:tcPr>
            <w:tcW w:w="0" w:type="auto"/>
            <w:hideMark/>
          </w:tcPr>
          <w:p w14:paraId="2369E2A1" w14:textId="77777777" w:rsidR="002050D6" w:rsidRPr="002050D6" w:rsidRDefault="002050D6">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2050D6">
              <w:rPr>
                <w:rFonts w:ascii="Arial" w:hAnsi="Arial" w:cs="Arial"/>
                <w:b/>
                <w:bCs/>
                <w:sz w:val="22"/>
                <w:szCs w:val="22"/>
                <w:lang w:val="es-ES_tradnl" w:eastAsia="es-PE"/>
              </w:rPr>
              <w:t>Anexos 01–06 y 10</w:t>
            </w:r>
          </w:p>
        </w:tc>
      </w:tr>
    </w:tbl>
    <w:p w14:paraId="37BB40B1" w14:textId="77777777" w:rsidR="0088231E" w:rsidRPr="002050D6" w:rsidRDefault="0088231E" w:rsidP="002050D6">
      <w:pPr>
        <w:jc w:val="both"/>
        <w:rPr>
          <w:rFonts w:ascii="Arial" w:hAnsi="Arial" w:cs="Arial"/>
          <w:b/>
          <w:bCs/>
          <w:sz w:val="22"/>
          <w:szCs w:val="22"/>
          <w:lang w:eastAsia="es-PE"/>
        </w:rPr>
      </w:pPr>
    </w:p>
    <w:p w14:paraId="263B0078" w14:textId="77777777" w:rsidR="00F24C51" w:rsidRPr="00F24C51" w:rsidRDefault="00F24C51" w:rsidP="00F24C51">
      <w:pPr>
        <w:pStyle w:val="Prrafodelista"/>
        <w:ind w:left="1701"/>
        <w:jc w:val="both"/>
        <w:rPr>
          <w:rFonts w:ascii="Arial" w:hAnsi="Arial" w:cs="Arial"/>
          <w:sz w:val="22"/>
          <w:szCs w:val="22"/>
          <w:lang w:eastAsia="es-PE"/>
        </w:rPr>
      </w:pPr>
    </w:p>
    <w:p w14:paraId="7E06D0C3" w14:textId="761256C8" w:rsidR="009329AB" w:rsidRPr="002050D6" w:rsidRDefault="00B43AEA" w:rsidP="002050D6">
      <w:pPr>
        <w:pStyle w:val="Prrafodelista"/>
        <w:ind w:left="1776"/>
        <w:jc w:val="both"/>
        <w:rPr>
          <w:rFonts w:ascii="Arial" w:hAnsi="Arial" w:cs="Arial"/>
          <w:sz w:val="22"/>
          <w:szCs w:val="22"/>
          <w:lang w:eastAsia="es-PE"/>
        </w:rPr>
      </w:pPr>
      <w:r>
        <w:rPr>
          <w:rFonts w:ascii="Arial" w:hAnsi="Arial" w:cs="Arial"/>
          <w:sz w:val="22"/>
          <w:szCs w:val="22"/>
          <w:lang w:eastAsia="es-PE"/>
        </w:rPr>
        <w:t>Adicionalmente se desarrolló los scripts de validación y la de identificación del universo.</w:t>
      </w:r>
    </w:p>
    <w:p w14:paraId="6683C18C" w14:textId="77777777" w:rsidR="009329AB" w:rsidRPr="007B7573" w:rsidRDefault="009329AB" w:rsidP="009329AB">
      <w:pPr>
        <w:pStyle w:val="Prrafodelista"/>
        <w:ind w:left="1776"/>
        <w:jc w:val="both"/>
        <w:rPr>
          <w:rFonts w:ascii="Arial" w:hAnsi="Arial" w:cs="Arial"/>
          <w:b/>
          <w:bCs/>
          <w:sz w:val="22"/>
          <w:szCs w:val="22"/>
          <w:lang w:eastAsia="es-PE"/>
        </w:rPr>
      </w:pPr>
    </w:p>
    <w:p w14:paraId="67A509AC" w14:textId="20E0BE65" w:rsidR="009329AB" w:rsidRDefault="009329AB" w:rsidP="009329AB">
      <w:pPr>
        <w:pStyle w:val="Prrafodelista"/>
        <w:numPr>
          <w:ilvl w:val="0"/>
          <w:numId w:val="42"/>
        </w:numPr>
        <w:jc w:val="both"/>
        <w:rPr>
          <w:rFonts w:ascii="Arial" w:hAnsi="Arial" w:cs="Arial"/>
          <w:b/>
          <w:bCs/>
          <w:sz w:val="22"/>
          <w:szCs w:val="22"/>
          <w:lang w:eastAsia="es-PE"/>
        </w:rPr>
      </w:pPr>
      <w:r>
        <w:rPr>
          <w:rFonts w:ascii="Arial" w:hAnsi="Arial" w:cs="Arial"/>
          <w:b/>
          <w:bCs/>
          <w:sz w:val="22"/>
          <w:szCs w:val="22"/>
          <w:lang w:eastAsia="es-PE"/>
        </w:rPr>
        <w:t xml:space="preserve">Regla </w:t>
      </w:r>
      <w:r w:rsidR="007A393D" w:rsidRPr="007A393D">
        <w:rPr>
          <w:rFonts w:ascii="Arial" w:hAnsi="Arial" w:cs="Arial"/>
          <w:b/>
          <w:bCs/>
          <w:sz w:val="22"/>
          <w:szCs w:val="22"/>
          <w:lang w:val="es-ES" w:eastAsia="es-PE"/>
        </w:rPr>
        <w:t>RC0166</w:t>
      </w:r>
      <w:r w:rsidR="00D77FDE">
        <w:rPr>
          <w:rFonts w:ascii="Arial" w:hAnsi="Arial" w:cs="Arial"/>
          <w:b/>
          <w:bCs/>
          <w:sz w:val="22"/>
          <w:szCs w:val="22"/>
          <w:lang w:val="es-ES" w:eastAsia="es-PE"/>
        </w:rPr>
        <w:t xml:space="preserve"> </w:t>
      </w:r>
      <w:r w:rsidR="00D77FDE">
        <w:rPr>
          <w:rFonts w:ascii="Arial" w:hAnsi="Arial" w:cs="Arial"/>
          <w:b/>
          <w:bCs/>
          <w:sz w:val="22"/>
          <w:szCs w:val="22"/>
          <w:lang w:eastAsia="es-PE"/>
        </w:rPr>
        <w:t xml:space="preserve">- </w:t>
      </w:r>
      <w:r w:rsidR="00D77FDE" w:rsidRPr="00D77FDE">
        <w:rPr>
          <w:rFonts w:ascii="Arial" w:hAnsi="Arial" w:cs="Arial"/>
          <w:b/>
          <w:bCs/>
          <w:sz w:val="22"/>
          <w:szCs w:val="22"/>
          <w:lang w:eastAsia="es-PE"/>
        </w:rPr>
        <w:t>El valor de la clave compuesta por los elementos de datos [</w:t>
      </w:r>
      <w:proofErr w:type="spellStart"/>
      <w:r w:rsidR="00D77FDE" w:rsidRPr="00D77FDE">
        <w:rPr>
          <w:rFonts w:ascii="Arial" w:hAnsi="Arial" w:cs="Arial"/>
          <w:b/>
          <w:bCs/>
          <w:sz w:val="22"/>
          <w:szCs w:val="22"/>
          <w:lang w:eastAsia="es-PE"/>
        </w:rPr>
        <w:t>sIdPaisMov</w:t>
      </w:r>
      <w:proofErr w:type="spellEnd"/>
      <w:r w:rsidR="00D77FDE" w:rsidRPr="00D77FDE">
        <w:rPr>
          <w:rFonts w:ascii="Arial" w:hAnsi="Arial" w:cs="Arial"/>
          <w:b/>
          <w:bCs/>
          <w:sz w:val="22"/>
          <w:szCs w:val="22"/>
          <w:lang w:eastAsia="es-PE"/>
        </w:rPr>
        <w:t>], [sTipo], [uIdPersona], CAST (</w:t>
      </w:r>
      <w:proofErr w:type="spellStart"/>
      <w:r w:rsidR="00D77FDE" w:rsidRPr="00D77FDE">
        <w:rPr>
          <w:rFonts w:ascii="Arial" w:hAnsi="Arial" w:cs="Arial"/>
          <w:b/>
          <w:bCs/>
          <w:sz w:val="22"/>
          <w:szCs w:val="22"/>
          <w:lang w:eastAsia="es-PE"/>
        </w:rPr>
        <w:t>mm.</w:t>
      </w:r>
      <w:proofErr w:type="spellEnd"/>
      <w:r w:rsidR="00D77FDE" w:rsidRPr="00D77FDE">
        <w:rPr>
          <w:rFonts w:ascii="Arial" w:hAnsi="Arial" w:cs="Arial"/>
          <w:b/>
          <w:bCs/>
          <w:sz w:val="22"/>
          <w:szCs w:val="22"/>
          <w:lang w:eastAsia="es-PE"/>
        </w:rPr>
        <w:t xml:space="preserve"> </w:t>
      </w:r>
      <w:proofErr w:type="spellStart"/>
      <w:r w:rsidR="00D77FDE" w:rsidRPr="00D77FDE">
        <w:rPr>
          <w:rFonts w:ascii="Arial" w:hAnsi="Arial" w:cs="Arial"/>
          <w:b/>
          <w:bCs/>
          <w:sz w:val="22"/>
          <w:szCs w:val="22"/>
          <w:lang w:eastAsia="es-PE"/>
        </w:rPr>
        <w:t>dFechaControl</w:t>
      </w:r>
      <w:proofErr w:type="spellEnd"/>
      <w:r w:rsidR="00D77FDE" w:rsidRPr="00D77FDE">
        <w:rPr>
          <w:rFonts w:ascii="Arial" w:hAnsi="Arial" w:cs="Arial"/>
          <w:b/>
          <w:bCs/>
          <w:sz w:val="22"/>
          <w:szCs w:val="22"/>
          <w:lang w:eastAsia="es-PE"/>
        </w:rPr>
        <w:t xml:space="preserve"> AS DATE) “Fecha de Control Migratorio” y DATEPART (HH, </w:t>
      </w:r>
      <w:proofErr w:type="spellStart"/>
      <w:r w:rsidR="00D77FDE" w:rsidRPr="00D77FDE">
        <w:rPr>
          <w:rFonts w:ascii="Arial" w:hAnsi="Arial" w:cs="Arial"/>
          <w:b/>
          <w:bCs/>
          <w:sz w:val="22"/>
          <w:szCs w:val="22"/>
          <w:lang w:eastAsia="es-PE"/>
        </w:rPr>
        <w:t>mm.</w:t>
      </w:r>
      <w:proofErr w:type="spellEnd"/>
      <w:r w:rsidR="00D77FDE" w:rsidRPr="00D77FDE">
        <w:rPr>
          <w:rFonts w:ascii="Arial" w:hAnsi="Arial" w:cs="Arial"/>
          <w:b/>
          <w:bCs/>
          <w:sz w:val="22"/>
          <w:szCs w:val="22"/>
          <w:lang w:eastAsia="es-PE"/>
        </w:rPr>
        <w:t xml:space="preserve"> </w:t>
      </w:r>
      <w:proofErr w:type="spellStart"/>
      <w:r w:rsidR="00D77FDE" w:rsidRPr="00D77FDE">
        <w:rPr>
          <w:rFonts w:ascii="Arial" w:hAnsi="Arial" w:cs="Arial"/>
          <w:b/>
          <w:bCs/>
          <w:sz w:val="22"/>
          <w:szCs w:val="22"/>
          <w:lang w:eastAsia="es-PE"/>
        </w:rPr>
        <w:t>dFechaControl</w:t>
      </w:r>
      <w:proofErr w:type="spellEnd"/>
      <w:r w:rsidR="00D77FDE" w:rsidRPr="00D77FDE">
        <w:rPr>
          <w:rFonts w:ascii="Arial" w:hAnsi="Arial" w:cs="Arial"/>
          <w:b/>
          <w:bCs/>
          <w:sz w:val="22"/>
          <w:szCs w:val="22"/>
          <w:lang w:eastAsia="es-PE"/>
        </w:rPr>
        <w:t>) “Hora de Control Migratorio” debe ser único para los registros de la tabla [SimMovMigra] cuyo [sTipo], =’E’</w:t>
      </w:r>
      <w:r w:rsidR="00D77FDE">
        <w:rPr>
          <w:rFonts w:ascii="Arial" w:hAnsi="Arial" w:cs="Arial"/>
          <w:b/>
          <w:bCs/>
          <w:sz w:val="22"/>
          <w:szCs w:val="22"/>
          <w:lang w:eastAsia="es-PE"/>
        </w:rPr>
        <w:t>:</w:t>
      </w:r>
      <w:r w:rsidRPr="00560C92">
        <w:rPr>
          <w:rFonts w:ascii="Arial" w:hAnsi="Arial" w:cs="Arial"/>
          <w:b/>
          <w:bCs/>
          <w:sz w:val="22"/>
          <w:szCs w:val="22"/>
          <w:lang w:eastAsia="es-PE"/>
        </w:rPr>
        <w:t xml:space="preserve"> </w:t>
      </w:r>
      <w:r w:rsidR="00D77FDE">
        <w:rPr>
          <w:rFonts w:ascii="Arial" w:hAnsi="Arial" w:cs="Arial"/>
          <w:b/>
          <w:bCs/>
          <w:sz w:val="22"/>
          <w:szCs w:val="22"/>
          <w:lang w:eastAsia="es-PE"/>
        </w:rPr>
        <w:t xml:space="preserve"> </w:t>
      </w:r>
      <w:r w:rsidR="00D77FDE" w:rsidRPr="00D77FDE">
        <w:rPr>
          <w:rFonts w:ascii="Arial" w:hAnsi="Arial" w:cs="Arial"/>
          <w:sz w:val="22"/>
          <w:szCs w:val="22"/>
          <w:lang w:val="es-ES" w:eastAsia="es-PE"/>
        </w:rPr>
        <w:t>Se identificaron inconsistencias en los registros de movimientos migratorios vinculadas a duplicidades y fallas en la trazabilidad operativa. Para este caso, se desarrollaron los scripts de validación correspondientes y se elaboraron los formatos de plan de mejora, caracterización del escenario y ficha de calidad, los cuales se explican con mayor detalle en el cuadro siguiente</w:t>
      </w:r>
      <w:r w:rsidR="00D362DD">
        <w:rPr>
          <w:rFonts w:ascii="Arial" w:hAnsi="Arial" w:cs="Arial"/>
          <w:sz w:val="22"/>
          <w:szCs w:val="22"/>
          <w:lang w:val="es-ES" w:eastAsia="es-PE"/>
        </w:rPr>
        <w:t>:</w:t>
      </w:r>
    </w:p>
    <w:tbl>
      <w:tblPr>
        <w:tblStyle w:val="Tablaconcuadrcula5oscura-nfasis1"/>
        <w:tblpPr w:leftFromText="141" w:rightFromText="141" w:vertAnchor="text" w:horzAnchor="page" w:tblpX="2473" w:tblpY="76"/>
        <w:tblW w:w="0" w:type="auto"/>
        <w:tblLook w:val="04A0" w:firstRow="1" w:lastRow="0" w:firstColumn="1" w:lastColumn="0" w:noHBand="0" w:noVBand="1"/>
      </w:tblPr>
      <w:tblGrid>
        <w:gridCol w:w="2822"/>
        <w:gridCol w:w="1585"/>
        <w:gridCol w:w="4088"/>
      </w:tblGrid>
      <w:tr w:rsidR="00FD2973" w14:paraId="223BC17D" w14:textId="77777777" w:rsidTr="00FD29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hideMark/>
          </w:tcPr>
          <w:p w14:paraId="2CD0A799" w14:textId="77777777" w:rsidR="00FD2973" w:rsidRPr="00416078" w:rsidRDefault="00FD2973" w:rsidP="00FD2973">
            <w:pPr>
              <w:jc w:val="center"/>
              <w:rPr>
                <w:rFonts w:ascii="Arial" w:hAnsi="Arial" w:cs="Arial"/>
                <w:sz w:val="22"/>
                <w:szCs w:val="22"/>
                <w:lang w:eastAsia="es-PE"/>
              </w:rPr>
            </w:pPr>
            <w:r w:rsidRPr="00416078">
              <w:rPr>
                <w:rFonts w:ascii="Arial" w:hAnsi="Arial" w:cs="Arial"/>
                <w:sz w:val="22"/>
                <w:szCs w:val="22"/>
                <w:lang w:eastAsia="es-PE"/>
              </w:rPr>
              <w:t>CASO / HALLAZGO</w:t>
            </w:r>
          </w:p>
        </w:tc>
        <w:tc>
          <w:tcPr>
            <w:tcW w:w="1585" w:type="dxa"/>
            <w:hideMark/>
          </w:tcPr>
          <w:p w14:paraId="5BBA5C9E" w14:textId="77777777" w:rsidR="00FD2973" w:rsidRPr="00416078" w:rsidRDefault="00FD2973" w:rsidP="00FD297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416078">
              <w:rPr>
                <w:rFonts w:ascii="Arial" w:hAnsi="Arial" w:cs="Arial"/>
                <w:sz w:val="22"/>
                <w:szCs w:val="22"/>
                <w:lang w:eastAsia="es-PE"/>
              </w:rPr>
              <w:t>RESULTADO NUMÉRICO</w:t>
            </w:r>
          </w:p>
        </w:tc>
        <w:tc>
          <w:tcPr>
            <w:tcW w:w="4088" w:type="dxa"/>
            <w:hideMark/>
          </w:tcPr>
          <w:p w14:paraId="177FF08B" w14:textId="77777777" w:rsidR="00FD2973" w:rsidRPr="00416078" w:rsidRDefault="00FD2973" w:rsidP="00FD2973">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416078">
              <w:rPr>
                <w:rFonts w:ascii="Arial" w:hAnsi="Arial" w:cs="Arial"/>
                <w:sz w:val="22"/>
                <w:szCs w:val="22"/>
                <w:lang w:eastAsia="es-PE"/>
              </w:rPr>
              <w:t>DESCRIPCIÓN DEL HALLAZGO</w:t>
            </w:r>
          </w:p>
        </w:tc>
      </w:tr>
      <w:tr w:rsidR="00FD2973" w14:paraId="378587D9" w14:textId="77777777" w:rsidTr="00FD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hideMark/>
          </w:tcPr>
          <w:p w14:paraId="697AACB4"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CASO 1.1 – REGISTROS CON OPERADOR NULL</w:t>
            </w:r>
          </w:p>
        </w:tc>
        <w:tc>
          <w:tcPr>
            <w:tcW w:w="1585" w:type="dxa"/>
            <w:vAlign w:val="center"/>
            <w:hideMark/>
          </w:tcPr>
          <w:p w14:paraId="22405C7E" w14:textId="77777777" w:rsidR="00FD2973" w:rsidRPr="00FD2973" w:rsidRDefault="00FD2973" w:rsidP="00FD2973">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294 registros</w:t>
            </w:r>
          </w:p>
        </w:tc>
        <w:tc>
          <w:tcPr>
            <w:tcW w:w="4088" w:type="dxa"/>
            <w:hideMark/>
          </w:tcPr>
          <w:p w14:paraId="1A292538" w14:textId="77777777" w:rsidR="00FD2973" w:rsidRPr="00D77FDE" w:rsidRDefault="00FD2973" w:rsidP="00FD297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Se detectaron movimientos migratorios registrados sin operador válido, lo que indica fallas de trazabilidad en sesiones activas.</w:t>
            </w:r>
          </w:p>
        </w:tc>
      </w:tr>
      <w:tr w:rsidR="00FD2973" w14:paraId="0B7A905A" w14:textId="77777777" w:rsidTr="00FD2973">
        <w:tc>
          <w:tcPr>
            <w:cnfStyle w:val="001000000000" w:firstRow="0" w:lastRow="0" w:firstColumn="1" w:lastColumn="0" w:oddVBand="0" w:evenVBand="0" w:oddHBand="0" w:evenHBand="0" w:firstRowFirstColumn="0" w:firstRowLastColumn="0" w:lastRowFirstColumn="0" w:lastRowLastColumn="0"/>
            <w:tcW w:w="2822" w:type="dxa"/>
            <w:hideMark/>
          </w:tcPr>
          <w:p w14:paraId="18B953A5"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CASO 1.2 – REGISTROS CON SESIÓN SIN CONEXIÓN</w:t>
            </w:r>
          </w:p>
        </w:tc>
        <w:tc>
          <w:tcPr>
            <w:tcW w:w="1585" w:type="dxa"/>
            <w:vAlign w:val="center"/>
            <w:hideMark/>
          </w:tcPr>
          <w:p w14:paraId="18CAA32E" w14:textId="77777777" w:rsidR="00FD2973" w:rsidRPr="00FD2973" w:rsidRDefault="00FD2973" w:rsidP="00FD29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 registros recientes</w:t>
            </w:r>
          </w:p>
        </w:tc>
        <w:tc>
          <w:tcPr>
            <w:tcW w:w="4088" w:type="dxa"/>
            <w:hideMark/>
          </w:tcPr>
          <w:p w14:paraId="30E2E511" w14:textId="77777777" w:rsidR="00FD2973" w:rsidRPr="00D77FDE" w:rsidRDefault="00FD2973" w:rsidP="00FD2973">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Operadores aparecían sin sesión activa durante el registro, señalando posibles fallos de conexión del sistema.</w:t>
            </w:r>
          </w:p>
        </w:tc>
      </w:tr>
      <w:tr w:rsidR="00FD2973" w14:paraId="46C1551F" w14:textId="77777777" w:rsidTr="00FD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hideMark/>
          </w:tcPr>
          <w:p w14:paraId="780071A2"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CASO 2 – DUPLICADOS EN DISTINTOS MÓDULOS</w:t>
            </w:r>
          </w:p>
        </w:tc>
        <w:tc>
          <w:tcPr>
            <w:tcW w:w="1585" w:type="dxa"/>
            <w:vAlign w:val="center"/>
            <w:hideMark/>
          </w:tcPr>
          <w:p w14:paraId="441442BF" w14:textId="77777777" w:rsidR="00FD2973" w:rsidRPr="00FD2973" w:rsidRDefault="00FD2973" w:rsidP="00FD2973">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288 registros</w:t>
            </w:r>
          </w:p>
        </w:tc>
        <w:tc>
          <w:tcPr>
            <w:tcW w:w="4088" w:type="dxa"/>
            <w:hideMark/>
          </w:tcPr>
          <w:p w14:paraId="58516CA2" w14:textId="77777777" w:rsidR="00FD2973" w:rsidRPr="00D77FDE" w:rsidRDefault="00FD2973" w:rsidP="00FD297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Movimientos duplicados en módulos diferentes hasta setiembre 2025; algunos usuarios tienen múltiples registros el mismo día.</w:t>
            </w:r>
          </w:p>
        </w:tc>
      </w:tr>
      <w:tr w:rsidR="00FD2973" w14:paraId="19A750F0" w14:textId="77777777" w:rsidTr="00FD2973">
        <w:tc>
          <w:tcPr>
            <w:cnfStyle w:val="001000000000" w:firstRow="0" w:lastRow="0" w:firstColumn="1" w:lastColumn="0" w:oddVBand="0" w:evenVBand="0" w:oddHBand="0" w:evenHBand="0" w:firstRowFirstColumn="0" w:firstRowLastColumn="0" w:lastRowFirstColumn="0" w:lastRowLastColumn="0"/>
            <w:tcW w:w="2822" w:type="dxa"/>
            <w:hideMark/>
          </w:tcPr>
          <w:p w14:paraId="01EB710A"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lastRenderedPageBreak/>
              <w:t>CASO 3.1 – DUPLICADOS POR INTERVALOS DE MINUTOS</w:t>
            </w:r>
          </w:p>
        </w:tc>
        <w:tc>
          <w:tcPr>
            <w:tcW w:w="1585" w:type="dxa"/>
            <w:vAlign w:val="center"/>
            <w:hideMark/>
          </w:tcPr>
          <w:p w14:paraId="405C39E4" w14:textId="77777777" w:rsidR="00FD2973" w:rsidRPr="00FD2973" w:rsidRDefault="00FD2973" w:rsidP="00FD29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2,650 registros</w:t>
            </w:r>
          </w:p>
        </w:tc>
        <w:tc>
          <w:tcPr>
            <w:tcW w:w="4088" w:type="dxa"/>
            <w:hideMark/>
          </w:tcPr>
          <w:p w14:paraId="2D25AE95" w14:textId="77777777" w:rsidR="00FD2973" w:rsidRPr="00D77FDE" w:rsidRDefault="00FD2973" w:rsidP="00FD2973">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Registros repetidos en un mismo día con diferencias de tiempo mínimas, generando confusión en la data.</w:t>
            </w:r>
          </w:p>
        </w:tc>
      </w:tr>
      <w:tr w:rsidR="00FD2973" w14:paraId="12A00472" w14:textId="77777777" w:rsidTr="00FD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hideMark/>
          </w:tcPr>
          <w:p w14:paraId="42D8D39D"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CASO 3.2 – OPERADORES CON REPETICIÓN EN INTERVALOS CRÍTICOS</w:t>
            </w:r>
          </w:p>
        </w:tc>
        <w:tc>
          <w:tcPr>
            <w:tcW w:w="1585" w:type="dxa"/>
            <w:vAlign w:val="center"/>
            <w:hideMark/>
          </w:tcPr>
          <w:p w14:paraId="133B125E" w14:textId="77777777" w:rsidR="00FD2973" w:rsidRPr="00FD2973" w:rsidRDefault="00FD2973" w:rsidP="00FD2973">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2,650 registros asociados</w:t>
            </w:r>
          </w:p>
        </w:tc>
        <w:tc>
          <w:tcPr>
            <w:tcW w:w="4088" w:type="dxa"/>
            <w:hideMark/>
          </w:tcPr>
          <w:p w14:paraId="5C3C5BF1" w14:textId="77777777" w:rsidR="00FD2973" w:rsidRPr="00D77FDE" w:rsidRDefault="00FD2973" w:rsidP="00FD2973">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Operadores recurrentes generando duplicados en los mismos intervalos horarios.</w:t>
            </w:r>
          </w:p>
        </w:tc>
      </w:tr>
      <w:tr w:rsidR="00FD2973" w14:paraId="69B5E2BE" w14:textId="77777777" w:rsidTr="00FD2973">
        <w:tc>
          <w:tcPr>
            <w:cnfStyle w:val="001000000000" w:firstRow="0" w:lastRow="0" w:firstColumn="1" w:lastColumn="0" w:oddVBand="0" w:evenVBand="0" w:oddHBand="0" w:evenHBand="0" w:firstRowFirstColumn="0" w:firstRowLastColumn="0" w:lastRowFirstColumn="0" w:lastRowLastColumn="0"/>
            <w:tcW w:w="2822" w:type="dxa"/>
            <w:hideMark/>
          </w:tcPr>
          <w:p w14:paraId="1FD73F5D"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CASO 4 – PERSONAS REGISTRADAS COMO NUEVAS SIN SERLO</w:t>
            </w:r>
          </w:p>
        </w:tc>
        <w:tc>
          <w:tcPr>
            <w:tcW w:w="1585" w:type="dxa"/>
            <w:vAlign w:val="center"/>
            <w:hideMark/>
          </w:tcPr>
          <w:p w14:paraId="1FA6A43C" w14:textId="77777777" w:rsidR="00FD2973" w:rsidRPr="00FD2973" w:rsidRDefault="00FD2973" w:rsidP="00FD2973">
            <w:pPr>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104 registros</w:t>
            </w:r>
          </w:p>
        </w:tc>
        <w:tc>
          <w:tcPr>
            <w:tcW w:w="4088" w:type="dxa"/>
            <w:hideMark/>
          </w:tcPr>
          <w:p w14:paraId="56F75648" w14:textId="77777777" w:rsidR="00FD2973" w:rsidRPr="00D77FDE" w:rsidRDefault="00FD2973" w:rsidP="00FD2973">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D77FDE">
              <w:rPr>
                <w:rFonts w:ascii="Arial" w:hAnsi="Arial" w:cs="Arial"/>
                <w:sz w:val="22"/>
                <w:szCs w:val="22"/>
                <w:lang w:eastAsia="es-PE"/>
              </w:rPr>
              <w:t>Usuarios ya existentes fueron registrados nuevamente como si fueran una nueva persona.</w:t>
            </w:r>
          </w:p>
        </w:tc>
      </w:tr>
      <w:tr w:rsidR="00FD2973" w14:paraId="0567E992" w14:textId="77777777" w:rsidTr="00FD29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hideMark/>
          </w:tcPr>
          <w:p w14:paraId="01C88405" w14:textId="77777777" w:rsidR="00FD2973" w:rsidRPr="00FD2973" w:rsidRDefault="00FD2973" w:rsidP="00FD2973">
            <w:pPr>
              <w:jc w:val="center"/>
              <w:rPr>
                <w:rFonts w:ascii="Arial" w:hAnsi="Arial" w:cs="Arial"/>
                <w:b w:val="0"/>
                <w:bCs w:val="0"/>
                <w:sz w:val="22"/>
                <w:szCs w:val="22"/>
                <w:lang w:eastAsia="es-PE"/>
              </w:rPr>
            </w:pPr>
            <w:r w:rsidRPr="00FD2973">
              <w:rPr>
                <w:rFonts w:ascii="Arial" w:hAnsi="Arial" w:cs="Arial"/>
                <w:b w:val="0"/>
                <w:bCs w:val="0"/>
                <w:sz w:val="22"/>
                <w:szCs w:val="22"/>
                <w:lang w:eastAsia="es-PE"/>
              </w:rPr>
              <w:t>DUPLICADOS GLOBALES PERÍODO 2015–2025 (REGLA RC0166)</w:t>
            </w:r>
          </w:p>
        </w:tc>
        <w:tc>
          <w:tcPr>
            <w:tcW w:w="1585" w:type="dxa"/>
            <w:vAlign w:val="center"/>
            <w:hideMark/>
          </w:tcPr>
          <w:p w14:paraId="047D6400" w14:textId="77777777" w:rsidR="00FD2973" w:rsidRPr="00FD2973" w:rsidRDefault="00FD2973" w:rsidP="00FD2973">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2"/>
                <w:szCs w:val="22"/>
                <w:lang w:eastAsia="es-PE"/>
              </w:rPr>
            </w:pPr>
            <w:r w:rsidRPr="00FD2973">
              <w:rPr>
                <w:rFonts w:ascii="Arial" w:hAnsi="Arial" w:cs="Arial"/>
                <w:b/>
                <w:bCs/>
                <w:sz w:val="22"/>
                <w:szCs w:val="22"/>
                <w:lang w:eastAsia="es-PE"/>
              </w:rPr>
              <w:t>2,560 registros</w:t>
            </w:r>
          </w:p>
        </w:tc>
        <w:tc>
          <w:tcPr>
            <w:tcW w:w="4088" w:type="dxa"/>
            <w:hideMark/>
          </w:tcPr>
          <w:p w14:paraId="5971FF9C" w14:textId="77777777" w:rsidR="00FD2973" w:rsidRPr="00C54ACC" w:rsidRDefault="00FD2973" w:rsidP="00FD2973">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C54ACC">
              <w:rPr>
                <w:rFonts w:ascii="Arial" w:hAnsi="Arial" w:cs="Arial"/>
                <w:sz w:val="22"/>
                <w:szCs w:val="22"/>
                <w:lang w:eastAsia="es-PE"/>
              </w:rPr>
              <w:t xml:space="preserve">Resultado final del análisis de duplicidades en movimientos tipo </w:t>
            </w:r>
            <w:r w:rsidRPr="00C54ACC">
              <w:rPr>
                <w:rFonts w:ascii="Arial" w:hAnsi="Arial" w:cs="Arial"/>
                <w:i/>
                <w:iCs/>
                <w:sz w:val="22"/>
                <w:szCs w:val="22"/>
                <w:lang w:eastAsia="es-PE"/>
              </w:rPr>
              <w:t>Entrada</w:t>
            </w:r>
            <w:r w:rsidRPr="00C54ACC">
              <w:rPr>
                <w:rFonts w:ascii="Arial" w:hAnsi="Arial" w:cs="Arial"/>
                <w:sz w:val="22"/>
                <w:szCs w:val="22"/>
                <w:lang w:eastAsia="es-PE"/>
              </w:rPr>
              <w:t xml:space="preserve"> con filtros al 2025.</w:t>
            </w:r>
          </w:p>
        </w:tc>
      </w:tr>
    </w:tbl>
    <w:p w14:paraId="41710851" w14:textId="77777777" w:rsidR="009329AB" w:rsidRDefault="009329AB" w:rsidP="009329AB">
      <w:pPr>
        <w:pStyle w:val="Prrafodelista"/>
        <w:ind w:left="1776"/>
        <w:jc w:val="both"/>
        <w:rPr>
          <w:rFonts w:ascii="Arial" w:hAnsi="Arial" w:cs="Arial"/>
          <w:b/>
          <w:bCs/>
          <w:sz w:val="22"/>
          <w:szCs w:val="22"/>
          <w:lang w:eastAsia="es-PE"/>
        </w:rPr>
      </w:pPr>
    </w:p>
    <w:p w14:paraId="3094DB34" w14:textId="77777777" w:rsidR="009329AB" w:rsidRPr="00823601" w:rsidRDefault="009329AB" w:rsidP="009329AB">
      <w:pPr>
        <w:pStyle w:val="Prrafodelista"/>
        <w:ind w:left="1776"/>
        <w:jc w:val="both"/>
        <w:rPr>
          <w:rFonts w:ascii="Arial" w:hAnsi="Arial" w:cs="Arial"/>
          <w:b/>
          <w:bCs/>
          <w:sz w:val="22"/>
          <w:szCs w:val="22"/>
          <w:lang w:eastAsia="es-PE"/>
        </w:rPr>
      </w:pPr>
    </w:p>
    <w:p w14:paraId="59AA20C6" w14:textId="77777777" w:rsidR="009329AB" w:rsidRDefault="009329AB" w:rsidP="009329AB">
      <w:pPr>
        <w:jc w:val="both"/>
        <w:rPr>
          <w:rFonts w:ascii="Arial" w:hAnsi="Arial" w:cs="Arial"/>
          <w:b/>
          <w:bCs/>
          <w:sz w:val="22"/>
          <w:szCs w:val="22"/>
          <w:lang w:eastAsia="es-PE"/>
        </w:rPr>
      </w:pPr>
    </w:p>
    <w:p w14:paraId="28AB7C87" w14:textId="25AACBF7" w:rsidR="00D36A10" w:rsidRPr="00D36A10" w:rsidRDefault="009329AB" w:rsidP="00AB45A2">
      <w:pPr>
        <w:pStyle w:val="Prrafodelista"/>
        <w:numPr>
          <w:ilvl w:val="0"/>
          <w:numId w:val="42"/>
        </w:numPr>
        <w:ind w:hanging="358"/>
        <w:jc w:val="both"/>
        <w:rPr>
          <w:rFonts w:ascii="Arial" w:hAnsi="Arial" w:cs="Arial"/>
          <w:bCs/>
        </w:rPr>
      </w:pPr>
      <w:r w:rsidRPr="00D36A10">
        <w:rPr>
          <w:rFonts w:ascii="Arial" w:hAnsi="Arial" w:cs="Arial"/>
          <w:b/>
          <w:bCs/>
          <w:sz w:val="22"/>
          <w:szCs w:val="22"/>
          <w:lang w:eastAsia="es-PE"/>
        </w:rPr>
        <w:t xml:space="preserve">Regla </w:t>
      </w:r>
      <w:r w:rsidR="00D36A10" w:rsidRPr="00D36A10">
        <w:rPr>
          <w:rFonts w:ascii="Arial" w:hAnsi="Arial" w:cs="Arial"/>
          <w:b/>
          <w:bCs/>
          <w:sz w:val="22"/>
          <w:szCs w:val="22"/>
          <w:lang w:eastAsia="es-PE"/>
        </w:rPr>
        <w:t>RC0078 – Todo registro migratorio asociado a las tarjetas Andinas de migraciones debe contar con la información completa en los campos obligatorios definidos para el control migratorio, garantizando la integridad y trazabilidad del movimiento registrado</w:t>
      </w:r>
      <w:r w:rsidRPr="00D36A10">
        <w:rPr>
          <w:rFonts w:ascii="Arial" w:hAnsi="Arial" w:cs="Arial"/>
          <w:b/>
          <w:bCs/>
          <w:sz w:val="22"/>
          <w:szCs w:val="22"/>
          <w:lang w:eastAsia="es-PE"/>
        </w:rPr>
        <w:t xml:space="preserve">: </w:t>
      </w:r>
      <w:r w:rsidR="00D36A10" w:rsidRPr="00D36A10">
        <w:rPr>
          <w:rFonts w:ascii="Arial" w:hAnsi="Arial" w:cs="Arial"/>
          <w:sz w:val="22"/>
          <w:szCs w:val="22"/>
          <w:lang w:val="es-ES" w:eastAsia="es-PE"/>
        </w:rPr>
        <w:t>Se identificaron inconsistencias en los registros de control migratorio vinculadas a la completitud y coherencia de la información declarada en las Tarjetas Andinas de Migraciones (TAM). Para abordarlas, se ejecutaron scripts de validación, se elaboraron los formatos de caracterización, plan de mejora y ficha de calidad, y se analizaron 6.7 millones de registros, evidenciando campos críticos con altos porcentajes de valores nulos. Los principales resultados se presentan en el cuadro siguiente.</w:t>
      </w:r>
    </w:p>
    <w:p w14:paraId="1A4271B1" w14:textId="77777777" w:rsidR="009329AB" w:rsidRDefault="009329AB" w:rsidP="009329AB">
      <w:pPr>
        <w:pStyle w:val="Prrafodelista"/>
        <w:ind w:left="709"/>
        <w:jc w:val="both"/>
        <w:rPr>
          <w:rFonts w:ascii="Arial" w:hAnsi="Arial" w:cs="Arial"/>
          <w:sz w:val="22"/>
          <w:szCs w:val="22"/>
          <w:lang w:val="es-ES" w:eastAsia="es-PE"/>
        </w:rPr>
      </w:pPr>
    </w:p>
    <w:p w14:paraId="51565A2F" w14:textId="77777777" w:rsidR="00416078" w:rsidRDefault="00416078" w:rsidP="009329AB">
      <w:pPr>
        <w:pStyle w:val="Prrafodelista"/>
        <w:ind w:left="709"/>
        <w:jc w:val="both"/>
        <w:rPr>
          <w:rFonts w:ascii="Arial" w:hAnsi="Arial" w:cs="Arial"/>
          <w:sz w:val="22"/>
          <w:szCs w:val="22"/>
          <w:lang w:val="es-ES" w:eastAsia="es-PE"/>
        </w:rPr>
      </w:pPr>
    </w:p>
    <w:tbl>
      <w:tblPr>
        <w:tblW w:w="8992" w:type="dxa"/>
        <w:tblInd w:w="75" w:type="dxa"/>
        <w:tblCellMar>
          <w:left w:w="70" w:type="dxa"/>
          <w:right w:w="70" w:type="dxa"/>
        </w:tblCellMar>
        <w:tblLook w:val="04A0" w:firstRow="1" w:lastRow="0" w:firstColumn="1" w:lastColumn="0" w:noHBand="0" w:noVBand="1"/>
      </w:tblPr>
      <w:tblGrid>
        <w:gridCol w:w="704"/>
        <w:gridCol w:w="1070"/>
        <w:gridCol w:w="4320"/>
        <w:gridCol w:w="948"/>
        <w:gridCol w:w="1242"/>
        <w:gridCol w:w="1070"/>
      </w:tblGrid>
      <w:tr w:rsidR="00416078" w:rsidRPr="00D3535F" w14:paraId="41C0CB35" w14:textId="77777777" w:rsidTr="00EC3CFB">
        <w:trPr>
          <w:trHeight w:val="555"/>
        </w:trPr>
        <w:tc>
          <w:tcPr>
            <w:tcW w:w="704" w:type="dxa"/>
            <w:tcBorders>
              <w:top w:val="single" w:sz="4" w:space="0" w:color="5B9BD5"/>
              <w:left w:val="single" w:sz="4" w:space="0" w:color="5B9BD5"/>
              <w:bottom w:val="single" w:sz="8" w:space="0" w:color="5B9BD5"/>
              <w:right w:val="single" w:sz="4" w:space="0" w:color="5B9BD5"/>
            </w:tcBorders>
            <w:noWrap/>
            <w:vAlign w:val="center"/>
            <w:hideMark/>
          </w:tcPr>
          <w:p w14:paraId="499E4704" w14:textId="77777777" w:rsidR="00416078" w:rsidRPr="00851ED1" w:rsidRDefault="00416078" w:rsidP="00346FF5">
            <w:pPr>
              <w:jc w:val="center"/>
              <w:rPr>
                <w:rFonts w:ascii="Arial" w:hAnsi="Arial" w:cs="Arial"/>
                <w:sz w:val="22"/>
                <w:szCs w:val="22"/>
                <w:lang w:eastAsia="es-PE"/>
              </w:rPr>
            </w:pPr>
            <w:proofErr w:type="spellStart"/>
            <w:r w:rsidRPr="00851ED1">
              <w:rPr>
                <w:rFonts w:ascii="Arial" w:hAnsi="Arial" w:cs="Arial"/>
                <w:sz w:val="22"/>
                <w:szCs w:val="22"/>
                <w:lang w:eastAsia="es-PE"/>
              </w:rPr>
              <w:t>N°</w:t>
            </w:r>
            <w:proofErr w:type="spellEnd"/>
          </w:p>
        </w:tc>
        <w:tc>
          <w:tcPr>
            <w:tcW w:w="992" w:type="dxa"/>
            <w:tcBorders>
              <w:top w:val="single" w:sz="4" w:space="0" w:color="5B9BD5"/>
              <w:left w:val="single" w:sz="4" w:space="0" w:color="5B9BD5"/>
              <w:bottom w:val="single" w:sz="8" w:space="0" w:color="5B9BD5"/>
              <w:right w:val="single" w:sz="4" w:space="0" w:color="5B9BD5"/>
            </w:tcBorders>
            <w:noWrap/>
            <w:vAlign w:val="center"/>
            <w:hideMark/>
          </w:tcPr>
          <w:p w14:paraId="581744E2"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ID CONS</w:t>
            </w:r>
          </w:p>
        </w:tc>
        <w:tc>
          <w:tcPr>
            <w:tcW w:w="4320" w:type="dxa"/>
            <w:tcBorders>
              <w:top w:val="single" w:sz="4" w:space="0" w:color="5B9BD5"/>
              <w:left w:val="single" w:sz="4" w:space="0" w:color="5B9BD5"/>
              <w:bottom w:val="single" w:sz="8" w:space="0" w:color="5B9BD5"/>
              <w:right w:val="single" w:sz="4" w:space="0" w:color="5B9BD5"/>
            </w:tcBorders>
            <w:noWrap/>
            <w:vAlign w:val="center"/>
            <w:hideMark/>
          </w:tcPr>
          <w:p w14:paraId="0FBA898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Definición de regla</w:t>
            </w:r>
          </w:p>
        </w:tc>
        <w:tc>
          <w:tcPr>
            <w:tcW w:w="772" w:type="dxa"/>
            <w:tcBorders>
              <w:top w:val="single" w:sz="4" w:space="0" w:color="5B9BD5"/>
              <w:left w:val="single" w:sz="4" w:space="0" w:color="5B9BD5"/>
              <w:bottom w:val="single" w:sz="8" w:space="0" w:color="5B9BD5"/>
              <w:right w:val="single" w:sz="4" w:space="0" w:color="5B9BD5"/>
            </w:tcBorders>
            <w:noWrap/>
            <w:vAlign w:val="center"/>
            <w:hideMark/>
          </w:tcPr>
          <w:p w14:paraId="023B3B2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Proceso</w:t>
            </w:r>
          </w:p>
        </w:tc>
        <w:tc>
          <w:tcPr>
            <w:tcW w:w="1134" w:type="dxa"/>
            <w:tcBorders>
              <w:top w:val="single" w:sz="4" w:space="0" w:color="5B9BD5"/>
              <w:left w:val="single" w:sz="4" w:space="0" w:color="5B9BD5"/>
              <w:bottom w:val="single" w:sz="8" w:space="0" w:color="5B9BD5"/>
              <w:right w:val="single" w:sz="4" w:space="0" w:color="5B9BD5"/>
            </w:tcBorders>
            <w:vAlign w:val="center"/>
            <w:hideMark/>
          </w:tcPr>
          <w:p w14:paraId="35589CE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Rango</w:t>
            </w:r>
            <w:r w:rsidRPr="00851ED1">
              <w:rPr>
                <w:rFonts w:ascii="Arial" w:hAnsi="Arial" w:cs="Arial"/>
                <w:sz w:val="22"/>
                <w:szCs w:val="22"/>
                <w:lang w:eastAsia="es-PE"/>
              </w:rPr>
              <w:br/>
              <w:t>ejecución</w:t>
            </w:r>
          </w:p>
        </w:tc>
        <w:tc>
          <w:tcPr>
            <w:tcW w:w="1070" w:type="dxa"/>
            <w:tcBorders>
              <w:top w:val="single" w:sz="4" w:space="0" w:color="5B9BD5"/>
              <w:left w:val="single" w:sz="4" w:space="0" w:color="5B9BD5"/>
              <w:bottom w:val="single" w:sz="8" w:space="0" w:color="5B9BD5"/>
              <w:right w:val="single" w:sz="4" w:space="0" w:color="5B9BD5"/>
            </w:tcBorders>
            <w:noWrap/>
            <w:vAlign w:val="center"/>
            <w:hideMark/>
          </w:tcPr>
          <w:p w14:paraId="23885F6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Impacto</w:t>
            </w:r>
          </w:p>
        </w:tc>
      </w:tr>
      <w:tr w:rsidR="00416078" w:rsidRPr="00D3535F" w14:paraId="5FF8F099"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C409376"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465DC3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RC00013</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02BE660E"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extranjeros con calidad migratoria `TURISTA`, deben registrar una nacionalidad valida.</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5D5DD79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4239D2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5510351"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1567733D"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6C3303E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2</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7C2AC64E"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RC00014</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1006A07D"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Ciudadanos con nacionalidad `PERUANA` realizaron control migratorio con más de 1 documento (DNI).</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6947A28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7C328A4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39EEB375"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348</w:t>
            </w:r>
          </w:p>
        </w:tc>
      </w:tr>
      <w:tr w:rsidR="00416078" w:rsidRPr="00D3535F" w14:paraId="7D032379"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CBC9592"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3</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9C2D48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RC00015</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32606516"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Control Migratorio de ciudadanos con Calidad Migratoria `PERUANO` y tipo de documento de viaje `CIP`.</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712C44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5FF9B1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9EEE63B"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57,593</w:t>
            </w:r>
          </w:p>
        </w:tc>
      </w:tr>
      <w:tr w:rsidR="00416078" w:rsidRPr="00D3535F" w14:paraId="589A2B9A"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7C74C21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4</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2646737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RC00025</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77C8CCAF" w14:textId="1CC9F8F2"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únicamente ciudadanos menores de edad podrían realizar control migratorio con documento de viaje PNA (Partida de nacimiento).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6D614CB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48C8B4C3"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56CB842A"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18</w:t>
            </w:r>
          </w:p>
        </w:tc>
      </w:tr>
      <w:tr w:rsidR="00416078" w:rsidRPr="00D3535F" w14:paraId="027F9F40"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D87A5D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5</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7F0E17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RC00026</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7F07A32B"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tipo de movimiento migratorio registrado en el Control Migratorio debe coincidir con el tipo de movimiento registrado en el Itinerario.</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30BA74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511C1B3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E4BF194"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661</w:t>
            </w:r>
          </w:p>
        </w:tc>
      </w:tr>
      <w:tr w:rsidR="00416078" w:rsidRPr="00D3535F" w14:paraId="2357647C" w14:textId="77777777" w:rsidTr="00EC3CFB">
        <w:trPr>
          <w:trHeight w:val="765"/>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750CFD9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lastRenderedPageBreak/>
              <w:t>6</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0E6A660E"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RC00027</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22D9CE6D"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país de procedencia o destino registrado en el Control Migratorio debe coincidir con el país de procedencia o destino registrado en el Itinerario.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18D0ECF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221E75A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05943F92"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35,047</w:t>
            </w:r>
          </w:p>
        </w:tc>
      </w:tr>
      <w:tr w:rsidR="00416078" w:rsidRPr="00D3535F" w14:paraId="3109C52C"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AB6B57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7</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E5CC74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RC00028</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48561DAD"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uso del documento de viaje PAS de ciudadanos peruanos en el control migratorio, debe ser exclusivamente personal.</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ABD4DE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B61E7B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60320B0"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13</w:t>
            </w:r>
          </w:p>
        </w:tc>
      </w:tr>
      <w:tr w:rsidR="00416078" w:rsidRPr="00D3535F" w14:paraId="0A9CB1E1"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5EDDFC8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8</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052DB53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RC00031</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458CCCBA"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control migratorio por e-gates solo debe ser utilizado por ciudadanos peruanos que cuenten con documentos de viaje PAS electrónico.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4596D0B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45D0D6F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77D39233"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3229A6E0"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860C84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9</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3EF0BF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RC00036</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34AB4FA9"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de calidad que la fecha programada del itinerario debe ser coherente y no debe exceder significativamente a la fecha de control migratorio.</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B1BD82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63FBD6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6533BCB"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149</w:t>
            </w:r>
          </w:p>
        </w:tc>
      </w:tr>
      <w:tr w:rsidR="00416078" w:rsidRPr="00D3535F" w14:paraId="7365D907" w14:textId="77777777" w:rsidTr="00EC3CFB">
        <w:trPr>
          <w:trHeight w:val="765"/>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02F3A7D6"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10</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587A62A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RC00039</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6A279D6C"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establece como regla que los documentos de viaje Pasaporte Electrónico en el registro de salida del control migratorio no deben estar vencidos ni tener una fecha de vencimiento dentro de los próximos 6 meses.</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0CCF39A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04E2F04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11292B11"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13</w:t>
            </w:r>
          </w:p>
        </w:tc>
      </w:tr>
      <w:tr w:rsidR="00416078" w:rsidRPr="00D3535F" w14:paraId="1E4F93C8"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543E80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11</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929A34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RC00040</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0D696D87"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 xml:space="preserve">Se define como regla, que únicamente </w:t>
            </w:r>
            <w:proofErr w:type="spellStart"/>
            <w:r w:rsidRPr="00851ED1">
              <w:rPr>
                <w:rFonts w:ascii="Arial" w:hAnsi="Arial" w:cs="Arial"/>
                <w:sz w:val="22"/>
                <w:szCs w:val="22"/>
                <w:lang w:eastAsia="es-PE"/>
              </w:rPr>
              <w:t>paises</w:t>
            </w:r>
            <w:proofErr w:type="spellEnd"/>
            <w:r w:rsidRPr="00851ED1">
              <w:rPr>
                <w:rFonts w:ascii="Arial" w:hAnsi="Arial" w:cs="Arial"/>
                <w:sz w:val="22"/>
                <w:szCs w:val="22"/>
                <w:lang w:eastAsia="es-PE"/>
              </w:rPr>
              <w:t xml:space="preserve"> que forman parte de comunidad Andina, pueden registrar un documento de viaje `TAM`.</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09B9742"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C066FD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DFD0256"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70202581"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6DE520E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12</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0A2CB93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RC00041</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70CAC899"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 xml:space="preserve">Se define como regla que, la dependencia A.I.J.C.H. únicamente debe registrar transporte </w:t>
            </w:r>
            <w:proofErr w:type="spellStart"/>
            <w:r w:rsidRPr="00851ED1">
              <w:rPr>
                <w:rFonts w:ascii="Arial" w:hAnsi="Arial" w:cs="Arial"/>
                <w:sz w:val="22"/>
                <w:szCs w:val="22"/>
                <w:lang w:eastAsia="es-PE"/>
              </w:rPr>
              <w:t>aereo</w:t>
            </w:r>
            <w:proofErr w:type="spellEnd"/>
            <w:r w:rsidRPr="00851ED1">
              <w:rPr>
                <w:rFonts w:ascii="Arial" w:hAnsi="Arial" w:cs="Arial"/>
                <w:sz w:val="22"/>
                <w:szCs w:val="22"/>
                <w:lang w:eastAsia="es-PE"/>
              </w:rPr>
              <w:t>.</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2E7E905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48733B4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07B61A6B"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4F27BCC8"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C4BAD4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13</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E42D6A8"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RC00042</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0531B36A"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país de origen del movimiento migratorio de entrada debe ser diferente a Perú.</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5EBCAED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78B627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94C4CB7"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8,897</w:t>
            </w:r>
          </w:p>
        </w:tc>
      </w:tr>
      <w:tr w:rsidR="00416078" w:rsidRPr="00D3535F" w14:paraId="68EF554F"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4282164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14</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139C8E0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RC00043</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7801C19D"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país de destino del movimiento migratorio de salida debe ser diferente a Perú.</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766D95C6"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6517C2F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5B9E74AF"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741AD34A"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0A89B9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15</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F655B7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RC00047</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0E732194"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las dependencias de Puesto de Control Fronterizo, deben excluir el transporte marítimo de sus registros de movimientos.</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1DBDE7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AF261C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5F9F0F4D"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135</w:t>
            </w:r>
          </w:p>
        </w:tc>
      </w:tr>
      <w:tr w:rsidR="00416078" w:rsidRPr="00D3535F" w14:paraId="60F37FFD"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4428A15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16</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65C15566"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RC00050</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44F61401"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la dependencia de Lima no debe tener registros de Control Migratorio.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2F6A3E0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19DB9B2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18DC92AC"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4A66FD88"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881ECE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17</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2B69DAD2"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RC00051</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16FC64A9"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las dependencias de Puesto de Control Fronterizo, deben excluir el transporte aéreo de sus registros de movimientos.</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BAE6DF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DBDEDB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A550329"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16947A68"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6C1928B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18</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1C3CCEC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RC00057</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63D656ED"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el uso del DNI como documento de viaje para ciudadanos peruanos en el control migratorio debe ser estrictamente personal.</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30D1B4B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780F8D0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07A31620"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9</w:t>
            </w:r>
          </w:p>
        </w:tc>
      </w:tr>
      <w:tr w:rsidR="00416078" w:rsidRPr="00D3535F" w14:paraId="2F8AE50D"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5928A4C6"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lastRenderedPageBreak/>
              <w:t>19</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746143A"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RC00058</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2682B5CF"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que un operador no debe realizar el registro de control migratorio en más de una dependencia en la misma fecha, hora y minuto.</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F859DA3"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3FD757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D8F5A5F"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18</w:t>
            </w:r>
          </w:p>
        </w:tc>
      </w:tr>
      <w:tr w:rsidR="00416078" w:rsidRPr="00D3535F" w14:paraId="7B054761" w14:textId="77777777" w:rsidTr="00EC3CFB">
        <w:trPr>
          <w:trHeight w:val="765"/>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7E81E4FB"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20</w:t>
            </w:r>
          </w:p>
        </w:tc>
        <w:tc>
          <w:tcPr>
            <w:tcW w:w="992" w:type="dxa"/>
            <w:tcBorders>
              <w:top w:val="single" w:sz="4" w:space="0" w:color="5B9BD5"/>
              <w:left w:val="single" w:sz="4" w:space="0" w:color="5B9BD5"/>
              <w:bottom w:val="single" w:sz="4" w:space="0" w:color="5B9BD5"/>
              <w:right w:val="single" w:sz="4" w:space="0" w:color="5B9BD5"/>
            </w:tcBorders>
            <w:noWrap/>
            <w:vAlign w:val="center"/>
            <w:hideMark/>
          </w:tcPr>
          <w:p w14:paraId="583A7967"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RC00061</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565046F3"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 xml:space="preserve">Se define como regla de calidad que los países sin límites marítimos no podrán realizar movimientos migratorios de entradas o salidas a través de </w:t>
            </w:r>
            <w:proofErr w:type="spellStart"/>
            <w:r w:rsidRPr="00851ED1">
              <w:rPr>
                <w:rFonts w:ascii="Arial" w:hAnsi="Arial" w:cs="Arial"/>
                <w:sz w:val="22"/>
                <w:szCs w:val="22"/>
                <w:lang w:eastAsia="es-PE"/>
              </w:rPr>
              <w:t>via</w:t>
            </w:r>
            <w:proofErr w:type="spellEnd"/>
            <w:r w:rsidRPr="00851ED1">
              <w:rPr>
                <w:rFonts w:ascii="Arial" w:hAnsi="Arial" w:cs="Arial"/>
                <w:sz w:val="22"/>
                <w:szCs w:val="22"/>
                <w:lang w:eastAsia="es-PE"/>
              </w:rPr>
              <w:t xml:space="preserve"> transporte marítimo.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60BEACA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0DF2240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center"/>
            <w:hideMark/>
          </w:tcPr>
          <w:p w14:paraId="1D5C5A6A"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20</w:t>
            </w:r>
          </w:p>
        </w:tc>
      </w:tr>
      <w:tr w:rsidR="00416078" w:rsidRPr="00D3535F" w14:paraId="6358D3CF"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14906142"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21</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1EFCEC3"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RC00062</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67DBC1A4"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de calidad que los países asociados al continente europeo no deberán registrar movimientos migratorios a través del transporte terrestre.</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74A09043"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ECB4975"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67CDF5BA"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0</w:t>
            </w:r>
          </w:p>
        </w:tc>
      </w:tr>
      <w:tr w:rsidR="00416078" w:rsidRPr="00D3535F" w14:paraId="6C385A21" w14:textId="77777777" w:rsidTr="00EC3CFB">
        <w:trPr>
          <w:trHeight w:val="510"/>
        </w:trPr>
        <w:tc>
          <w:tcPr>
            <w:tcW w:w="704" w:type="dxa"/>
            <w:tcBorders>
              <w:top w:val="single" w:sz="4" w:space="0" w:color="5B9BD5"/>
              <w:left w:val="single" w:sz="4" w:space="0" w:color="5B9BD5"/>
              <w:bottom w:val="single" w:sz="4" w:space="0" w:color="5B9BD5"/>
              <w:right w:val="single" w:sz="4" w:space="0" w:color="5B9BD5"/>
            </w:tcBorders>
            <w:noWrap/>
            <w:vAlign w:val="center"/>
            <w:hideMark/>
          </w:tcPr>
          <w:p w14:paraId="61C293F9"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22</w:t>
            </w:r>
          </w:p>
        </w:tc>
        <w:tc>
          <w:tcPr>
            <w:tcW w:w="992" w:type="dxa"/>
            <w:tcBorders>
              <w:top w:val="single" w:sz="4" w:space="0" w:color="5B9BD5"/>
              <w:left w:val="single" w:sz="4" w:space="0" w:color="5B9BD5"/>
              <w:bottom w:val="single" w:sz="4" w:space="0" w:color="5B9BD5"/>
              <w:right w:val="single" w:sz="4" w:space="0" w:color="5B9BD5"/>
            </w:tcBorders>
            <w:noWrap/>
            <w:vAlign w:val="bottom"/>
            <w:hideMark/>
          </w:tcPr>
          <w:p w14:paraId="00B3A74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RC00066</w:t>
            </w:r>
          </w:p>
        </w:tc>
        <w:tc>
          <w:tcPr>
            <w:tcW w:w="4320" w:type="dxa"/>
            <w:tcBorders>
              <w:top w:val="single" w:sz="4" w:space="0" w:color="5B9BD5"/>
              <w:left w:val="single" w:sz="4" w:space="0" w:color="5B9BD5"/>
              <w:bottom w:val="single" w:sz="4" w:space="0" w:color="5B9BD5"/>
              <w:right w:val="single" w:sz="4" w:space="0" w:color="5B9BD5"/>
            </w:tcBorders>
            <w:vAlign w:val="center"/>
            <w:hideMark/>
          </w:tcPr>
          <w:p w14:paraId="07241C64"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define como regla de calidad, que la fecha de nacimiento del pasajero no debe ser mayor a la fecha de control migratorio.</w:t>
            </w:r>
          </w:p>
        </w:tc>
        <w:tc>
          <w:tcPr>
            <w:tcW w:w="772" w:type="dxa"/>
            <w:tcBorders>
              <w:top w:val="single" w:sz="4" w:space="0" w:color="5B9BD5"/>
              <w:left w:val="single" w:sz="4" w:space="0" w:color="5B9BD5"/>
              <w:bottom w:val="single" w:sz="4" w:space="0" w:color="5B9BD5"/>
              <w:right w:val="single" w:sz="4" w:space="0" w:color="5B9BD5"/>
            </w:tcBorders>
            <w:noWrap/>
            <w:vAlign w:val="center"/>
            <w:hideMark/>
          </w:tcPr>
          <w:p w14:paraId="0F61EF84"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noWrap/>
            <w:vAlign w:val="center"/>
            <w:hideMark/>
          </w:tcPr>
          <w:p w14:paraId="3B2E48FF"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noWrap/>
            <w:vAlign w:val="bottom"/>
            <w:hideMark/>
          </w:tcPr>
          <w:p w14:paraId="79B33D01"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57,769</w:t>
            </w:r>
          </w:p>
        </w:tc>
      </w:tr>
      <w:tr w:rsidR="00416078" w:rsidRPr="00D3535F" w14:paraId="3CA4F45D" w14:textId="77777777" w:rsidTr="00EC3CFB">
        <w:trPr>
          <w:trHeight w:val="765"/>
        </w:trPr>
        <w:tc>
          <w:tcPr>
            <w:tcW w:w="70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8E68D1D"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23</w:t>
            </w:r>
          </w:p>
        </w:tc>
        <w:tc>
          <w:tcPr>
            <w:tcW w:w="99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4FC0656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RC00077</w:t>
            </w:r>
          </w:p>
        </w:tc>
        <w:tc>
          <w:tcPr>
            <w:tcW w:w="4320" w:type="dxa"/>
            <w:tcBorders>
              <w:top w:val="single" w:sz="4" w:space="0" w:color="5B9BD5"/>
              <w:left w:val="single" w:sz="4" w:space="0" w:color="5B9BD5"/>
              <w:bottom w:val="single" w:sz="4" w:space="0" w:color="5B9BD5"/>
              <w:right w:val="single" w:sz="4" w:space="0" w:color="5B9BD5"/>
            </w:tcBorders>
            <w:shd w:val="clear" w:color="DDEBF7" w:fill="DDEBF7"/>
            <w:vAlign w:val="center"/>
            <w:hideMark/>
          </w:tcPr>
          <w:p w14:paraId="22FE1DE5" w14:textId="77777777" w:rsidR="00416078" w:rsidRPr="00851ED1" w:rsidRDefault="00416078" w:rsidP="00346FF5">
            <w:pPr>
              <w:rPr>
                <w:rFonts w:ascii="Arial" w:hAnsi="Arial" w:cs="Arial"/>
                <w:sz w:val="22"/>
                <w:szCs w:val="22"/>
                <w:lang w:eastAsia="es-PE"/>
              </w:rPr>
            </w:pPr>
            <w:r w:rsidRPr="00851ED1">
              <w:rPr>
                <w:rFonts w:ascii="Arial" w:hAnsi="Arial" w:cs="Arial"/>
                <w:sz w:val="22"/>
                <w:szCs w:val="22"/>
                <w:lang w:eastAsia="es-PE"/>
              </w:rPr>
              <w:t>Se establece como regla de calidad que, si un pasajero peruano registra un DNI como documento de viaje, el número de dicho documento debe tener una longitud exacta de 8 caracteres.</w:t>
            </w:r>
          </w:p>
        </w:tc>
        <w:tc>
          <w:tcPr>
            <w:tcW w:w="772"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09CDA400"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CM</w:t>
            </w:r>
          </w:p>
        </w:tc>
        <w:tc>
          <w:tcPr>
            <w:tcW w:w="1134"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1194441" w14:textId="77777777" w:rsidR="00416078" w:rsidRPr="00851ED1" w:rsidRDefault="00416078" w:rsidP="00346FF5">
            <w:pPr>
              <w:jc w:val="center"/>
              <w:rPr>
                <w:rFonts w:ascii="Arial" w:hAnsi="Arial" w:cs="Arial"/>
                <w:sz w:val="22"/>
                <w:szCs w:val="22"/>
                <w:lang w:eastAsia="es-PE"/>
              </w:rPr>
            </w:pPr>
            <w:r w:rsidRPr="00851ED1">
              <w:rPr>
                <w:rFonts w:ascii="Arial" w:hAnsi="Arial" w:cs="Arial"/>
                <w:sz w:val="22"/>
                <w:szCs w:val="22"/>
                <w:lang w:eastAsia="es-PE"/>
              </w:rPr>
              <w:t>01/01/2025 a 20/10/2025</w:t>
            </w:r>
          </w:p>
        </w:tc>
        <w:tc>
          <w:tcPr>
            <w:tcW w:w="1070" w:type="dxa"/>
            <w:tcBorders>
              <w:top w:val="single" w:sz="4" w:space="0" w:color="5B9BD5"/>
              <w:left w:val="single" w:sz="4" w:space="0" w:color="5B9BD5"/>
              <w:bottom w:val="single" w:sz="4" w:space="0" w:color="5B9BD5"/>
              <w:right w:val="single" w:sz="4" w:space="0" w:color="5B9BD5"/>
            </w:tcBorders>
            <w:shd w:val="clear" w:color="DDEBF7" w:fill="DDEBF7"/>
            <w:noWrap/>
            <w:vAlign w:val="center"/>
            <w:hideMark/>
          </w:tcPr>
          <w:p w14:paraId="315C4A8E" w14:textId="77777777" w:rsidR="00416078" w:rsidRPr="00851ED1" w:rsidRDefault="00416078" w:rsidP="00346FF5">
            <w:pPr>
              <w:jc w:val="right"/>
              <w:rPr>
                <w:rFonts w:ascii="Arial" w:hAnsi="Arial" w:cs="Arial"/>
                <w:sz w:val="22"/>
                <w:szCs w:val="22"/>
                <w:lang w:eastAsia="es-PE"/>
              </w:rPr>
            </w:pPr>
            <w:r w:rsidRPr="00851ED1">
              <w:rPr>
                <w:rFonts w:ascii="Arial" w:hAnsi="Arial" w:cs="Arial"/>
                <w:sz w:val="22"/>
                <w:szCs w:val="22"/>
                <w:lang w:eastAsia="es-PE"/>
              </w:rPr>
              <w:t>11</w:t>
            </w:r>
          </w:p>
        </w:tc>
      </w:tr>
    </w:tbl>
    <w:p w14:paraId="28F35B82" w14:textId="77777777" w:rsidR="00416078" w:rsidRDefault="00416078" w:rsidP="009329AB">
      <w:pPr>
        <w:pStyle w:val="Prrafodelista"/>
        <w:ind w:left="709"/>
        <w:jc w:val="both"/>
        <w:rPr>
          <w:rFonts w:ascii="Arial" w:hAnsi="Arial" w:cs="Arial"/>
          <w:sz w:val="22"/>
          <w:szCs w:val="22"/>
          <w:lang w:val="es-ES" w:eastAsia="es-PE"/>
        </w:rPr>
      </w:pPr>
    </w:p>
    <w:p w14:paraId="175173B1" w14:textId="77777777" w:rsidR="00B80B6D" w:rsidRDefault="00B80B6D" w:rsidP="009329AB">
      <w:pPr>
        <w:pStyle w:val="Prrafodelista"/>
        <w:ind w:left="709"/>
        <w:jc w:val="both"/>
        <w:rPr>
          <w:rFonts w:ascii="Arial" w:hAnsi="Arial" w:cs="Arial"/>
          <w:sz w:val="22"/>
          <w:szCs w:val="22"/>
          <w:lang w:val="es-ES" w:eastAsia="es-PE"/>
        </w:rPr>
      </w:pPr>
    </w:p>
    <w:p w14:paraId="0C6C596C" w14:textId="77777777" w:rsidR="00B80B6D" w:rsidRDefault="00B80B6D" w:rsidP="009329AB">
      <w:pPr>
        <w:pStyle w:val="Prrafodelista"/>
        <w:ind w:left="709"/>
        <w:jc w:val="both"/>
        <w:rPr>
          <w:rFonts w:ascii="Arial" w:hAnsi="Arial" w:cs="Arial"/>
          <w:sz w:val="22"/>
          <w:szCs w:val="22"/>
          <w:lang w:val="es-ES" w:eastAsia="es-PE"/>
        </w:rPr>
      </w:pPr>
    </w:p>
    <w:p w14:paraId="10BE4F9C" w14:textId="3516CC9C" w:rsidR="00FD2973" w:rsidRPr="00376FD3" w:rsidRDefault="00FD2973" w:rsidP="00FD2973">
      <w:pPr>
        <w:pStyle w:val="Prrafodelista"/>
        <w:numPr>
          <w:ilvl w:val="2"/>
          <w:numId w:val="14"/>
        </w:numPr>
        <w:ind w:left="1418" w:hanging="709"/>
        <w:jc w:val="both"/>
        <w:rPr>
          <w:rFonts w:ascii="Arial" w:hAnsi="Arial" w:cs="Arial"/>
          <w:sz w:val="22"/>
          <w:szCs w:val="22"/>
          <w:lang w:eastAsia="es-PE"/>
        </w:rPr>
      </w:pPr>
      <w:r>
        <w:rPr>
          <w:rFonts w:ascii="Arial" w:hAnsi="Arial" w:cs="Arial"/>
          <w:sz w:val="22"/>
          <w:szCs w:val="22"/>
          <w:lang w:eastAsia="es-PE"/>
        </w:rPr>
        <w:t xml:space="preserve">Para el literal a, por encargo de la alta dirección, se </w:t>
      </w:r>
      <w:r w:rsidRPr="00376FD3">
        <w:rPr>
          <w:rFonts w:ascii="Arial" w:hAnsi="Arial" w:cs="Arial"/>
          <w:sz w:val="22"/>
          <w:szCs w:val="22"/>
          <w:lang w:eastAsia="es-PE"/>
        </w:rPr>
        <w:t xml:space="preserve">viene realizando el análisis exploratorio de las alertas migratorias en cumplimiento de lo dispuesto en el Proveído N.º 003615-2025-MIGRACIONES. Dicho análisis constituye el resultado de la ejecución de </w:t>
      </w:r>
      <w:r w:rsidR="00CE5CFF" w:rsidRPr="00376FD3">
        <w:rPr>
          <w:rFonts w:ascii="Arial" w:hAnsi="Arial" w:cs="Arial"/>
          <w:sz w:val="22"/>
          <w:szCs w:val="22"/>
          <w:lang w:eastAsia="es-PE"/>
        </w:rPr>
        <w:t>la</w:t>
      </w:r>
      <w:r w:rsidR="00CE5CFF">
        <w:rPr>
          <w:rFonts w:ascii="Arial" w:hAnsi="Arial" w:cs="Arial"/>
          <w:sz w:val="22"/>
          <w:szCs w:val="22"/>
          <w:lang w:eastAsia="es-PE"/>
        </w:rPr>
        <w:t xml:space="preserve"> actividad</w:t>
      </w:r>
      <w:r w:rsidRPr="00376FD3">
        <w:rPr>
          <w:rFonts w:ascii="Arial" w:hAnsi="Arial" w:cs="Arial"/>
          <w:sz w:val="22"/>
          <w:szCs w:val="22"/>
          <w:lang w:eastAsia="es-PE"/>
        </w:rPr>
        <w:t xml:space="preserve"> del plan de trabajo de alertas, referida a la revisión de las alertas registradas en la base de datos.</w:t>
      </w:r>
    </w:p>
    <w:p w14:paraId="7000BB75" w14:textId="77777777" w:rsidR="00FD2973" w:rsidRDefault="00FD2973" w:rsidP="00FD2973">
      <w:pPr>
        <w:jc w:val="both"/>
        <w:rPr>
          <w:rFonts w:ascii="Arial" w:hAnsi="Arial" w:cs="Arial"/>
          <w:sz w:val="22"/>
          <w:szCs w:val="22"/>
          <w:lang w:eastAsia="es-PE"/>
        </w:rPr>
      </w:pPr>
    </w:p>
    <w:p w14:paraId="06FB4A4E" w14:textId="15E20476" w:rsidR="00FD2973" w:rsidRPr="00B80B6D" w:rsidRDefault="00851ED1" w:rsidP="0011435A">
      <w:pPr>
        <w:pStyle w:val="Prrafodelista"/>
        <w:numPr>
          <w:ilvl w:val="0"/>
          <w:numId w:val="40"/>
        </w:numPr>
        <w:jc w:val="both"/>
        <w:rPr>
          <w:rFonts w:ascii="Arial" w:hAnsi="Arial" w:cs="Arial"/>
          <w:sz w:val="22"/>
          <w:szCs w:val="22"/>
          <w:lang w:val="es-ES" w:eastAsia="es-PE"/>
        </w:rPr>
      </w:pPr>
      <w:r w:rsidRPr="00851ED1">
        <w:rPr>
          <w:rFonts w:ascii="Arial" w:hAnsi="Arial" w:cs="Arial"/>
          <w:sz w:val="22"/>
          <w:szCs w:val="22"/>
          <w:lang w:eastAsia="es-PE"/>
        </w:rPr>
        <w:t>En esta etapa del análisis de alertas migratorias se incorporaron nuevas casuísticas y actualizaciones que complementan el trabajo desarrollado en el Tercer Entregable. Se añadió el Caso 17, se dividió el Caso 12 en 12.1 y 12.2, y se actualizaron los escenarios vinculados a alertas informativas, restrictivas y sin tipo. Asimismo, se ejecutaron validaciones masivas que permitieron identificar inconsistencias relevantes y consolidar la generación de nuevas reglas de calidad, junto con un plan de mejora para el Caso 8 orientado a corregir registros inactivos o mal habilitados. El siguiente cuadro resume los resultados</w:t>
      </w:r>
      <w:r>
        <w:rPr>
          <w:rFonts w:ascii="Arial" w:hAnsi="Arial" w:cs="Arial"/>
          <w:sz w:val="22"/>
          <w:szCs w:val="22"/>
          <w:lang w:eastAsia="es-PE"/>
        </w:rPr>
        <w:t>:</w:t>
      </w:r>
    </w:p>
    <w:p w14:paraId="7CF3FAD4" w14:textId="77777777" w:rsidR="00B80B6D" w:rsidRPr="00851ED1" w:rsidRDefault="00B80B6D" w:rsidP="00B80B6D">
      <w:pPr>
        <w:pStyle w:val="Prrafodelista"/>
        <w:ind w:left="1428"/>
        <w:jc w:val="both"/>
        <w:rPr>
          <w:rFonts w:ascii="Arial" w:hAnsi="Arial" w:cs="Arial"/>
          <w:sz w:val="22"/>
          <w:szCs w:val="22"/>
          <w:lang w:val="es-ES" w:eastAsia="es-PE"/>
        </w:rPr>
      </w:pPr>
    </w:p>
    <w:tbl>
      <w:tblPr>
        <w:tblStyle w:val="Tablaconcuadrcula5oscura-nfasis2"/>
        <w:tblpPr w:leftFromText="141" w:rightFromText="141" w:vertAnchor="text" w:horzAnchor="page" w:tblpX="2570" w:tblpY="482"/>
        <w:tblW w:w="0" w:type="auto"/>
        <w:tblLook w:val="04A0" w:firstRow="1" w:lastRow="0" w:firstColumn="1" w:lastColumn="0" w:noHBand="0" w:noVBand="1"/>
      </w:tblPr>
      <w:tblGrid>
        <w:gridCol w:w="2169"/>
        <w:gridCol w:w="2646"/>
        <w:gridCol w:w="3680"/>
      </w:tblGrid>
      <w:tr w:rsidR="00851ED1" w:rsidRPr="00851ED1" w14:paraId="2CCA0080" w14:textId="77777777" w:rsidTr="00851E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DA2E5" w14:textId="77777777" w:rsidR="00851ED1" w:rsidRPr="00851ED1" w:rsidRDefault="00851ED1" w:rsidP="00851ED1">
            <w:pPr>
              <w:jc w:val="center"/>
              <w:rPr>
                <w:rFonts w:ascii="Arial" w:hAnsi="Arial" w:cs="Arial"/>
                <w:color w:val="auto"/>
                <w:lang w:val="es-ES_tradnl" w:eastAsia="es-PE"/>
              </w:rPr>
            </w:pPr>
            <w:r w:rsidRPr="00851ED1">
              <w:rPr>
                <w:rFonts w:ascii="Arial" w:hAnsi="Arial" w:cs="Arial"/>
                <w:color w:val="auto"/>
                <w:lang w:val="es-ES_tradnl" w:eastAsia="es-PE"/>
              </w:rPr>
              <w:t>Categoría</w:t>
            </w:r>
          </w:p>
        </w:tc>
        <w:tc>
          <w:tcPr>
            <w:tcW w:w="2646" w:type="dxa"/>
            <w:hideMark/>
          </w:tcPr>
          <w:p w14:paraId="5F3F2194" w14:textId="77777777" w:rsidR="00851ED1" w:rsidRPr="00851ED1" w:rsidRDefault="00851ED1" w:rsidP="00851ED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s-ES_tradnl" w:eastAsia="es-PE"/>
              </w:rPr>
            </w:pPr>
            <w:r w:rsidRPr="00851ED1">
              <w:rPr>
                <w:rFonts w:ascii="Arial" w:hAnsi="Arial" w:cs="Arial"/>
                <w:color w:val="auto"/>
                <w:lang w:val="es-ES_tradnl" w:eastAsia="es-PE"/>
              </w:rPr>
              <w:t xml:space="preserve">Descripción </w:t>
            </w:r>
          </w:p>
        </w:tc>
        <w:tc>
          <w:tcPr>
            <w:tcW w:w="3680" w:type="dxa"/>
            <w:hideMark/>
          </w:tcPr>
          <w:p w14:paraId="13F8044F" w14:textId="77777777" w:rsidR="00851ED1" w:rsidRPr="00851ED1" w:rsidRDefault="00851ED1" w:rsidP="00851ED1">
            <w:pPr>
              <w:jc w:val="center"/>
              <w:cnfStyle w:val="100000000000" w:firstRow="1" w:lastRow="0" w:firstColumn="0" w:lastColumn="0" w:oddVBand="0" w:evenVBand="0" w:oddHBand="0" w:evenHBand="0" w:firstRowFirstColumn="0" w:firstRowLastColumn="0" w:lastRowFirstColumn="0" w:lastRowLastColumn="0"/>
              <w:rPr>
                <w:rFonts w:ascii="Arial" w:hAnsi="Arial" w:cs="Arial"/>
                <w:color w:val="auto"/>
                <w:lang w:val="es-ES_tradnl" w:eastAsia="es-PE"/>
              </w:rPr>
            </w:pPr>
            <w:r w:rsidRPr="00851ED1">
              <w:rPr>
                <w:rFonts w:ascii="Arial" w:hAnsi="Arial" w:cs="Arial"/>
                <w:color w:val="auto"/>
                <w:lang w:val="es-ES_tradnl" w:eastAsia="es-PE"/>
              </w:rPr>
              <w:t>CANTIDAD</w:t>
            </w:r>
          </w:p>
        </w:tc>
      </w:tr>
      <w:tr w:rsidR="00851ED1" w:rsidRPr="00851ED1" w14:paraId="581B00E0" w14:textId="77777777" w:rsidTr="0085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1F202"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Nuevo Caso 17</w:t>
            </w:r>
          </w:p>
        </w:tc>
        <w:tc>
          <w:tcPr>
            <w:tcW w:w="2646" w:type="dxa"/>
            <w:hideMark/>
          </w:tcPr>
          <w:p w14:paraId="002E29D2" w14:textId="77777777" w:rsidR="00851ED1" w:rsidRPr="00851ED1" w:rsidRDefault="00851ED1" w:rsidP="00851E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Alertas informativas mal clasificadas que corresponden a posible pasaporte anulado.</w:t>
            </w:r>
          </w:p>
        </w:tc>
        <w:tc>
          <w:tcPr>
            <w:tcW w:w="3680" w:type="dxa"/>
            <w:hideMark/>
          </w:tcPr>
          <w:p w14:paraId="060710C5" w14:textId="77777777" w:rsidR="00851ED1" w:rsidRPr="00851ED1" w:rsidRDefault="00851ED1" w:rsidP="00851E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48 alertas deben reclasificarse como documentales.</w:t>
            </w:r>
          </w:p>
        </w:tc>
      </w:tr>
      <w:tr w:rsidR="00851ED1" w:rsidRPr="00851ED1" w14:paraId="3C4B10D4" w14:textId="77777777" w:rsidTr="00851ED1">
        <w:tc>
          <w:tcPr>
            <w:cnfStyle w:val="001000000000" w:firstRow="0" w:lastRow="0" w:firstColumn="1" w:lastColumn="0" w:oddVBand="0" w:evenVBand="0" w:oddHBand="0" w:evenHBand="0" w:firstRowFirstColumn="0" w:firstRowLastColumn="0" w:lastRowFirstColumn="0" w:lastRowLastColumn="0"/>
            <w:tcW w:w="0" w:type="auto"/>
            <w:hideMark/>
          </w:tcPr>
          <w:p w14:paraId="1EFD7924"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División Caso 12</w:t>
            </w:r>
          </w:p>
        </w:tc>
        <w:tc>
          <w:tcPr>
            <w:tcW w:w="2646" w:type="dxa"/>
            <w:hideMark/>
          </w:tcPr>
          <w:p w14:paraId="7D1D0CA7" w14:textId="77777777" w:rsidR="00851ED1" w:rsidRPr="00851ED1" w:rsidRDefault="00851ED1" w:rsidP="00851ED1">
            <w:pPr>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Separación entre pasaporte anulado confirmado y posible.</w:t>
            </w:r>
          </w:p>
        </w:tc>
        <w:tc>
          <w:tcPr>
            <w:tcW w:w="3680" w:type="dxa"/>
            <w:hideMark/>
          </w:tcPr>
          <w:p w14:paraId="06F5D389" w14:textId="77777777" w:rsidR="00851ED1" w:rsidRPr="00851ED1" w:rsidRDefault="00851ED1" w:rsidP="00851ED1">
            <w:pPr>
              <w:pStyle w:val="Prrafodelista"/>
              <w:numPr>
                <w:ilvl w:val="0"/>
                <w:numId w:val="47"/>
              </w:numPr>
              <w:ind w:left="313"/>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 xml:space="preserve">12.1: 4,603 alertas (confirmado). </w:t>
            </w:r>
          </w:p>
          <w:p w14:paraId="5E7B53CF" w14:textId="5FE24820" w:rsidR="00851ED1" w:rsidRPr="00851ED1" w:rsidRDefault="00851ED1" w:rsidP="00851ED1">
            <w:pPr>
              <w:pStyle w:val="Prrafodelista"/>
              <w:numPr>
                <w:ilvl w:val="0"/>
                <w:numId w:val="47"/>
              </w:numPr>
              <w:ind w:left="313"/>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12.2: 70 alertas (posible).</w:t>
            </w:r>
          </w:p>
        </w:tc>
      </w:tr>
      <w:tr w:rsidR="00851ED1" w:rsidRPr="00851ED1" w14:paraId="79BB67FE" w14:textId="77777777" w:rsidTr="0085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16CAF"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lastRenderedPageBreak/>
              <w:t>Validación masiva de pasaporte anulado</w:t>
            </w:r>
          </w:p>
        </w:tc>
        <w:tc>
          <w:tcPr>
            <w:tcW w:w="2646" w:type="dxa"/>
            <w:hideMark/>
          </w:tcPr>
          <w:p w14:paraId="4B433CFB" w14:textId="77777777" w:rsidR="00851ED1" w:rsidRPr="00851ED1" w:rsidRDefault="00851ED1" w:rsidP="00851E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Revisión semiautomática y con LLM de Observaciones y motivos.</w:t>
            </w:r>
          </w:p>
        </w:tc>
        <w:tc>
          <w:tcPr>
            <w:tcW w:w="3680" w:type="dxa"/>
            <w:hideMark/>
          </w:tcPr>
          <w:p w14:paraId="69988BA0" w14:textId="7A9F107A" w:rsidR="00851ED1" w:rsidRDefault="00851ED1" w:rsidP="00851ED1">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 xml:space="preserve">Total, evaluado: 7,374 alertas </w:t>
            </w:r>
          </w:p>
          <w:p w14:paraId="2EE915A2" w14:textId="384955DA" w:rsidR="00851ED1" w:rsidRPr="00851ED1" w:rsidRDefault="00851ED1" w:rsidP="00851ED1">
            <w:pPr>
              <w:pStyle w:val="Prrafodelista"/>
              <w:numPr>
                <w:ilvl w:val="0"/>
                <w:numId w:val="48"/>
              </w:numPr>
              <w:ind w:left="314"/>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 xml:space="preserve">7,300 coherentes con “Anulado”. </w:t>
            </w:r>
          </w:p>
          <w:p w14:paraId="6C4BD6E9" w14:textId="46F9FD3B" w:rsidR="00851ED1" w:rsidRPr="00851ED1" w:rsidRDefault="00851ED1" w:rsidP="00851ED1">
            <w:pPr>
              <w:pStyle w:val="Prrafodelista"/>
              <w:numPr>
                <w:ilvl w:val="0"/>
                <w:numId w:val="48"/>
              </w:numPr>
              <w:ind w:left="314"/>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 xml:space="preserve">74 motivos no relacionados. </w:t>
            </w:r>
          </w:p>
          <w:p w14:paraId="23DB9274" w14:textId="341D8A35" w:rsidR="00851ED1" w:rsidRPr="00851ED1" w:rsidRDefault="00851ED1" w:rsidP="00851ED1">
            <w:pPr>
              <w:pStyle w:val="Prrafodelista"/>
              <w:numPr>
                <w:ilvl w:val="0"/>
                <w:numId w:val="48"/>
              </w:numPr>
              <w:ind w:left="314"/>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293 sin número de pasaporte.</w:t>
            </w:r>
          </w:p>
          <w:p w14:paraId="6D8746FE" w14:textId="45254A76" w:rsidR="00851ED1" w:rsidRPr="00851ED1" w:rsidRDefault="00851ED1" w:rsidP="00851ED1">
            <w:pPr>
              <w:pStyle w:val="Prrafodelista"/>
              <w:numPr>
                <w:ilvl w:val="0"/>
                <w:numId w:val="48"/>
              </w:numPr>
              <w:ind w:left="314"/>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eastAsia="es-PE"/>
              </w:rPr>
            </w:pPr>
            <w:r w:rsidRPr="00851ED1">
              <w:rPr>
                <w:rFonts w:ascii="Arial" w:hAnsi="Arial" w:cs="Arial"/>
                <w:sz w:val="22"/>
                <w:szCs w:val="22"/>
                <w:lang w:eastAsia="es-PE"/>
              </w:rPr>
              <w:t>47 inconsistencias entre campos.</w:t>
            </w:r>
          </w:p>
        </w:tc>
      </w:tr>
      <w:tr w:rsidR="00851ED1" w:rsidRPr="00851ED1" w14:paraId="1B9FFDB2" w14:textId="77777777" w:rsidTr="00851ED1">
        <w:tc>
          <w:tcPr>
            <w:cnfStyle w:val="001000000000" w:firstRow="0" w:lastRow="0" w:firstColumn="1" w:lastColumn="0" w:oddVBand="0" w:evenVBand="0" w:oddHBand="0" w:evenHBand="0" w:firstRowFirstColumn="0" w:firstRowLastColumn="0" w:lastRowFirstColumn="0" w:lastRowLastColumn="0"/>
            <w:tcW w:w="0" w:type="auto"/>
            <w:hideMark/>
          </w:tcPr>
          <w:p w14:paraId="259186DE"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Nuevas Reglas de Calidad (Pasaporte Anulado)</w:t>
            </w:r>
          </w:p>
        </w:tc>
        <w:tc>
          <w:tcPr>
            <w:tcW w:w="2646" w:type="dxa"/>
            <w:hideMark/>
          </w:tcPr>
          <w:p w14:paraId="5AEFB569" w14:textId="77777777" w:rsidR="00851ED1" w:rsidRPr="00851ED1" w:rsidRDefault="00851ED1" w:rsidP="00851ED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Refuerzan clasificación obligatoria como alerta documental.</w:t>
            </w:r>
          </w:p>
        </w:tc>
        <w:tc>
          <w:tcPr>
            <w:tcW w:w="3680" w:type="dxa"/>
            <w:hideMark/>
          </w:tcPr>
          <w:p w14:paraId="390F50EA" w14:textId="77777777" w:rsidR="00851ED1" w:rsidRPr="00851ED1" w:rsidRDefault="00851ED1" w:rsidP="00851ED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RC1603-1, RC1605-1, RC1605-3</w:t>
            </w:r>
          </w:p>
        </w:tc>
      </w:tr>
      <w:tr w:rsidR="00851ED1" w:rsidRPr="00851ED1" w14:paraId="275D60E2" w14:textId="77777777" w:rsidTr="0085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46396"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Casos 19.1 y 19.2 (Normativa no vigente)</w:t>
            </w:r>
          </w:p>
        </w:tc>
        <w:tc>
          <w:tcPr>
            <w:tcW w:w="2646" w:type="dxa"/>
            <w:hideMark/>
          </w:tcPr>
          <w:p w14:paraId="65FD6E19" w14:textId="77777777" w:rsidR="00851ED1" w:rsidRPr="00851ED1" w:rsidRDefault="00851ED1" w:rsidP="00851ED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Alertas activas sustentadas en Convenio Perú–Argentina, ya sin vigencia.</w:t>
            </w:r>
          </w:p>
        </w:tc>
        <w:tc>
          <w:tcPr>
            <w:tcW w:w="3680" w:type="dxa"/>
            <w:hideMark/>
          </w:tcPr>
          <w:p w14:paraId="4675918B" w14:textId="77777777" w:rsidR="00851ED1" w:rsidRPr="00851ED1" w:rsidRDefault="00851ED1" w:rsidP="00851ED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218 alertas (19.1) con motivo CPA. 206 alertas (19.2) con motivo distinto a CPA.</w:t>
            </w:r>
          </w:p>
        </w:tc>
      </w:tr>
      <w:tr w:rsidR="00851ED1" w:rsidRPr="00851ED1" w14:paraId="6389BB36" w14:textId="77777777" w:rsidTr="00851ED1">
        <w:tc>
          <w:tcPr>
            <w:cnfStyle w:val="001000000000" w:firstRow="0" w:lastRow="0" w:firstColumn="1" w:lastColumn="0" w:oddVBand="0" w:evenVBand="0" w:oddHBand="0" w:evenHBand="0" w:firstRowFirstColumn="0" w:firstRowLastColumn="0" w:lastRowFirstColumn="0" w:lastRowLastColumn="0"/>
            <w:tcW w:w="0" w:type="auto"/>
            <w:hideMark/>
          </w:tcPr>
          <w:p w14:paraId="445A7A58"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Plan de Mejora Caso 8</w:t>
            </w:r>
          </w:p>
        </w:tc>
        <w:tc>
          <w:tcPr>
            <w:tcW w:w="2646" w:type="dxa"/>
            <w:hideMark/>
          </w:tcPr>
          <w:p w14:paraId="5E145D4E" w14:textId="77777777" w:rsidR="00851ED1" w:rsidRPr="00851ED1" w:rsidRDefault="00851ED1" w:rsidP="00851ED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Corrección de alertas inactivas o mal habilitadas; actualización de registros.</w:t>
            </w:r>
          </w:p>
        </w:tc>
        <w:tc>
          <w:tcPr>
            <w:tcW w:w="3680" w:type="dxa"/>
            <w:hideMark/>
          </w:tcPr>
          <w:p w14:paraId="4E4C6349" w14:textId="77777777" w:rsidR="00851ED1" w:rsidRPr="00851ED1" w:rsidRDefault="00851ED1" w:rsidP="00851ED1">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Verificación de habilitaciones, revisión CUE, cotejo RENIEC (7,404), análisis de justificantes.</w:t>
            </w:r>
          </w:p>
        </w:tc>
      </w:tr>
      <w:tr w:rsidR="00851ED1" w:rsidRPr="00851ED1" w14:paraId="2A9232B3" w14:textId="77777777" w:rsidTr="00851E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002B3" w14:textId="77777777" w:rsidR="00851ED1" w:rsidRPr="00851ED1" w:rsidRDefault="00851ED1" w:rsidP="00851ED1">
            <w:pPr>
              <w:jc w:val="center"/>
              <w:rPr>
                <w:rFonts w:ascii="Arial" w:hAnsi="Arial" w:cs="Arial"/>
                <w:b w:val="0"/>
                <w:bCs w:val="0"/>
                <w:color w:val="auto"/>
                <w:sz w:val="22"/>
                <w:szCs w:val="22"/>
                <w:lang w:val="es-ES_tradnl" w:eastAsia="es-PE"/>
              </w:rPr>
            </w:pPr>
            <w:r w:rsidRPr="00851ED1">
              <w:rPr>
                <w:rFonts w:ascii="Arial" w:hAnsi="Arial" w:cs="Arial"/>
                <w:b w:val="0"/>
                <w:bCs w:val="0"/>
                <w:color w:val="auto"/>
                <w:sz w:val="22"/>
                <w:szCs w:val="22"/>
                <w:lang w:val="es-ES_tradnl" w:eastAsia="es-PE"/>
              </w:rPr>
              <w:t>Actualizaciones en formatos y anexos</w:t>
            </w:r>
          </w:p>
        </w:tc>
        <w:tc>
          <w:tcPr>
            <w:tcW w:w="2646" w:type="dxa"/>
            <w:hideMark/>
          </w:tcPr>
          <w:p w14:paraId="6DD45F12" w14:textId="77777777" w:rsidR="00851ED1" w:rsidRPr="00851ED1" w:rsidRDefault="00851ED1" w:rsidP="00851ED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Nuevos anexos y adecuación de casos y reglas.</w:t>
            </w:r>
          </w:p>
        </w:tc>
        <w:tc>
          <w:tcPr>
            <w:tcW w:w="3680" w:type="dxa"/>
            <w:hideMark/>
          </w:tcPr>
          <w:p w14:paraId="075031C6" w14:textId="77777777" w:rsidR="00851ED1" w:rsidRPr="00851ED1" w:rsidRDefault="00851ED1" w:rsidP="00851ED1">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ES_tradnl" w:eastAsia="es-PE"/>
              </w:rPr>
            </w:pPr>
            <w:r w:rsidRPr="00851ED1">
              <w:rPr>
                <w:rFonts w:ascii="Arial" w:hAnsi="Arial" w:cs="Arial"/>
                <w:sz w:val="22"/>
                <w:szCs w:val="22"/>
                <w:lang w:val="es-ES_tradnl" w:eastAsia="es-PE"/>
              </w:rPr>
              <w:t>Se añadieron Anexos III y IV para Casos 17, 12.1 y 12.2.</w:t>
            </w:r>
          </w:p>
        </w:tc>
      </w:tr>
    </w:tbl>
    <w:p w14:paraId="1E054580" w14:textId="77777777" w:rsidR="00623990" w:rsidRDefault="00623990" w:rsidP="00851ED1">
      <w:pPr>
        <w:pStyle w:val="Prrafodelista"/>
        <w:ind w:left="1428"/>
        <w:jc w:val="both"/>
        <w:rPr>
          <w:rFonts w:ascii="Arial" w:hAnsi="Arial" w:cs="Arial"/>
          <w:sz w:val="22"/>
          <w:szCs w:val="22"/>
          <w:lang w:eastAsia="es-PE"/>
        </w:rPr>
      </w:pPr>
    </w:p>
    <w:p w14:paraId="79E970EA" w14:textId="77777777" w:rsidR="00FD2973" w:rsidRDefault="00FD2973" w:rsidP="00FD2973">
      <w:pPr>
        <w:pStyle w:val="Prrafodelista"/>
        <w:ind w:left="0"/>
        <w:rPr>
          <w:rFonts w:ascii="Arial" w:hAnsi="Arial" w:cs="Arial"/>
          <w:lang w:val="es-ES" w:eastAsia="es-PE"/>
        </w:rPr>
      </w:pPr>
    </w:p>
    <w:p w14:paraId="0E03CDB5" w14:textId="77777777" w:rsidR="009329AB" w:rsidRDefault="009329AB" w:rsidP="00851ED1">
      <w:pPr>
        <w:pStyle w:val="Sinespaciado"/>
        <w:spacing w:line="276" w:lineRule="auto"/>
        <w:jc w:val="both"/>
        <w:rPr>
          <w:rFonts w:ascii="Arial" w:hAnsi="Arial" w:cs="Arial"/>
        </w:rPr>
      </w:pPr>
    </w:p>
    <w:p w14:paraId="716BBFE7" w14:textId="77777777" w:rsidR="000E06C3" w:rsidRDefault="000E06C3" w:rsidP="000E06C3">
      <w:pPr>
        <w:pStyle w:val="Sinespaciado"/>
        <w:spacing w:line="276" w:lineRule="auto"/>
        <w:ind w:left="1418"/>
        <w:jc w:val="both"/>
        <w:rPr>
          <w:rFonts w:ascii="Arial" w:hAnsi="Arial" w:cs="Arial"/>
        </w:rPr>
      </w:pPr>
    </w:p>
    <w:p w14:paraId="42F74B1B" w14:textId="4C705F2C" w:rsidR="009329AB" w:rsidRPr="00C37C13" w:rsidRDefault="009329AB" w:rsidP="009329AB">
      <w:pPr>
        <w:pStyle w:val="Sinespaciado"/>
        <w:numPr>
          <w:ilvl w:val="2"/>
          <w:numId w:val="14"/>
        </w:numPr>
        <w:spacing w:line="276" w:lineRule="auto"/>
        <w:ind w:left="1418" w:hanging="709"/>
        <w:jc w:val="both"/>
        <w:rPr>
          <w:rFonts w:ascii="Arial" w:hAnsi="Arial" w:cs="Arial"/>
        </w:rPr>
      </w:pPr>
      <w:r w:rsidRPr="00C37C13">
        <w:rPr>
          <w:rFonts w:ascii="Arial" w:hAnsi="Arial" w:cs="Arial"/>
        </w:rPr>
        <w:t xml:space="preserve">Para </w:t>
      </w:r>
      <w:r w:rsidR="000E06C3">
        <w:rPr>
          <w:rFonts w:ascii="Arial" w:hAnsi="Arial" w:cs="Arial"/>
        </w:rPr>
        <w:t xml:space="preserve">el literal c, </w:t>
      </w:r>
      <w:r w:rsidRPr="00C37C13">
        <w:rPr>
          <w:rFonts w:ascii="Arial" w:hAnsi="Arial" w:cs="Arial"/>
        </w:rPr>
        <w:t xml:space="preserve">Atención de requerimientos de calidad de datos del RIM: </w:t>
      </w:r>
    </w:p>
    <w:p w14:paraId="2409270C" w14:textId="77777777" w:rsidR="009329AB" w:rsidRPr="00526B94" w:rsidRDefault="009329AB" w:rsidP="009329AB">
      <w:pPr>
        <w:pStyle w:val="Sinespaciado"/>
        <w:spacing w:line="276" w:lineRule="auto"/>
        <w:ind w:left="708"/>
        <w:jc w:val="both"/>
        <w:rPr>
          <w:rFonts w:ascii="Arial" w:eastAsia="Times New Roman" w:hAnsi="Arial" w:cs="Arial"/>
          <w:lang w:val="es-ES" w:eastAsia="es-PE"/>
        </w:rPr>
      </w:pPr>
    </w:p>
    <w:p w14:paraId="7792A8A2" w14:textId="77777777" w:rsidR="000E06C3" w:rsidRDefault="00623990" w:rsidP="009329AB">
      <w:pPr>
        <w:pStyle w:val="Sinespaciado"/>
        <w:spacing w:line="276" w:lineRule="auto"/>
        <w:ind w:left="1417"/>
        <w:jc w:val="both"/>
        <w:rPr>
          <w:rFonts w:ascii="Arial" w:eastAsia="Times New Roman" w:hAnsi="Arial" w:cs="Arial"/>
          <w:lang w:val="es-ES_tradnl" w:eastAsia="es-PE"/>
        </w:rPr>
      </w:pPr>
      <w:r w:rsidRPr="00623990">
        <w:rPr>
          <w:rFonts w:ascii="Arial" w:eastAsia="Times New Roman" w:hAnsi="Arial" w:cs="Arial"/>
          <w:lang w:val="es-ES_tradnl" w:eastAsia="es-PE"/>
        </w:rPr>
        <w:t>Durante octubre y noviembre, el trabajo se enfocó en la ejecución y seguimiento de los escenarios del Plan de Mejora. En octubre se avanzó en la depuración de registros duplicados de ciudadanos estadounidenses y en la revisión del Escenario 03 sobre pasaportes</w:t>
      </w:r>
      <w:r w:rsidR="000E06C3">
        <w:rPr>
          <w:rFonts w:ascii="Arial" w:eastAsia="Times New Roman" w:hAnsi="Arial" w:cs="Arial"/>
          <w:lang w:val="es-ES_tradnl" w:eastAsia="es-PE"/>
        </w:rPr>
        <w:t xml:space="preserve"> mecanizados</w:t>
      </w:r>
      <w:r w:rsidRPr="00623990">
        <w:rPr>
          <w:rFonts w:ascii="Arial" w:eastAsia="Times New Roman" w:hAnsi="Arial" w:cs="Arial"/>
          <w:lang w:val="es-ES_tradnl" w:eastAsia="es-PE"/>
        </w:rPr>
        <w:t xml:space="preserve"> vencidos. </w:t>
      </w:r>
    </w:p>
    <w:p w14:paraId="7FC1E44C" w14:textId="77777777" w:rsidR="000E06C3" w:rsidRDefault="000E06C3" w:rsidP="009329AB">
      <w:pPr>
        <w:pStyle w:val="Sinespaciado"/>
        <w:spacing w:line="276" w:lineRule="auto"/>
        <w:ind w:left="1417"/>
        <w:jc w:val="both"/>
        <w:rPr>
          <w:rFonts w:ascii="Arial" w:eastAsia="Times New Roman" w:hAnsi="Arial" w:cs="Arial"/>
          <w:lang w:val="es-ES_tradnl" w:eastAsia="es-PE"/>
        </w:rPr>
      </w:pPr>
    </w:p>
    <w:p w14:paraId="0E2BC1D7" w14:textId="78F860EF" w:rsidR="009329AB" w:rsidRDefault="00623990" w:rsidP="009329AB">
      <w:pPr>
        <w:pStyle w:val="Sinespaciado"/>
        <w:spacing w:line="276" w:lineRule="auto"/>
        <w:ind w:left="1417"/>
        <w:jc w:val="both"/>
        <w:rPr>
          <w:rFonts w:ascii="Arial" w:eastAsia="Times New Roman" w:hAnsi="Arial" w:cs="Arial"/>
          <w:lang w:val="es-ES_tradnl" w:eastAsia="es-PE"/>
        </w:rPr>
      </w:pPr>
      <w:r w:rsidRPr="00623990">
        <w:rPr>
          <w:rFonts w:ascii="Arial" w:eastAsia="Times New Roman" w:hAnsi="Arial" w:cs="Arial"/>
          <w:lang w:val="es-ES_tradnl" w:eastAsia="es-PE"/>
        </w:rPr>
        <w:t>En noviembre, las acciones se centraron</w:t>
      </w:r>
      <w:r w:rsidR="000E06C3">
        <w:rPr>
          <w:rFonts w:ascii="Arial" w:eastAsia="Times New Roman" w:hAnsi="Arial" w:cs="Arial"/>
          <w:lang w:val="es-ES_tradnl" w:eastAsia="es-PE"/>
        </w:rPr>
        <w:t xml:space="preserve"> en el envío de </w:t>
      </w:r>
      <w:r w:rsidRPr="00623990">
        <w:rPr>
          <w:rFonts w:ascii="Arial" w:eastAsia="Times New Roman" w:hAnsi="Arial" w:cs="Arial"/>
          <w:lang w:val="es-ES_tradnl" w:eastAsia="es-PE"/>
        </w:rPr>
        <w:t>reiterativos a OTIC para la</w:t>
      </w:r>
      <w:r w:rsidR="000E06C3">
        <w:rPr>
          <w:rFonts w:ascii="Arial" w:eastAsia="Times New Roman" w:hAnsi="Arial" w:cs="Arial"/>
          <w:lang w:val="es-ES_tradnl" w:eastAsia="es-PE"/>
        </w:rPr>
        <w:t xml:space="preserve"> ejecución de los scripts enviados del escenario 01 y del escenario 02</w:t>
      </w:r>
      <w:r w:rsidR="009329AB">
        <w:rPr>
          <w:rFonts w:ascii="Arial" w:eastAsia="Times New Roman" w:hAnsi="Arial" w:cs="Arial"/>
          <w:lang w:val="es-ES_tradnl" w:eastAsia="es-PE"/>
        </w:rPr>
        <w:t>, cuyo detalle se expone en los numerales 2.1.4.1, 2.1.4.2, 2.1.4.3 del presente informe.</w:t>
      </w:r>
    </w:p>
    <w:p w14:paraId="799FA562" w14:textId="77777777" w:rsidR="009329AB" w:rsidRPr="00526B94" w:rsidRDefault="009329AB" w:rsidP="009329AB">
      <w:pPr>
        <w:pStyle w:val="Sinespaciado"/>
        <w:spacing w:line="276" w:lineRule="auto"/>
        <w:jc w:val="both"/>
        <w:rPr>
          <w:rFonts w:ascii="Arial" w:eastAsia="Times New Roman" w:hAnsi="Arial" w:cs="Arial"/>
          <w:lang w:val="es-ES" w:eastAsia="es-PE"/>
        </w:rPr>
      </w:pPr>
    </w:p>
    <w:p w14:paraId="7C989AE2" w14:textId="69C9F128" w:rsidR="009329AB" w:rsidRPr="0093134A" w:rsidRDefault="009329AB" w:rsidP="009329AB">
      <w:pPr>
        <w:pStyle w:val="Prrafodelista"/>
        <w:numPr>
          <w:ilvl w:val="3"/>
          <w:numId w:val="14"/>
        </w:numPr>
        <w:ind w:left="1560" w:hanging="851"/>
        <w:jc w:val="both"/>
        <w:rPr>
          <w:rFonts w:ascii="Arial" w:hAnsi="Arial" w:cs="Arial"/>
          <w:b/>
          <w:bCs/>
          <w:sz w:val="22"/>
          <w:szCs w:val="22"/>
          <w:lang w:val="es-ES" w:eastAsia="es-PE"/>
        </w:rPr>
      </w:pPr>
      <w:r w:rsidRPr="005D220B">
        <w:rPr>
          <w:rFonts w:ascii="Arial" w:hAnsi="Arial" w:cs="Arial"/>
          <w:b/>
          <w:bCs/>
          <w:sz w:val="22"/>
          <w:szCs w:val="22"/>
          <w:lang w:val="es-ES" w:eastAsia="es-PE"/>
        </w:rPr>
        <w:t>Para el Escenario 01</w:t>
      </w:r>
      <w:r>
        <w:rPr>
          <w:rFonts w:ascii="Arial" w:hAnsi="Arial" w:cs="Arial"/>
          <w:b/>
          <w:bCs/>
          <w:sz w:val="22"/>
          <w:szCs w:val="22"/>
          <w:lang w:val="es-ES" w:eastAsia="es-PE"/>
        </w:rPr>
        <w:t xml:space="preserve"> - </w:t>
      </w:r>
      <w:r w:rsidRPr="00DF7876">
        <w:rPr>
          <w:rFonts w:ascii="Arial" w:hAnsi="Arial" w:cs="Arial"/>
          <w:b/>
          <w:bCs/>
          <w:sz w:val="22"/>
          <w:szCs w:val="22"/>
          <w:lang w:val="es-ES" w:eastAsia="es-PE"/>
        </w:rPr>
        <w:t>Registros repetidos de personas</w:t>
      </w:r>
      <w:r w:rsidRPr="005D220B">
        <w:rPr>
          <w:rFonts w:ascii="Arial" w:hAnsi="Arial" w:cs="Arial"/>
          <w:b/>
          <w:bCs/>
          <w:sz w:val="22"/>
          <w:szCs w:val="22"/>
          <w:lang w:val="es-ES" w:eastAsia="es-PE"/>
        </w:rPr>
        <w:t>:</w:t>
      </w:r>
      <w:r w:rsidR="0093134A" w:rsidRPr="0093134A">
        <w:t xml:space="preserve"> </w:t>
      </w:r>
      <w:r w:rsidR="0093134A">
        <w:rPr>
          <w:rFonts w:ascii="Arial" w:eastAsia="Calibri" w:hAnsi="Arial" w:cs="Arial"/>
          <w:sz w:val="22"/>
          <w:szCs w:val="22"/>
          <w:lang w:val="es-PE" w:eastAsia="es-PE"/>
        </w:rPr>
        <w:t>S</w:t>
      </w:r>
      <w:r w:rsidR="0093134A" w:rsidRPr="0093134A">
        <w:rPr>
          <w:rFonts w:ascii="Arial" w:eastAsia="Calibri" w:hAnsi="Arial" w:cs="Arial"/>
          <w:sz w:val="22"/>
          <w:szCs w:val="22"/>
          <w:lang w:val="es-PE" w:eastAsia="es-PE"/>
        </w:rPr>
        <w:t>e llevó a cabo la ejecución de los scripts técnicos destinados a la depuración y consolidación de registros duplicados de ciudadanos estadounidenses en la base de datos SIM. La Oficina de Tecnologías de la Información (OTIC) confirmó la correcta ejecución del proceso mediante el correo “Atendido – INC 2025-070083”, señalando que los tres scripts correspondientes al tratamiento de este caso (Anexo 02, Anexo 04 y Anexo 03) fueron ejecutados satisfactoriamente. Asimismo, se programó la ejecución del JOB en bloques de 1000 registros, garantizando un procesamiento seguro y controlado, orientado exclusivamente a la unificación de información de personas de nacionalidad estadounidense.</w:t>
      </w:r>
    </w:p>
    <w:p w14:paraId="40C60246" w14:textId="77777777" w:rsidR="0093134A" w:rsidRDefault="0093134A" w:rsidP="0093134A">
      <w:pPr>
        <w:pStyle w:val="Prrafodelista"/>
        <w:ind w:left="720"/>
        <w:jc w:val="both"/>
        <w:rPr>
          <w:rFonts w:ascii="Arial" w:hAnsi="Arial" w:cs="Arial"/>
          <w:b/>
          <w:bCs/>
          <w:sz w:val="22"/>
          <w:szCs w:val="22"/>
          <w:lang w:val="es-ES" w:eastAsia="es-PE"/>
        </w:rPr>
      </w:pPr>
    </w:p>
    <w:p w14:paraId="6FD5539C" w14:textId="77777777" w:rsidR="0093134A" w:rsidRDefault="0093134A" w:rsidP="0093134A">
      <w:pPr>
        <w:pStyle w:val="Prrafodelista"/>
        <w:ind w:left="720"/>
        <w:jc w:val="both"/>
        <w:rPr>
          <w:rFonts w:ascii="Arial" w:hAnsi="Arial" w:cs="Arial"/>
          <w:b/>
          <w:bCs/>
          <w:sz w:val="22"/>
          <w:szCs w:val="22"/>
          <w:lang w:val="es-ES" w:eastAsia="es-PE"/>
        </w:rPr>
      </w:pPr>
    </w:p>
    <w:p w14:paraId="16481B43" w14:textId="77777777" w:rsidR="0093134A" w:rsidRPr="0093134A" w:rsidRDefault="0093134A" w:rsidP="0093134A">
      <w:pPr>
        <w:pStyle w:val="Prrafodelista"/>
        <w:ind w:left="720"/>
        <w:jc w:val="both"/>
        <w:rPr>
          <w:rFonts w:ascii="Arial" w:hAnsi="Arial" w:cs="Arial"/>
          <w:b/>
          <w:bCs/>
          <w:sz w:val="22"/>
          <w:szCs w:val="22"/>
          <w:lang w:val="es-ES" w:eastAsia="es-PE"/>
        </w:rPr>
      </w:pPr>
    </w:p>
    <w:p w14:paraId="774C4164" w14:textId="3775DA33" w:rsidR="0093134A" w:rsidRDefault="0093134A" w:rsidP="0093134A">
      <w:pPr>
        <w:rPr>
          <w:rFonts w:ascii="Arial" w:hAnsi="Arial" w:cs="Arial"/>
          <w:b/>
          <w:bCs/>
          <w:sz w:val="22"/>
          <w:szCs w:val="22"/>
          <w:lang w:eastAsia="es-PE"/>
        </w:rPr>
      </w:pPr>
      <w:r w:rsidRPr="0093134A">
        <w:rPr>
          <w:rFonts w:ascii="Arial" w:hAnsi="Arial" w:cs="Arial"/>
          <w:b/>
          <w:bCs/>
          <w:noProof/>
          <w:sz w:val="22"/>
          <w:szCs w:val="22"/>
          <w:lang w:eastAsia="es-PE"/>
        </w:rPr>
        <w:drawing>
          <wp:inline distT="0" distB="0" distL="0" distR="0" wp14:anchorId="3F40B90F" wp14:editId="23D757A3">
            <wp:extent cx="6038850" cy="3549600"/>
            <wp:effectExtent l="38100" t="38100" r="95250" b="89535"/>
            <wp:docPr id="1454279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9343" nam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Lst>
                    </a:blip>
                    <a:stretch>
                      <a:fillRect/>
                    </a:stretch>
                  </pic:blipFill>
                  <pic:spPr>
                    <a:xfrm>
                      <a:off x="0" y="0"/>
                      <a:ext cx="6046378" cy="35540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6660F2" w14:textId="77777777" w:rsidR="0093134A" w:rsidRPr="0093134A" w:rsidRDefault="0093134A" w:rsidP="0093134A">
      <w:pPr>
        <w:jc w:val="both"/>
        <w:rPr>
          <w:rFonts w:ascii="Arial" w:hAnsi="Arial" w:cs="Arial"/>
          <w:b/>
          <w:bCs/>
          <w:sz w:val="22"/>
          <w:szCs w:val="22"/>
          <w:lang w:eastAsia="es-PE"/>
        </w:rPr>
      </w:pPr>
    </w:p>
    <w:p w14:paraId="43E68EAD" w14:textId="77777777" w:rsidR="009329AB" w:rsidRPr="00A04583" w:rsidRDefault="009329AB" w:rsidP="009329AB">
      <w:pPr>
        <w:rPr>
          <w:rFonts w:ascii="Arial" w:hAnsi="Arial" w:cs="Arial"/>
          <w:sz w:val="22"/>
          <w:szCs w:val="22"/>
          <w:lang w:eastAsia="es-PE"/>
        </w:rPr>
      </w:pPr>
    </w:p>
    <w:p w14:paraId="7EFC5BDC" w14:textId="77777777" w:rsidR="009329AB" w:rsidRPr="00A04583" w:rsidRDefault="009329AB" w:rsidP="009329AB">
      <w:pPr>
        <w:jc w:val="both"/>
        <w:rPr>
          <w:rFonts w:ascii="Arial" w:hAnsi="Arial" w:cs="Arial"/>
          <w:sz w:val="22"/>
          <w:szCs w:val="22"/>
          <w:highlight w:val="magenta"/>
          <w:lang w:eastAsia="es-PE"/>
        </w:rPr>
      </w:pPr>
    </w:p>
    <w:p w14:paraId="6903F337" w14:textId="523F0605" w:rsidR="009329AB" w:rsidRPr="00863D76" w:rsidRDefault="009329AB" w:rsidP="00863D76">
      <w:pPr>
        <w:pStyle w:val="Prrafodelista"/>
        <w:numPr>
          <w:ilvl w:val="3"/>
          <w:numId w:val="14"/>
        </w:numPr>
        <w:ind w:left="1560" w:hanging="851"/>
        <w:jc w:val="both"/>
        <w:rPr>
          <w:rFonts w:ascii="Arial" w:hAnsi="Arial" w:cs="Arial"/>
          <w:b/>
          <w:bCs/>
          <w:sz w:val="22"/>
          <w:szCs w:val="22"/>
          <w:lang w:val="es-ES" w:eastAsia="es-PE"/>
        </w:rPr>
      </w:pPr>
      <w:r w:rsidRPr="005D220B">
        <w:rPr>
          <w:rFonts w:ascii="Arial" w:hAnsi="Arial" w:cs="Arial"/>
          <w:b/>
          <w:bCs/>
          <w:sz w:val="22"/>
          <w:szCs w:val="22"/>
          <w:lang w:val="es-ES" w:eastAsia="es-PE"/>
        </w:rPr>
        <w:t>Para el Escenario 02</w:t>
      </w:r>
      <w:r>
        <w:rPr>
          <w:rFonts w:ascii="Arial" w:hAnsi="Arial" w:cs="Arial"/>
          <w:b/>
          <w:bCs/>
          <w:sz w:val="22"/>
          <w:szCs w:val="22"/>
          <w:lang w:val="es-ES" w:eastAsia="es-PE"/>
        </w:rPr>
        <w:t xml:space="preserve"> - </w:t>
      </w:r>
      <w:r w:rsidRPr="00182582">
        <w:rPr>
          <w:rFonts w:ascii="Arial" w:hAnsi="Arial" w:cs="Arial"/>
          <w:b/>
          <w:bCs/>
          <w:sz w:val="22"/>
          <w:szCs w:val="22"/>
          <w:lang w:val="es-ES" w:eastAsia="es-PE"/>
        </w:rPr>
        <w:t>Diferencia en el tipo de movimiento migratorio registrado respecto a los itinerarios asociado</w:t>
      </w:r>
      <w:r w:rsidRPr="005D220B">
        <w:rPr>
          <w:rFonts w:ascii="Arial" w:hAnsi="Arial" w:cs="Arial"/>
          <w:b/>
          <w:bCs/>
          <w:sz w:val="22"/>
          <w:szCs w:val="22"/>
          <w:lang w:val="es-ES" w:eastAsia="es-PE"/>
        </w:rPr>
        <w:t>:</w:t>
      </w:r>
      <w:r w:rsidR="00863D76">
        <w:rPr>
          <w:rFonts w:ascii="Arial" w:hAnsi="Arial" w:cs="Arial"/>
          <w:b/>
          <w:bCs/>
          <w:sz w:val="22"/>
          <w:szCs w:val="22"/>
          <w:lang w:val="es-ES" w:eastAsia="es-PE"/>
        </w:rPr>
        <w:t xml:space="preserve"> </w:t>
      </w:r>
      <w:r w:rsidR="00863D76">
        <w:rPr>
          <w:rFonts w:ascii="Arial" w:hAnsi="Arial" w:cs="Arial"/>
          <w:sz w:val="22"/>
          <w:szCs w:val="22"/>
          <w:lang w:eastAsia="es-PE"/>
        </w:rPr>
        <w:t>S</w:t>
      </w:r>
      <w:r w:rsidR="00863D76" w:rsidRPr="00863D76">
        <w:rPr>
          <w:rFonts w:ascii="Arial" w:hAnsi="Arial" w:cs="Arial"/>
          <w:sz w:val="22"/>
          <w:szCs w:val="22"/>
          <w:lang w:eastAsia="es-PE"/>
        </w:rPr>
        <w:t>e remitió un reiterativo</w:t>
      </w:r>
      <w:r w:rsidR="00863D76">
        <w:rPr>
          <w:rFonts w:ascii="Arial" w:hAnsi="Arial" w:cs="Arial"/>
          <w:sz w:val="22"/>
          <w:szCs w:val="22"/>
          <w:lang w:eastAsia="es-PE"/>
        </w:rPr>
        <w:t xml:space="preserve"> (</w:t>
      </w:r>
      <w:r w:rsidR="00863D76" w:rsidRPr="00863D76">
        <w:rPr>
          <w:rFonts w:ascii="Arial" w:hAnsi="Arial" w:cs="Arial"/>
          <w:sz w:val="22"/>
          <w:szCs w:val="22"/>
          <w:lang w:val="es-ES" w:eastAsia="es-PE"/>
        </w:rPr>
        <w:t xml:space="preserve">HOJA DE ELEVACIÓN </w:t>
      </w:r>
      <w:proofErr w:type="spellStart"/>
      <w:r w:rsidR="00863D76" w:rsidRPr="00863D76">
        <w:rPr>
          <w:rFonts w:ascii="Arial" w:hAnsi="Arial" w:cs="Arial"/>
          <w:sz w:val="22"/>
          <w:szCs w:val="22"/>
          <w:lang w:val="es-ES" w:eastAsia="es-PE"/>
        </w:rPr>
        <w:t>N°</w:t>
      </w:r>
      <w:proofErr w:type="spellEnd"/>
      <w:r w:rsidR="00863D76" w:rsidRPr="00863D76">
        <w:rPr>
          <w:rFonts w:ascii="Arial" w:hAnsi="Arial" w:cs="Arial"/>
          <w:sz w:val="22"/>
          <w:szCs w:val="22"/>
          <w:lang w:val="es-ES" w:eastAsia="es-PE"/>
        </w:rPr>
        <w:t xml:space="preserve"> 000491-2025-SRIM-MIGRACIONES</w:t>
      </w:r>
      <w:r w:rsidR="00863D76">
        <w:rPr>
          <w:rFonts w:ascii="Arial" w:hAnsi="Arial" w:cs="Arial"/>
          <w:sz w:val="22"/>
          <w:szCs w:val="22"/>
          <w:lang w:eastAsia="es-PE"/>
        </w:rPr>
        <w:t>)</w:t>
      </w:r>
      <w:r w:rsidR="00863D76" w:rsidRPr="00863D76">
        <w:rPr>
          <w:rFonts w:ascii="Arial" w:hAnsi="Arial" w:cs="Arial"/>
          <w:sz w:val="22"/>
          <w:szCs w:val="22"/>
          <w:lang w:eastAsia="es-PE"/>
        </w:rPr>
        <w:t xml:space="preserve"> a OTIC solicitando la actualización del avance correspondiente, de acuerdo con el cronograma del plan de mejora. Este reiterativo fue necesario debido a que, pese al envío previo de los documentos técnicos, no se había recibido comunicación sobre la ejecución de los scripts vinculados a la corrección de 19,829 registros con inconsistencias entre el tipo de movimiento migratorio y los códigos de itinerario o de país de destino/procedencia.</w:t>
      </w:r>
    </w:p>
    <w:p w14:paraId="3ED16D06" w14:textId="1749C150" w:rsidR="009329AB" w:rsidRDefault="009329AB" w:rsidP="009329AB">
      <w:pPr>
        <w:tabs>
          <w:tab w:val="left" w:pos="2955"/>
        </w:tabs>
        <w:rPr>
          <w:rFonts w:ascii="Arial" w:hAnsi="Arial" w:cs="Arial"/>
          <w:sz w:val="22"/>
          <w:szCs w:val="22"/>
          <w:lang w:eastAsia="es-PE"/>
        </w:rPr>
      </w:pPr>
    </w:p>
    <w:p w14:paraId="0AA2C058" w14:textId="0E01D44D" w:rsidR="00863D76" w:rsidRDefault="00863D76" w:rsidP="009329AB">
      <w:pPr>
        <w:tabs>
          <w:tab w:val="left" w:pos="2955"/>
        </w:tabs>
        <w:rPr>
          <w:rFonts w:ascii="Arial" w:hAnsi="Arial" w:cs="Arial"/>
          <w:sz w:val="22"/>
          <w:szCs w:val="22"/>
          <w:lang w:eastAsia="es-PE"/>
        </w:rPr>
      </w:pPr>
      <w:r>
        <w:rPr>
          <w:rFonts w:ascii="Arial" w:hAnsi="Arial" w:cs="Arial"/>
          <w:sz w:val="22"/>
          <w:szCs w:val="22"/>
          <w:lang w:eastAsia="es-PE"/>
        </w:rPr>
        <w:tab/>
      </w:r>
      <w:r w:rsidRPr="00863D76">
        <w:rPr>
          <w:rFonts w:ascii="Arial" w:hAnsi="Arial" w:cs="Arial"/>
          <w:noProof/>
          <w:sz w:val="22"/>
          <w:szCs w:val="22"/>
          <w:lang w:eastAsia="es-PE"/>
        </w:rPr>
        <w:drawing>
          <wp:inline distT="0" distB="0" distL="0" distR="0" wp14:anchorId="773A518E" wp14:editId="522CF787">
            <wp:extent cx="5400675" cy="835025"/>
            <wp:effectExtent l="38100" t="38100" r="104775" b="98425"/>
            <wp:docPr id="1580375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75025" name=""/>
                    <pic:cNvPicPr/>
                  </pic:nvPicPr>
                  <pic:blipFill>
                    <a:blip r:embed="rId11"/>
                    <a:stretch>
                      <a:fillRect/>
                    </a:stretch>
                  </pic:blipFill>
                  <pic:spPr>
                    <a:xfrm>
                      <a:off x="0" y="0"/>
                      <a:ext cx="5400675" cy="83502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3506144" w14:textId="77777777" w:rsidR="009329AB" w:rsidRDefault="009329AB" w:rsidP="009329AB">
      <w:pPr>
        <w:rPr>
          <w:rFonts w:ascii="Arial" w:hAnsi="Arial" w:cs="Arial"/>
          <w:sz w:val="22"/>
          <w:szCs w:val="22"/>
          <w:lang w:eastAsia="es-PE"/>
        </w:rPr>
      </w:pPr>
    </w:p>
    <w:p w14:paraId="3FA40780" w14:textId="77777777" w:rsidR="008869C6" w:rsidRPr="00A04583" w:rsidRDefault="008869C6" w:rsidP="009329AB">
      <w:pPr>
        <w:rPr>
          <w:rFonts w:ascii="Arial" w:hAnsi="Arial" w:cs="Arial"/>
          <w:sz w:val="22"/>
          <w:szCs w:val="22"/>
          <w:lang w:eastAsia="es-PE"/>
        </w:rPr>
      </w:pPr>
    </w:p>
    <w:p w14:paraId="0B6C3D61" w14:textId="03A38100" w:rsidR="001B178D" w:rsidRPr="008869C6" w:rsidRDefault="009329AB" w:rsidP="008869C6">
      <w:pPr>
        <w:pStyle w:val="Prrafodelista"/>
        <w:numPr>
          <w:ilvl w:val="3"/>
          <w:numId w:val="14"/>
        </w:numPr>
        <w:ind w:left="1560" w:hanging="851"/>
        <w:jc w:val="both"/>
        <w:rPr>
          <w:rFonts w:ascii="Arial" w:hAnsi="Arial" w:cs="Arial"/>
          <w:sz w:val="22"/>
          <w:szCs w:val="22"/>
          <w:lang w:val="es-ES" w:eastAsia="es-PE"/>
        </w:rPr>
      </w:pPr>
      <w:r w:rsidRPr="005D220B">
        <w:rPr>
          <w:rFonts w:ascii="Arial" w:hAnsi="Arial" w:cs="Arial"/>
          <w:b/>
          <w:bCs/>
          <w:sz w:val="22"/>
          <w:szCs w:val="22"/>
          <w:lang w:val="es-ES" w:eastAsia="es-PE"/>
        </w:rPr>
        <w:t>Para el Escenario 0</w:t>
      </w:r>
      <w:r>
        <w:rPr>
          <w:rFonts w:ascii="Arial" w:hAnsi="Arial" w:cs="Arial"/>
          <w:b/>
          <w:bCs/>
          <w:sz w:val="22"/>
          <w:szCs w:val="22"/>
          <w:lang w:val="es-ES" w:eastAsia="es-PE"/>
        </w:rPr>
        <w:t xml:space="preserve">3 - </w:t>
      </w:r>
      <w:r w:rsidRPr="00182582">
        <w:rPr>
          <w:rFonts w:ascii="Arial" w:hAnsi="Arial" w:cs="Arial"/>
          <w:b/>
          <w:bCs/>
          <w:sz w:val="22"/>
          <w:szCs w:val="22"/>
          <w:lang w:val="es-ES" w:eastAsia="es-PE"/>
        </w:rPr>
        <w:t>Pasaportes vencidos que no se encuentran actualizados en la base de datos</w:t>
      </w:r>
      <w:r w:rsidRPr="005D220B">
        <w:rPr>
          <w:rFonts w:ascii="Arial" w:hAnsi="Arial" w:cs="Arial"/>
          <w:b/>
          <w:bCs/>
          <w:sz w:val="22"/>
          <w:szCs w:val="22"/>
          <w:lang w:val="es-ES" w:eastAsia="es-PE"/>
        </w:rPr>
        <w:t>:</w:t>
      </w:r>
      <w:r w:rsidR="001B178D">
        <w:rPr>
          <w:rFonts w:ascii="Arial" w:hAnsi="Arial" w:cs="Arial"/>
          <w:sz w:val="22"/>
          <w:szCs w:val="22"/>
          <w:lang w:val="es-ES" w:eastAsia="es-PE"/>
        </w:rPr>
        <w:t xml:space="preserve"> </w:t>
      </w:r>
      <w:r w:rsidR="001B178D" w:rsidRPr="001B178D">
        <w:rPr>
          <w:rFonts w:ascii="Arial" w:hAnsi="Arial" w:cs="Arial"/>
          <w:sz w:val="22"/>
          <w:szCs w:val="22"/>
          <w:lang w:val="es-ES" w:eastAsia="es-PE"/>
        </w:rPr>
        <w:t xml:space="preserve">Siguiendo el cronograma establecido, se realizó una reunión virtual el día 27 de octubre de 2025 a las 11:00 a.m., con el objetivo de presentar el universo y los casos analizados relacionados con la corrección masiva de pasaportes mecanizados en estados emitidos o expedidos, conforme a la normativa </w:t>
      </w:r>
      <w:r w:rsidR="001B178D" w:rsidRPr="001B178D">
        <w:rPr>
          <w:rFonts w:ascii="Arial" w:hAnsi="Arial" w:cs="Arial"/>
          <w:sz w:val="22"/>
          <w:szCs w:val="22"/>
          <w:lang w:val="es-ES" w:eastAsia="es-PE"/>
        </w:rPr>
        <w:lastRenderedPageBreak/>
        <w:t>vigente. Durante la sesión, el personal operativo manifestó que la explicación brindada resultaba clara y adecuada para proceder con el envío de los scripts de actualización correspondientes a OTIC. Asimismo, se recomendó programar una reunión adicional con el equipo de UDS, a fin de validar la trazabilidad del proceso y evitar observaciones en la ejecución final</w:t>
      </w:r>
      <w:r w:rsidR="008869C6">
        <w:rPr>
          <w:rFonts w:ascii="Arial" w:hAnsi="Arial" w:cs="Arial"/>
          <w:sz w:val="22"/>
          <w:szCs w:val="22"/>
          <w:lang w:val="es-ES" w:eastAsia="es-PE"/>
        </w:rPr>
        <w:t xml:space="preserve"> (</w:t>
      </w:r>
      <w:r w:rsidR="008869C6" w:rsidRPr="008869C6">
        <w:rPr>
          <w:rFonts w:ascii="Arial" w:hAnsi="Arial" w:cs="Arial"/>
          <w:sz w:val="22"/>
          <w:szCs w:val="22"/>
          <w:lang w:val="es-ES" w:eastAsia="es-PE"/>
        </w:rPr>
        <w:t xml:space="preserve">ACTA </w:t>
      </w:r>
      <w:proofErr w:type="spellStart"/>
      <w:r w:rsidR="008869C6" w:rsidRPr="008869C6">
        <w:rPr>
          <w:rFonts w:ascii="Arial" w:hAnsi="Arial" w:cs="Arial"/>
          <w:sz w:val="22"/>
          <w:szCs w:val="22"/>
          <w:lang w:val="es-ES" w:eastAsia="es-PE"/>
        </w:rPr>
        <w:t>N°</w:t>
      </w:r>
      <w:proofErr w:type="spellEnd"/>
      <w:r w:rsidR="008869C6" w:rsidRPr="008869C6">
        <w:rPr>
          <w:rFonts w:ascii="Arial" w:hAnsi="Arial" w:cs="Arial"/>
          <w:sz w:val="22"/>
          <w:szCs w:val="22"/>
          <w:lang w:val="es-ES" w:eastAsia="es-PE"/>
        </w:rPr>
        <w:t xml:space="preserve"> 000006-2025-POGCD-MIGRACIONES</w:t>
      </w:r>
      <w:r w:rsidR="008869C6">
        <w:rPr>
          <w:rFonts w:ascii="Arial" w:hAnsi="Arial" w:cs="Arial"/>
          <w:sz w:val="22"/>
          <w:szCs w:val="22"/>
          <w:lang w:val="es-ES" w:eastAsia="es-PE"/>
        </w:rPr>
        <w:t>)</w:t>
      </w:r>
    </w:p>
    <w:p w14:paraId="099C15AE" w14:textId="1144E812" w:rsidR="009329AB" w:rsidRDefault="001477FD" w:rsidP="008869C6">
      <w:pPr>
        <w:tabs>
          <w:tab w:val="left" w:pos="2445"/>
        </w:tabs>
        <w:rPr>
          <w:rFonts w:ascii="Arial" w:hAnsi="Arial" w:cs="Arial"/>
          <w:sz w:val="22"/>
          <w:szCs w:val="22"/>
          <w:lang w:eastAsia="es-PE"/>
        </w:rPr>
      </w:pPr>
      <w:r>
        <w:rPr>
          <w:rFonts w:ascii="Arial" w:hAnsi="Arial" w:cs="Arial"/>
          <w:sz w:val="22"/>
          <w:szCs w:val="22"/>
          <w:lang w:eastAsia="es-PE"/>
        </w:rPr>
        <w:tab/>
      </w:r>
      <w:r w:rsidRPr="001477FD">
        <w:rPr>
          <w:rFonts w:ascii="Arial" w:hAnsi="Arial" w:cs="Arial"/>
          <w:noProof/>
          <w:sz w:val="22"/>
          <w:szCs w:val="22"/>
          <w:lang w:eastAsia="es-PE"/>
        </w:rPr>
        <w:drawing>
          <wp:inline distT="0" distB="0" distL="0" distR="0" wp14:anchorId="1C4A319E" wp14:editId="3040E3C8">
            <wp:extent cx="5400675" cy="1760220"/>
            <wp:effectExtent l="38100" t="38100" r="104775" b="87630"/>
            <wp:docPr id="8691867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86790" name=""/>
                    <pic:cNvPicPr/>
                  </pic:nvPicPr>
                  <pic:blipFill>
                    <a:blip r:embed="rId12"/>
                    <a:stretch>
                      <a:fillRect/>
                    </a:stretch>
                  </pic:blipFill>
                  <pic:spPr>
                    <a:xfrm>
                      <a:off x="0" y="0"/>
                      <a:ext cx="5400675" cy="176022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A36E56" w14:textId="3411C27E" w:rsidR="008869C6" w:rsidRPr="008869C6" w:rsidRDefault="001477FD" w:rsidP="001477FD">
      <w:pPr>
        <w:tabs>
          <w:tab w:val="left" w:pos="2445"/>
        </w:tabs>
        <w:rPr>
          <w:rFonts w:ascii="Arial" w:hAnsi="Arial" w:cs="Arial"/>
          <w:sz w:val="22"/>
          <w:szCs w:val="22"/>
          <w:lang w:eastAsia="es-PE"/>
        </w:rPr>
      </w:pPr>
      <w:r>
        <w:rPr>
          <w:rFonts w:ascii="Arial" w:hAnsi="Arial" w:cs="Arial"/>
          <w:sz w:val="22"/>
          <w:szCs w:val="22"/>
          <w:lang w:eastAsia="es-PE"/>
        </w:rPr>
        <w:tab/>
      </w:r>
    </w:p>
    <w:p w14:paraId="197FCB1C" w14:textId="37C6EB6B" w:rsidR="000E06C3" w:rsidRPr="002C7047" w:rsidRDefault="000E06C3" w:rsidP="002C7047">
      <w:pPr>
        <w:pStyle w:val="Prrafodelista"/>
        <w:numPr>
          <w:ilvl w:val="3"/>
          <w:numId w:val="14"/>
        </w:numPr>
        <w:ind w:left="1560" w:hanging="851"/>
        <w:jc w:val="both"/>
        <w:rPr>
          <w:rFonts w:ascii="Arial" w:hAnsi="Arial" w:cs="Arial"/>
          <w:bCs/>
          <w:sz w:val="22"/>
          <w:szCs w:val="22"/>
          <w:lang w:val="es-PE"/>
        </w:rPr>
      </w:pPr>
      <w:r w:rsidRPr="000E06C3">
        <w:rPr>
          <w:rFonts w:ascii="Arial" w:hAnsi="Arial" w:cs="Arial"/>
          <w:b/>
          <w:bCs/>
          <w:sz w:val="22"/>
          <w:szCs w:val="22"/>
          <w:lang w:val="es-ES" w:eastAsia="es-PE"/>
        </w:rPr>
        <w:t>Para el Escenario 0</w:t>
      </w:r>
      <w:r w:rsidR="002C7047">
        <w:rPr>
          <w:rFonts w:ascii="Arial" w:hAnsi="Arial" w:cs="Arial"/>
          <w:b/>
          <w:bCs/>
          <w:sz w:val="22"/>
          <w:szCs w:val="22"/>
          <w:lang w:val="es-ES" w:eastAsia="es-PE"/>
        </w:rPr>
        <w:t xml:space="preserve">5, </w:t>
      </w:r>
      <w:r w:rsidRPr="002C7047">
        <w:rPr>
          <w:rFonts w:ascii="Arial" w:hAnsi="Arial" w:cs="Arial"/>
          <w:bCs/>
          <w:sz w:val="22"/>
          <w:szCs w:val="22"/>
        </w:rPr>
        <w:t xml:space="preserve">Menores con DNI duplicados (2000 registros </w:t>
      </w:r>
      <w:proofErr w:type="spellStart"/>
      <w:r w:rsidRPr="002C7047">
        <w:rPr>
          <w:rFonts w:ascii="Arial" w:hAnsi="Arial" w:cs="Arial"/>
          <w:bCs/>
          <w:sz w:val="22"/>
          <w:szCs w:val="22"/>
        </w:rPr>
        <w:t>aprox</w:t>
      </w:r>
      <w:proofErr w:type="spellEnd"/>
      <w:r w:rsidRPr="002C7047">
        <w:rPr>
          <w:rFonts w:ascii="Arial" w:hAnsi="Arial" w:cs="Arial"/>
          <w:bCs/>
          <w:sz w:val="22"/>
          <w:szCs w:val="22"/>
        </w:rPr>
        <w:t>)</w:t>
      </w:r>
      <w:r w:rsidR="002C7047">
        <w:rPr>
          <w:rFonts w:ascii="Arial" w:hAnsi="Arial" w:cs="Arial"/>
          <w:bCs/>
          <w:sz w:val="22"/>
          <w:szCs w:val="22"/>
        </w:rPr>
        <w:t>, fue absorbido por el escenario 06.</w:t>
      </w:r>
    </w:p>
    <w:p w14:paraId="65424801" w14:textId="77777777" w:rsidR="002C7047" w:rsidRPr="002C7047" w:rsidRDefault="002C7047" w:rsidP="002C7047">
      <w:pPr>
        <w:pStyle w:val="Prrafodelista"/>
        <w:ind w:left="1560"/>
        <w:jc w:val="both"/>
        <w:rPr>
          <w:rFonts w:ascii="Arial" w:hAnsi="Arial" w:cs="Arial"/>
          <w:bCs/>
          <w:sz w:val="22"/>
          <w:szCs w:val="22"/>
          <w:lang w:val="es-PE"/>
        </w:rPr>
      </w:pPr>
    </w:p>
    <w:p w14:paraId="569FC338" w14:textId="26C5E516" w:rsidR="000E06C3" w:rsidRPr="002C7047" w:rsidRDefault="002C7047" w:rsidP="002C7047">
      <w:pPr>
        <w:pStyle w:val="Prrafodelista"/>
        <w:numPr>
          <w:ilvl w:val="3"/>
          <w:numId w:val="14"/>
        </w:numPr>
        <w:ind w:left="1560" w:hanging="851"/>
        <w:jc w:val="both"/>
        <w:rPr>
          <w:rFonts w:ascii="Arial" w:hAnsi="Arial" w:cs="Arial"/>
          <w:bCs/>
          <w:sz w:val="22"/>
          <w:szCs w:val="22"/>
          <w:lang w:val="es-PE"/>
        </w:rPr>
      </w:pPr>
      <w:r w:rsidRPr="002C7047">
        <w:rPr>
          <w:rFonts w:ascii="Arial" w:hAnsi="Arial" w:cs="Arial"/>
          <w:b/>
          <w:sz w:val="22"/>
          <w:szCs w:val="22"/>
          <w:lang w:val="es-PE"/>
        </w:rPr>
        <w:t>Para</w:t>
      </w:r>
      <w:r>
        <w:rPr>
          <w:rFonts w:ascii="Arial" w:hAnsi="Arial" w:cs="Arial"/>
          <w:bCs/>
          <w:sz w:val="22"/>
          <w:szCs w:val="22"/>
          <w:lang w:val="es-PE"/>
        </w:rPr>
        <w:t xml:space="preserve"> </w:t>
      </w:r>
      <w:r w:rsidR="000E06C3" w:rsidRPr="002C7047">
        <w:rPr>
          <w:rFonts w:ascii="Arial" w:hAnsi="Arial" w:cs="Arial"/>
          <w:b/>
          <w:sz w:val="22"/>
          <w:szCs w:val="22"/>
        </w:rPr>
        <w:t xml:space="preserve">Escenario 06 – </w:t>
      </w:r>
      <w:r w:rsidR="000E06C3" w:rsidRPr="002C7047">
        <w:rPr>
          <w:rFonts w:ascii="Arial" w:hAnsi="Arial" w:cs="Arial"/>
          <w:bCs/>
          <w:sz w:val="22"/>
          <w:szCs w:val="22"/>
        </w:rPr>
        <w:t>Números de Documentos de identidad asociados a múltiples personas (Vinculaciones)</w:t>
      </w:r>
      <w:r>
        <w:rPr>
          <w:rFonts w:ascii="Arial" w:hAnsi="Arial" w:cs="Arial"/>
          <w:bCs/>
          <w:sz w:val="22"/>
          <w:szCs w:val="22"/>
        </w:rPr>
        <w:t xml:space="preserve">, se envió una solicitud de cotejo masivo al RENIEC, para validar </w:t>
      </w:r>
      <w:proofErr w:type="spellStart"/>
      <w:r>
        <w:rPr>
          <w:rFonts w:ascii="Arial" w:hAnsi="Arial" w:cs="Arial"/>
          <w:bCs/>
          <w:sz w:val="22"/>
          <w:szCs w:val="22"/>
        </w:rPr>
        <w:t>DNIs</w:t>
      </w:r>
      <w:proofErr w:type="spellEnd"/>
      <w:r>
        <w:rPr>
          <w:rFonts w:ascii="Arial" w:hAnsi="Arial" w:cs="Arial"/>
          <w:bCs/>
          <w:sz w:val="22"/>
          <w:szCs w:val="22"/>
        </w:rPr>
        <w:t xml:space="preserve"> y nombres de personas asociadas, aún sin respuesta.</w:t>
      </w:r>
    </w:p>
    <w:p w14:paraId="10F23AD0" w14:textId="77777777" w:rsidR="002C7047" w:rsidRPr="002C7047" w:rsidRDefault="002C7047" w:rsidP="002C7047">
      <w:pPr>
        <w:pStyle w:val="Prrafodelista"/>
        <w:ind w:left="1560"/>
        <w:jc w:val="both"/>
        <w:rPr>
          <w:rFonts w:ascii="Arial" w:hAnsi="Arial" w:cs="Arial"/>
          <w:bCs/>
          <w:sz w:val="22"/>
          <w:szCs w:val="22"/>
          <w:lang w:val="es-PE"/>
        </w:rPr>
      </w:pPr>
    </w:p>
    <w:p w14:paraId="4A111136" w14:textId="5B62DA76" w:rsidR="000E06C3" w:rsidRPr="002C7047" w:rsidRDefault="002C7047" w:rsidP="002C7047">
      <w:pPr>
        <w:pStyle w:val="Prrafodelista"/>
        <w:numPr>
          <w:ilvl w:val="3"/>
          <w:numId w:val="14"/>
        </w:numPr>
        <w:ind w:left="1560" w:hanging="851"/>
        <w:jc w:val="both"/>
        <w:rPr>
          <w:rFonts w:ascii="Arial" w:hAnsi="Arial" w:cs="Arial"/>
          <w:bCs/>
          <w:sz w:val="22"/>
          <w:szCs w:val="22"/>
          <w:lang w:val="es-PE"/>
        </w:rPr>
      </w:pPr>
      <w:r>
        <w:rPr>
          <w:rFonts w:ascii="Arial" w:hAnsi="Arial" w:cs="Arial"/>
          <w:b/>
          <w:sz w:val="22"/>
          <w:szCs w:val="22"/>
        </w:rPr>
        <w:t xml:space="preserve">Para el </w:t>
      </w:r>
      <w:r w:rsidR="000E06C3" w:rsidRPr="002C7047">
        <w:rPr>
          <w:rFonts w:ascii="Arial" w:hAnsi="Arial" w:cs="Arial"/>
          <w:b/>
          <w:sz w:val="22"/>
          <w:szCs w:val="22"/>
        </w:rPr>
        <w:t xml:space="preserve">Escenario 07 - </w:t>
      </w:r>
      <w:r w:rsidR="000E06C3" w:rsidRPr="002C7047">
        <w:rPr>
          <w:rFonts w:ascii="Arial" w:hAnsi="Arial" w:cs="Arial"/>
          <w:bCs/>
          <w:sz w:val="22"/>
          <w:szCs w:val="22"/>
        </w:rPr>
        <w:t>Registros en base de datos del SIM donde el código de país no coincide con el estándar ISO 3166-1</w:t>
      </w:r>
      <w:r>
        <w:rPr>
          <w:rFonts w:ascii="Arial" w:hAnsi="Arial" w:cs="Arial"/>
          <w:bCs/>
          <w:sz w:val="22"/>
          <w:szCs w:val="22"/>
        </w:rPr>
        <w:t>, se realizó un informe solicitando opinión a DIROP, SCM y OTIC, habiendo contestado solo DIROP, señalando que se convoque al Grupo de trabajo para definir si se integra o no el uso del estándar en todas las opciones del SIM.</w:t>
      </w:r>
    </w:p>
    <w:p w14:paraId="0BCE249B" w14:textId="3BED437C" w:rsidR="000E06C3" w:rsidRPr="002C7047" w:rsidRDefault="002C7047" w:rsidP="002C7047">
      <w:pPr>
        <w:pStyle w:val="Prrafodelista"/>
        <w:numPr>
          <w:ilvl w:val="3"/>
          <w:numId w:val="14"/>
        </w:numPr>
        <w:ind w:left="1560" w:hanging="851"/>
        <w:jc w:val="both"/>
        <w:rPr>
          <w:rFonts w:ascii="Arial" w:hAnsi="Arial" w:cs="Arial"/>
          <w:bCs/>
          <w:sz w:val="22"/>
          <w:szCs w:val="22"/>
          <w:lang w:val="es-PE"/>
        </w:rPr>
      </w:pPr>
      <w:r>
        <w:rPr>
          <w:rFonts w:ascii="Arial" w:hAnsi="Arial" w:cs="Arial"/>
          <w:b/>
          <w:sz w:val="22"/>
          <w:szCs w:val="22"/>
        </w:rPr>
        <w:t xml:space="preserve">Para el </w:t>
      </w:r>
      <w:r w:rsidR="000E06C3" w:rsidRPr="002C7047">
        <w:rPr>
          <w:rFonts w:ascii="Arial" w:hAnsi="Arial" w:cs="Arial"/>
          <w:b/>
          <w:sz w:val="22"/>
          <w:szCs w:val="22"/>
        </w:rPr>
        <w:t xml:space="preserve">Escenario 08 - </w:t>
      </w:r>
      <w:r w:rsidR="000E06C3" w:rsidRPr="002C7047">
        <w:rPr>
          <w:rFonts w:ascii="Arial" w:hAnsi="Arial" w:cs="Arial"/>
          <w:bCs/>
          <w:sz w:val="22"/>
          <w:szCs w:val="22"/>
        </w:rPr>
        <w:t>Movimiento migratorio en CEBAF</w:t>
      </w:r>
      <w:r>
        <w:rPr>
          <w:rFonts w:ascii="Arial" w:hAnsi="Arial" w:cs="Arial"/>
          <w:bCs/>
          <w:sz w:val="22"/>
          <w:szCs w:val="22"/>
        </w:rPr>
        <w:t xml:space="preserve">, se realizó análisis de información, donde a la fecha se determinó que no es posible determinar inconsistencias a corregir por uso de </w:t>
      </w:r>
      <w:proofErr w:type="spellStart"/>
      <w:r>
        <w:rPr>
          <w:rFonts w:ascii="Arial" w:hAnsi="Arial" w:cs="Arial"/>
          <w:bCs/>
          <w:sz w:val="22"/>
          <w:szCs w:val="22"/>
        </w:rPr>
        <w:t>PCs</w:t>
      </w:r>
      <w:proofErr w:type="spellEnd"/>
      <w:r>
        <w:rPr>
          <w:rFonts w:ascii="Arial" w:hAnsi="Arial" w:cs="Arial"/>
          <w:bCs/>
          <w:sz w:val="22"/>
          <w:szCs w:val="22"/>
        </w:rPr>
        <w:t xml:space="preserve"> asignadas solo a control de entradas o salidas, porque en estos puntos de control se realizan ambos movimientos a la vez.</w:t>
      </w:r>
    </w:p>
    <w:p w14:paraId="5AC02CB4" w14:textId="77777777" w:rsidR="000E06C3" w:rsidRPr="000E06C3" w:rsidRDefault="000E06C3" w:rsidP="000E06C3">
      <w:pPr>
        <w:jc w:val="both"/>
        <w:rPr>
          <w:rFonts w:ascii="Arial" w:hAnsi="Arial" w:cs="Arial"/>
          <w:bCs/>
          <w:sz w:val="22"/>
          <w:szCs w:val="22"/>
          <w:lang w:val="es-PE"/>
        </w:rPr>
      </w:pPr>
    </w:p>
    <w:p w14:paraId="312E4990" w14:textId="23198B53" w:rsidR="009329AB" w:rsidRPr="002C7047" w:rsidRDefault="009329AB" w:rsidP="002C7047">
      <w:pPr>
        <w:pStyle w:val="Prrafodelista"/>
        <w:numPr>
          <w:ilvl w:val="2"/>
          <w:numId w:val="14"/>
        </w:numPr>
        <w:jc w:val="both"/>
        <w:rPr>
          <w:rFonts w:ascii="Arial" w:hAnsi="Arial" w:cs="Arial"/>
          <w:bCs/>
          <w:sz w:val="22"/>
          <w:szCs w:val="22"/>
          <w:lang w:val="es-PE"/>
        </w:rPr>
      </w:pPr>
      <w:r w:rsidRPr="002C7047">
        <w:rPr>
          <w:rFonts w:ascii="Arial" w:hAnsi="Arial" w:cs="Arial"/>
          <w:bCs/>
          <w:sz w:val="22"/>
          <w:szCs w:val="22"/>
          <w:lang w:val="es-PE"/>
        </w:rPr>
        <w:t xml:space="preserve">De las actividades realizadas y detalladas en el numeral 2.1.4, la aplicación de la metodología de gestión de calidad de datos, a la fecha tiene el siguiente avance para los escenarios priorizados: </w:t>
      </w:r>
    </w:p>
    <w:p w14:paraId="57C8F9E5" w14:textId="77777777" w:rsidR="009329AB" w:rsidRDefault="009329AB" w:rsidP="009329AB">
      <w:pPr>
        <w:pStyle w:val="Prrafodelista"/>
        <w:ind w:left="720"/>
        <w:jc w:val="both"/>
        <w:rPr>
          <w:rFonts w:ascii="Arial" w:hAnsi="Arial" w:cs="Arial"/>
          <w:bCs/>
          <w:sz w:val="22"/>
          <w:szCs w:val="22"/>
          <w:highlight w:val="yellow"/>
          <w:lang w:val="es-PE"/>
        </w:rPr>
      </w:pPr>
    </w:p>
    <w:tbl>
      <w:tblPr>
        <w:tblStyle w:val="Tablaconcuadrcula"/>
        <w:tblW w:w="9615" w:type="dxa"/>
        <w:tblInd w:w="-431" w:type="dxa"/>
        <w:tblLook w:val="04A0" w:firstRow="1" w:lastRow="0" w:firstColumn="1" w:lastColumn="0" w:noHBand="0" w:noVBand="1"/>
      </w:tblPr>
      <w:tblGrid>
        <w:gridCol w:w="2153"/>
        <w:gridCol w:w="4018"/>
        <w:gridCol w:w="3444"/>
      </w:tblGrid>
      <w:tr w:rsidR="009329AB" w14:paraId="1A2339C0" w14:textId="77777777" w:rsidTr="00276666">
        <w:trPr>
          <w:trHeight w:val="292"/>
        </w:trPr>
        <w:tc>
          <w:tcPr>
            <w:tcW w:w="2153" w:type="dxa"/>
            <w:hideMark/>
          </w:tcPr>
          <w:p w14:paraId="5427A533" w14:textId="77777777" w:rsidR="009329AB" w:rsidRPr="00892DA8" w:rsidRDefault="009329AB" w:rsidP="006831DC">
            <w:pPr>
              <w:jc w:val="center"/>
              <w:rPr>
                <w:rFonts w:ascii="Arial" w:hAnsi="Arial" w:cs="Arial"/>
                <w:sz w:val="22"/>
                <w:szCs w:val="22"/>
                <w:lang w:val="es-ES_tradnl"/>
              </w:rPr>
            </w:pPr>
            <w:r w:rsidRPr="00892DA8">
              <w:rPr>
                <w:rFonts w:ascii="Arial" w:hAnsi="Arial" w:cs="Arial"/>
                <w:b/>
                <w:bCs/>
                <w:sz w:val="22"/>
                <w:szCs w:val="22"/>
                <w:lang w:val="es-ES_tradnl"/>
              </w:rPr>
              <w:t>ESCENARIO</w:t>
            </w:r>
          </w:p>
        </w:tc>
        <w:tc>
          <w:tcPr>
            <w:tcW w:w="4018" w:type="dxa"/>
            <w:hideMark/>
          </w:tcPr>
          <w:p w14:paraId="0FF97BA8" w14:textId="77777777" w:rsidR="009329AB" w:rsidRPr="00892DA8" w:rsidRDefault="009329AB" w:rsidP="006831DC">
            <w:pPr>
              <w:jc w:val="center"/>
              <w:rPr>
                <w:rFonts w:ascii="Arial" w:hAnsi="Arial" w:cs="Arial"/>
                <w:sz w:val="22"/>
                <w:szCs w:val="22"/>
                <w:lang w:val="es-ES_tradnl"/>
              </w:rPr>
            </w:pPr>
            <w:r w:rsidRPr="00892DA8">
              <w:rPr>
                <w:rFonts w:ascii="Arial" w:hAnsi="Arial" w:cs="Arial"/>
                <w:b/>
                <w:bCs/>
                <w:sz w:val="22"/>
                <w:szCs w:val="22"/>
                <w:lang w:val="es-ES_tradnl"/>
              </w:rPr>
              <w:t>AVANCE</w:t>
            </w:r>
          </w:p>
        </w:tc>
        <w:tc>
          <w:tcPr>
            <w:tcW w:w="3444" w:type="dxa"/>
          </w:tcPr>
          <w:p w14:paraId="7109A59C" w14:textId="1D46773D" w:rsidR="009329AB" w:rsidRPr="00892DA8" w:rsidRDefault="009329AB" w:rsidP="006831DC">
            <w:pPr>
              <w:jc w:val="center"/>
              <w:rPr>
                <w:rFonts w:ascii="Arial" w:hAnsi="Arial" w:cs="Arial"/>
                <w:b/>
                <w:bCs/>
                <w:sz w:val="22"/>
                <w:szCs w:val="22"/>
                <w:lang w:val="es-ES_tradnl"/>
              </w:rPr>
            </w:pPr>
            <w:r>
              <w:rPr>
                <w:rFonts w:ascii="Arial" w:hAnsi="Arial" w:cs="Arial"/>
                <w:b/>
                <w:bCs/>
                <w:sz w:val="22"/>
                <w:szCs w:val="22"/>
                <w:lang w:val="es-ES_tradnl"/>
              </w:rPr>
              <w:t>PENDIENTE</w:t>
            </w:r>
            <w:r w:rsidR="00A871CE">
              <w:rPr>
                <w:rFonts w:ascii="Arial" w:hAnsi="Arial" w:cs="Arial"/>
                <w:b/>
                <w:bCs/>
                <w:sz w:val="22"/>
                <w:szCs w:val="22"/>
                <w:lang w:val="es-ES_tradnl"/>
              </w:rPr>
              <w:t>/PROXIMAS ACTIVIDADES A REALIZAR</w:t>
            </w:r>
          </w:p>
        </w:tc>
      </w:tr>
      <w:tr w:rsidR="009329AB" w14:paraId="0618B1F6" w14:textId="77777777" w:rsidTr="00276666">
        <w:trPr>
          <w:trHeight w:val="1808"/>
        </w:trPr>
        <w:tc>
          <w:tcPr>
            <w:tcW w:w="2153" w:type="dxa"/>
            <w:hideMark/>
          </w:tcPr>
          <w:p w14:paraId="546B39C4" w14:textId="77777777" w:rsidR="009329AB" w:rsidRPr="00892DA8" w:rsidRDefault="009329AB" w:rsidP="006831DC">
            <w:pPr>
              <w:jc w:val="both"/>
              <w:rPr>
                <w:rFonts w:ascii="Arial" w:hAnsi="Arial" w:cs="Arial"/>
                <w:sz w:val="22"/>
                <w:szCs w:val="22"/>
                <w:lang w:val="es-ES_tradnl"/>
              </w:rPr>
            </w:pPr>
            <w:r w:rsidRPr="00892DA8">
              <w:rPr>
                <w:rFonts w:ascii="Arial" w:hAnsi="Arial" w:cs="Arial"/>
                <w:sz w:val="22"/>
                <w:szCs w:val="22"/>
                <w:lang w:val="es-ES_tradnl"/>
              </w:rPr>
              <w:t>E0001 - Registros repetidos en el proceso de control migratorio</w:t>
            </w:r>
          </w:p>
        </w:tc>
        <w:tc>
          <w:tcPr>
            <w:tcW w:w="4018" w:type="dxa"/>
            <w:hideMark/>
          </w:tcPr>
          <w:p w14:paraId="3093E4D4" w14:textId="4071A211" w:rsidR="009329AB" w:rsidRPr="00892DA8" w:rsidRDefault="001477FD" w:rsidP="006831DC">
            <w:pPr>
              <w:jc w:val="both"/>
              <w:rPr>
                <w:rFonts w:ascii="Arial" w:hAnsi="Arial" w:cs="Arial"/>
                <w:sz w:val="22"/>
                <w:szCs w:val="22"/>
              </w:rPr>
            </w:pPr>
            <w:r w:rsidRPr="001477FD">
              <w:rPr>
                <w:rFonts w:ascii="Arial" w:hAnsi="Arial" w:cs="Arial"/>
                <w:sz w:val="22"/>
                <w:szCs w:val="22"/>
                <w:lang w:val="es-ES_tradnl"/>
              </w:rPr>
              <w:t>Se procedió a validar la unificación ejecutada por la OTIC para los ciudadanos estadounidenses, confirmando la consistencia del proceso y la correcta consolidación de los registros depurados.</w:t>
            </w:r>
          </w:p>
        </w:tc>
        <w:tc>
          <w:tcPr>
            <w:tcW w:w="3444" w:type="dxa"/>
          </w:tcPr>
          <w:p w14:paraId="34BE5D93" w14:textId="64C2A81E" w:rsidR="009329AB" w:rsidRPr="000D6F6A" w:rsidRDefault="001477FD" w:rsidP="006831DC">
            <w:pPr>
              <w:pStyle w:val="Prrafodelista"/>
              <w:numPr>
                <w:ilvl w:val="1"/>
                <w:numId w:val="27"/>
              </w:numPr>
              <w:ind w:left="605" w:hanging="425"/>
              <w:jc w:val="both"/>
              <w:rPr>
                <w:rFonts w:ascii="Arial" w:hAnsi="Arial" w:cs="Arial"/>
                <w:sz w:val="22"/>
                <w:szCs w:val="22"/>
              </w:rPr>
            </w:pPr>
            <w:r w:rsidRPr="001477FD">
              <w:rPr>
                <w:rFonts w:ascii="Arial" w:hAnsi="Arial" w:cs="Arial"/>
                <w:sz w:val="22"/>
                <w:szCs w:val="22"/>
                <w:lang w:val="es-ES"/>
              </w:rPr>
              <w:t>Se encuentra pendiente la respuesta de OTIC respecto a la ejecución del proceso de unificación para las demás nacionalidades.</w:t>
            </w:r>
          </w:p>
        </w:tc>
      </w:tr>
      <w:tr w:rsidR="009329AB" w14:paraId="3482E3A3" w14:textId="77777777" w:rsidTr="00276666">
        <w:trPr>
          <w:trHeight w:val="1164"/>
        </w:trPr>
        <w:tc>
          <w:tcPr>
            <w:tcW w:w="2153" w:type="dxa"/>
          </w:tcPr>
          <w:p w14:paraId="7C6FF0DF" w14:textId="77777777" w:rsidR="009329AB" w:rsidRPr="00741317" w:rsidRDefault="009329AB" w:rsidP="006831DC">
            <w:pPr>
              <w:jc w:val="both"/>
              <w:rPr>
                <w:rFonts w:ascii="Arial" w:hAnsi="Arial" w:cs="Arial"/>
                <w:sz w:val="22"/>
                <w:szCs w:val="22"/>
                <w:lang w:val="es-ES_tradnl"/>
              </w:rPr>
            </w:pPr>
            <w:r w:rsidRPr="00741317">
              <w:rPr>
                <w:rFonts w:ascii="Arial" w:hAnsi="Arial" w:cs="Arial"/>
                <w:sz w:val="22"/>
                <w:szCs w:val="22"/>
                <w:lang w:val="es-ES_tradnl"/>
              </w:rPr>
              <w:lastRenderedPageBreak/>
              <w:t>E0002 - Diferencias entre tipo de movimiento migratorio y datos del itinerario</w:t>
            </w:r>
          </w:p>
        </w:tc>
        <w:tc>
          <w:tcPr>
            <w:tcW w:w="4018" w:type="dxa"/>
          </w:tcPr>
          <w:p w14:paraId="6D78984A" w14:textId="6F570A5A" w:rsidR="009329AB" w:rsidRPr="00C800B1" w:rsidRDefault="00276666" w:rsidP="006831DC">
            <w:pPr>
              <w:jc w:val="both"/>
              <w:rPr>
                <w:rFonts w:ascii="Arial" w:hAnsi="Arial" w:cs="Arial"/>
                <w:sz w:val="22"/>
                <w:szCs w:val="22"/>
              </w:rPr>
            </w:pPr>
            <w:r w:rsidRPr="00276666">
              <w:rPr>
                <w:rFonts w:ascii="Arial" w:hAnsi="Arial" w:cs="Arial"/>
                <w:sz w:val="22"/>
                <w:szCs w:val="22"/>
              </w:rPr>
              <w:t>Se emitió un reiterativo a OTIC solicitando información sobre los avances correspondientes al Escenario 2.</w:t>
            </w:r>
          </w:p>
        </w:tc>
        <w:tc>
          <w:tcPr>
            <w:tcW w:w="3444" w:type="dxa"/>
          </w:tcPr>
          <w:p w14:paraId="467743B2" w14:textId="7D6A52A7" w:rsidR="009329AB" w:rsidRPr="00CF0A6F" w:rsidRDefault="00276666" w:rsidP="006831DC">
            <w:pPr>
              <w:pStyle w:val="Prrafodelista"/>
              <w:numPr>
                <w:ilvl w:val="0"/>
                <w:numId w:val="43"/>
              </w:numPr>
              <w:ind w:left="605" w:hanging="434"/>
              <w:jc w:val="both"/>
              <w:rPr>
                <w:rFonts w:ascii="Arial" w:hAnsi="Arial" w:cs="Arial"/>
                <w:sz w:val="22"/>
                <w:szCs w:val="22"/>
              </w:rPr>
            </w:pPr>
            <w:r>
              <w:rPr>
                <w:rFonts w:ascii="Arial" w:hAnsi="Arial" w:cs="Arial"/>
                <w:sz w:val="22"/>
                <w:szCs w:val="22"/>
              </w:rPr>
              <w:t>En la espera de información de avances de OTIC.</w:t>
            </w:r>
          </w:p>
          <w:p w14:paraId="686CE465" w14:textId="77777777" w:rsidR="009329AB" w:rsidRPr="003D14E3" w:rsidRDefault="009329AB" w:rsidP="006831DC">
            <w:pPr>
              <w:jc w:val="both"/>
              <w:rPr>
                <w:rFonts w:ascii="Arial" w:hAnsi="Arial" w:cs="Arial"/>
                <w:sz w:val="22"/>
                <w:szCs w:val="22"/>
              </w:rPr>
            </w:pPr>
          </w:p>
        </w:tc>
      </w:tr>
      <w:tr w:rsidR="009329AB" w14:paraId="503DCCD3" w14:textId="77777777" w:rsidTr="00276666">
        <w:trPr>
          <w:trHeight w:val="1795"/>
        </w:trPr>
        <w:tc>
          <w:tcPr>
            <w:tcW w:w="2153" w:type="dxa"/>
          </w:tcPr>
          <w:p w14:paraId="1C63C21A" w14:textId="77777777" w:rsidR="009329AB" w:rsidRDefault="009329AB" w:rsidP="006831DC">
            <w:pPr>
              <w:jc w:val="both"/>
              <w:rPr>
                <w:rFonts w:ascii="Arial" w:hAnsi="Arial" w:cs="Arial"/>
                <w:sz w:val="22"/>
                <w:szCs w:val="22"/>
                <w:lang w:val="es-ES_tradnl"/>
              </w:rPr>
            </w:pPr>
            <w:r w:rsidRPr="00741317">
              <w:rPr>
                <w:rFonts w:ascii="Arial" w:hAnsi="Arial" w:cs="Arial"/>
                <w:sz w:val="22"/>
                <w:szCs w:val="22"/>
                <w:lang w:val="es-ES_tradnl"/>
              </w:rPr>
              <w:t>E0003 - Pasaportes vencidos que no se encuentran actualizados en la base de datos</w:t>
            </w:r>
          </w:p>
        </w:tc>
        <w:tc>
          <w:tcPr>
            <w:tcW w:w="4018" w:type="dxa"/>
          </w:tcPr>
          <w:p w14:paraId="3403D341" w14:textId="77777777" w:rsidR="009329AB" w:rsidRDefault="00276666" w:rsidP="006831DC">
            <w:pPr>
              <w:jc w:val="both"/>
              <w:rPr>
                <w:rFonts w:ascii="Arial" w:hAnsi="Arial" w:cs="Arial"/>
                <w:sz w:val="22"/>
                <w:szCs w:val="22"/>
              </w:rPr>
            </w:pPr>
            <w:r w:rsidRPr="00276666">
              <w:rPr>
                <w:rFonts w:ascii="Arial" w:hAnsi="Arial" w:cs="Arial"/>
                <w:sz w:val="22"/>
                <w:szCs w:val="22"/>
              </w:rPr>
              <w:t>Se llevó a cabo una reunión con el equipo de trabajo para explicar el universo de pasaportes involucrado en el proceso.</w:t>
            </w:r>
          </w:p>
          <w:p w14:paraId="3A1A29C6" w14:textId="71FB6B3A" w:rsidR="000E06C3" w:rsidRPr="00C800B1" w:rsidRDefault="000E06C3" w:rsidP="006831DC">
            <w:pPr>
              <w:jc w:val="both"/>
              <w:rPr>
                <w:rFonts w:ascii="Arial" w:hAnsi="Arial" w:cs="Arial"/>
                <w:sz w:val="22"/>
                <w:szCs w:val="22"/>
              </w:rPr>
            </w:pPr>
            <w:r>
              <w:rPr>
                <w:rFonts w:ascii="Arial" w:hAnsi="Arial" w:cs="Arial"/>
                <w:sz w:val="22"/>
                <w:szCs w:val="22"/>
              </w:rPr>
              <w:t>Se realizó validación con UDS.</w:t>
            </w:r>
          </w:p>
        </w:tc>
        <w:tc>
          <w:tcPr>
            <w:tcW w:w="3444" w:type="dxa"/>
          </w:tcPr>
          <w:p w14:paraId="18C171F7" w14:textId="08395C7B" w:rsidR="009329AB" w:rsidRPr="00AC0DBD" w:rsidRDefault="00276666" w:rsidP="006831DC">
            <w:pPr>
              <w:pStyle w:val="Prrafodelista"/>
              <w:numPr>
                <w:ilvl w:val="0"/>
                <w:numId w:val="43"/>
              </w:numPr>
              <w:ind w:left="605"/>
              <w:jc w:val="both"/>
              <w:rPr>
                <w:rFonts w:ascii="Arial" w:hAnsi="Arial" w:cs="Arial"/>
                <w:sz w:val="22"/>
                <w:szCs w:val="22"/>
              </w:rPr>
            </w:pPr>
            <w:r w:rsidRPr="00276666">
              <w:rPr>
                <w:rFonts w:ascii="Arial" w:hAnsi="Arial" w:cs="Arial"/>
                <w:sz w:val="22"/>
                <w:szCs w:val="22"/>
                <w:lang w:val="es-ES"/>
              </w:rPr>
              <w:t>Elaboración de los scripts correspondientes a la casuística de pasaportes mecanizados.</w:t>
            </w:r>
          </w:p>
        </w:tc>
      </w:tr>
      <w:tr w:rsidR="002C7047" w14:paraId="4D204140" w14:textId="77777777" w:rsidTr="00276666">
        <w:trPr>
          <w:trHeight w:val="1795"/>
        </w:trPr>
        <w:tc>
          <w:tcPr>
            <w:tcW w:w="2153" w:type="dxa"/>
          </w:tcPr>
          <w:p w14:paraId="2F1FAEA6" w14:textId="5FC1BEE9" w:rsidR="002C7047" w:rsidRPr="00741317" w:rsidRDefault="002C7047" w:rsidP="006831DC">
            <w:pPr>
              <w:jc w:val="both"/>
              <w:rPr>
                <w:rFonts w:ascii="Arial" w:hAnsi="Arial" w:cs="Arial"/>
                <w:sz w:val="22"/>
                <w:szCs w:val="22"/>
                <w:lang w:val="es-ES_tradnl"/>
              </w:rPr>
            </w:pPr>
            <w:r w:rsidRPr="002C7047">
              <w:rPr>
                <w:rFonts w:ascii="Arial" w:hAnsi="Arial" w:cs="Arial"/>
                <w:bCs/>
                <w:sz w:val="22"/>
                <w:szCs w:val="22"/>
                <w:lang w:val="es-PE"/>
              </w:rPr>
              <w:t>E000</w:t>
            </w:r>
            <w:r w:rsidRPr="002C7047">
              <w:rPr>
                <w:rFonts w:ascii="Arial" w:hAnsi="Arial" w:cs="Arial"/>
                <w:bCs/>
                <w:sz w:val="22"/>
                <w:szCs w:val="22"/>
              </w:rPr>
              <w:t>06 –</w:t>
            </w:r>
            <w:r w:rsidRPr="002C7047">
              <w:rPr>
                <w:rFonts w:ascii="Arial" w:hAnsi="Arial" w:cs="Arial"/>
                <w:b/>
                <w:sz w:val="22"/>
                <w:szCs w:val="22"/>
              </w:rPr>
              <w:t xml:space="preserve"> </w:t>
            </w:r>
            <w:r w:rsidRPr="002C7047">
              <w:rPr>
                <w:rFonts w:ascii="Arial" w:hAnsi="Arial" w:cs="Arial"/>
                <w:bCs/>
                <w:sz w:val="22"/>
                <w:szCs w:val="22"/>
              </w:rPr>
              <w:t>Números de Documentos de identidad asociados a múltiples personas (Vinculaciones)</w:t>
            </w:r>
            <w:r>
              <w:rPr>
                <w:rFonts w:ascii="Arial" w:hAnsi="Arial" w:cs="Arial"/>
                <w:bCs/>
                <w:sz w:val="22"/>
                <w:szCs w:val="22"/>
              </w:rPr>
              <w:t>,</w:t>
            </w:r>
          </w:p>
        </w:tc>
        <w:tc>
          <w:tcPr>
            <w:tcW w:w="4018" w:type="dxa"/>
          </w:tcPr>
          <w:p w14:paraId="15295862" w14:textId="77777777" w:rsidR="002C7047" w:rsidRDefault="002C7047" w:rsidP="006831DC">
            <w:pPr>
              <w:jc w:val="both"/>
              <w:rPr>
                <w:rFonts w:ascii="Arial" w:hAnsi="Arial" w:cs="Arial"/>
                <w:sz w:val="22"/>
                <w:szCs w:val="22"/>
              </w:rPr>
            </w:pPr>
            <w:r>
              <w:rPr>
                <w:rFonts w:ascii="Arial" w:hAnsi="Arial" w:cs="Arial"/>
                <w:sz w:val="22"/>
                <w:szCs w:val="22"/>
              </w:rPr>
              <w:t>Análisis exploratorio realizado</w:t>
            </w:r>
          </w:p>
          <w:p w14:paraId="6D7BDB76" w14:textId="187FB999" w:rsidR="002C7047" w:rsidRPr="00276666" w:rsidRDefault="00A871CE" w:rsidP="006831DC">
            <w:pPr>
              <w:jc w:val="both"/>
              <w:rPr>
                <w:rFonts w:ascii="Arial" w:hAnsi="Arial" w:cs="Arial"/>
                <w:sz w:val="22"/>
                <w:szCs w:val="22"/>
              </w:rPr>
            </w:pPr>
            <w:r>
              <w:rPr>
                <w:rFonts w:ascii="Arial" w:hAnsi="Arial" w:cs="Arial"/>
                <w:sz w:val="22"/>
                <w:szCs w:val="22"/>
              </w:rPr>
              <w:t>Envió de solicitud de cotejo masivo a RENIEC</w:t>
            </w:r>
          </w:p>
        </w:tc>
        <w:tc>
          <w:tcPr>
            <w:tcW w:w="3444" w:type="dxa"/>
          </w:tcPr>
          <w:p w14:paraId="5BB8FF96" w14:textId="77777777" w:rsidR="002C7047"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Verificación de documentos de identidad y titulares</w:t>
            </w:r>
          </w:p>
          <w:p w14:paraId="01D04A4D" w14:textId="0FE26AD0"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Caracterización y plan de mejora.</w:t>
            </w:r>
          </w:p>
          <w:p w14:paraId="439F30CF" w14:textId="67C4BE95" w:rsidR="00A871CE" w:rsidRPr="00276666"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Elaboración de scripts para corrección</w:t>
            </w:r>
          </w:p>
        </w:tc>
      </w:tr>
      <w:tr w:rsidR="00A871CE" w14:paraId="45A9BC92" w14:textId="77777777" w:rsidTr="00276666">
        <w:trPr>
          <w:trHeight w:val="1795"/>
        </w:trPr>
        <w:tc>
          <w:tcPr>
            <w:tcW w:w="2153" w:type="dxa"/>
          </w:tcPr>
          <w:p w14:paraId="10EB92D1" w14:textId="393F1FC1" w:rsidR="00A871CE" w:rsidRPr="002C7047" w:rsidRDefault="00A871CE" w:rsidP="006831DC">
            <w:pPr>
              <w:jc w:val="both"/>
              <w:rPr>
                <w:rFonts w:ascii="Arial" w:hAnsi="Arial" w:cs="Arial"/>
                <w:bCs/>
                <w:sz w:val="22"/>
                <w:szCs w:val="22"/>
                <w:lang w:val="es-PE"/>
              </w:rPr>
            </w:pPr>
            <w:r w:rsidRPr="00A871CE">
              <w:rPr>
                <w:rFonts w:ascii="Arial" w:hAnsi="Arial" w:cs="Arial"/>
                <w:bCs/>
                <w:sz w:val="22"/>
                <w:szCs w:val="22"/>
              </w:rPr>
              <w:t>E0007</w:t>
            </w:r>
            <w:r w:rsidRPr="002C7047">
              <w:rPr>
                <w:rFonts w:ascii="Arial" w:hAnsi="Arial" w:cs="Arial"/>
                <w:b/>
                <w:sz w:val="22"/>
                <w:szCs w:val="22"/>
              </w:rPr>
              <w:t xml:space="preserve"> - </w:t>
            </w:r>
            <w:r w:rsidRPr="002C7047">
              <w:rPr>
                <w:rFonts w:ascii="Arial" w:hAnsi="Arial" w:cs="Arial"/>
                <w:bCs/>
                <w:sz w:val="22"/>
                <w:szCs w:val="22"/>
              </w:rPr>
              <w:t>Registros en base de datos del SIM donde el código de país no coincide con el estándar ISO 3166-1</w:t>
            </w:r>
          </w:p>
        </w:tc>
        <w:tc>
          <w:tcPr>
            <w:tcW w:w="4018" w:type="dxa"/>
          </w:tcPr>
          <w:p w14:paraId="7E0275A6" w14:textId="5AF2DD9A" w:rsidR="00A871CE" w:rsidRDefault="00A871CE" w:rsidP="00A871CE">
            <w:pPr>
              <w:jc w:val="both"/>
              <w:rPr>
                <w:rFonts w:ascii="Arial" w:hAnsi="Arial" w:cs="Arial"/>
                <w:sz w:val="22"/>
                <w:szCs w:val="22"/>
              </w:rPr>
            </w:pPr>
            <w:r>
              <w:rPr>
                <w:rFonts w:ascii="Arial" w:hAnsi="Arial" w:cs="Arial"/>
                <w:sz w:val="22"/>
                <w:szCs w:val="22"/>
              </w:rPr>
              <w:t>Análisis exploratorio realizado´</w:t>
            </w:r>
          </w:p>
          <w:p w14:paraId="322C4194" w14:textId="06075C79" w:rsidR="00A871CE" w:rsidRDefault="00A871CE" w:rsidP="00A871CE">
            <w:pPr>
              <w:jc w:val="both"/>
              <w:rPr>
                <w:rFonts w:ascii="Arial" w:hAnsi="Arial" w:cs="Arial"/>
                <w:sz w:val="22"/>
                <w:szCs w:val="22"/>
              </w:rPr>
            </w:pPr>
            <w:r>
              <w:rPr>
                <w:rFonts w:ascii="Arial" w:hAnsi="Arial" w:cs="Arial"/>
                <w:sz w:val="22"/>
                <w:szCs w:val="22"/>
              </w:rPr>
              <w:t>Se comunicó de hallazgos a las diferentes dependencias</w:t>
            </w:r>
          </w:p>
          <w:p w14:paraId="386C07FC" w14:textId="5AC2CB6A" w:rsidR="00A871CE" w:rsidRDefault="00A871CE" w:rsidP="006831DC">
            <w:pPr>
              <w:jc w:val="both"/>
              <w:rPr>
                <w:rFonts w:ascii="Arial" w:hAnsi="Arial" w:cs="Arial"/>
                <w:sz w:val="22"/>
                <w:szCs w:val="22"/>
              </w:rPr>
            </w:pPr>
          </w:p>
        </w:tc>
        <w:tc>
          <w:tcPr>
            <w:tcW w:w="3444" w:type="dxa"/>
          </w:tcPr>
          <w:p w14:paraId="03C97945" w14:textId="77777777"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Convocatoria de Grupo de Trabajo</w:t>
            </w:r>
          </w:p>
          <w:p w14:paraId="316BFB67" w14:textId="77777777"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Convocatoria de personal operativo</w:t>
            </w:r>
          </w:p>
          <w:p w14:paraId="237B20E5" w14:textId="3921FBC6"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Caracterización, plan de mejora.</w:t>
            </w:r>
          </w:p>
        </w:tc>
      </w:tr>
      <w:tr w:rsidR="00A871CE" w14:paraId="29BE92DE" w14:textId="77777777" w:rsidTr="00276666">
        <w:trPr>
          <w:trHeight w:val="1795"/>
        </w:trPr>
        <w:tc>
          <w:tcPr>
            <w:tcW w:w="2153" w:type="dxa"/>
          </w:tcPr>
          <w:p w14:paraId="01F23457" w14:textId="658C54D9" w:rsidR="00A871CE" w:rsidRPr="00A871CE" w:rsidRDefault="00A871CE" w:rsidP="006831DC">
            <w:pPr>
              <w:jc w:val="both"/>
              <w:rPr>
                <w:rFonts w:ascii="Arial" w:hAnsi="Arial" w:cs="Arial"/>
                <w:bCs/>
                <w:sz w:val="22"/>
                <w:szCs w:val="22"/>
              </w:rPr>
            </w:pPr>
            <w:r w:rsidRPr="00A871CE">
              <w:rPr>
                <w:rFonts w:ascii="Arial" w:hAnsi="Arial" w:cs="Arial"/>
                <w:bCs/>
                <w:sz w:val="22"/>
                <w:szCs w:val="22"/>
              </w:rPr>
              <w:t>E00008</w:t>
            </w:r>
            <w:r w:rsidRPr="002C7047">
              <w:rPr>
                <w:rFonts w:ascii="Arial" w:hAnsi="Arial" w:cs="Arial"/>
                <w:b/>
                <w:sz w:val="22"/>
                <w:szCs w:val="22"/>
              </w:rPr>
              <w:t xml:space="preserve"> - </w:t>
            </w:r>
            <w:r w:rsidRPr="002C7047">
              <w:rPr>
                <w:rFonts w:ascii="Arial" w:hAnsi="Arial" w:cs="Arial"/>
                <w:bCs/>
                <w:sz w:val="22"/>
                <w:szCs w:val="22"/>
              </w:rPr>
              <w:t>Movimiento migratorio en CEBAF</w:t>
            </w:r>
            <w:r>
              <w:rPr>
                <w:rFonts w:ascii="Arial" w:hAnsi="Arial" w:cs="Arial"/>
                <w:bCs/>
                <w:sz w:val="22"/>
                <w:szCs w:val="22"/>
              </w:rPr>
              <w:t>,</w:t>
            </w:r>
          </w:p>
        </w:tc>
        <w:tc>
          <w:tcPr>
            <w:tcW w:w="4018" w:type="dxa"/>
          </w:tcPr>
          <w:p w14:paraId="1E84C691" w14:textId="77777777" w:rsidR="00A871CE" w:rsidRDefault="00A871CE" w:rsidP="00A871CE">
            <w:pPr>
              <w:jc w:val="both"/>
              <w:rPr>
                <w:rFonts w:ascii="Arial" w:hAnsi="Arial" w:cs="Arial"/>
                <w:sz w:val="22"/>
                <w:szCs w:val="22"/>
              </w:rPr>
            </w:pPr>
            <w:r>
              <w:rPr>
                <w:rFonts w:ascii="Arial" w:hAnsi="Arial" w:cs="Arial"/>
                <w:sz w:val="22"/>
                <w:szCs w:val="22"/>
              </w:rPr>
              <w:t>Análisis exploratorio realizado´</w:t>
            </w:r>
          </w:p>
          <w:p w14:paraId="43CE928C" w14:textId="77777777" w:rsidR="00A871CE" w:rsidRDefault="00A871CE" w:rsidP="00A871CE">
            <w:pPr>
              <w:jc w:val="both"/>
              <w:rPr>
                <w:rFonts w:ascii="Arial" w:hAnsi="Arial" w:cs="Arial"/>
                <w:sz w:val="22"/>
                <w:szCs w:val="22"/>
              </w:rPr>
            </w:pPr>
          </w:p>
        </w:tc>
        <w:tc>
          <w:tcPr>
            <w:tcW w:w="3444" w:type="dxa"/>
          </w:tcPr>
          <w:p w14:paraId="1493B81C" w14:textId="77777777"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Verificación de duplicados de movimientos de entradas y salidas.</w:t>
            </w:r>
          </w:p>
          <w:p w14:paraId="66D8E463" w14:textId="6549DE24" w:rsidR="00A871CE" w:rsidRDefault="00A871CE" w:rsidP="006831DC">
            <w:pPr>
              <w:pStyle w:val="Prrafodelista"/>
              <w:numPr>
                <w:ilvl w:val="0"/>
                <w:numId w:val="43"/>
              </w:numPr>
              <w:ind w:left="605"/>
              <w:jc w:val="both"/>
              <w:rPr>
                <w:rFonts w:ascii="Arial" w:hAnsi="Arial" w:cs="Arial"/>
                <w:sz w:val="22"/>
                <w:szCs w:val="22"/>
                <w:lang w:val="es-ES"/>
              </w:rPr>
            </w:pPr>
            <w:r>
              <w:rPr>
                <w:rFonts w:ascii="Arial" w:hAnsi="Arial" w:cs="Arial"/>
                <w:sz w:val="22"/>
                <w:szCs w:val="22"/>
                <w:lang w:val="es-ES"/>
              </w:rPr>
              <w:t>Informe de casos identificados</w:t>
            </w:r>
          </w:p>
        </w:tc>
      </w:tr>
    </w:tbl>
    <w:p w14:paraId="2DB09847" w14:textId="77777777" w:rsidR="009329AB" w:rsidRDefault="009329AB" w:rsidP="009329AB">
      <w:pPr>
        <w:pStyle w:val="Prrafodelista"/>
        <w:ind w:left="720"/>
        <w:jc w:val="both"/>
        <w:rPr>
          <w:rFonts w:ascii="Arial" w:hAnsi="Arial" w:cs="Arial"/>
          <w:bCs/>
          <w:sz w:val="22"/>
          <w:szCs w:val="22"/>
          <w:highlight w:val="yellow"/>
          <w:lang w:val="es-PE"/>
        </w:rPr>
      </w:pPr>
    </w:p>
    <w:p w14:paraId="6ACEA286" w14:textId="77777777" w:rsidR="009329AB" w:rsidRDefault="009329AB" w:rsidP="009329AB">
      <w:pPr>
        <w:pStyle w:val="Sinespaciado"/>
        <w:spacing w:line="276" w:lineRule="auto"/>
        <w:jc w:val="both"/>
        <w:rPr>
          <w:rFonts w:ascii="Arial" w:hAnsi="Arial" w:cs="Arial"/>
          <w:lang w:val="es-ES"/>
        </w:rPr>
      </w:pPr>
    </w:p>
    <w:p w14:paraId="143DDA81" w14:textId="77777777" w:rsidR="009329AB" w:rsidRPr="003C36EE" w:rsidRDefault="009329AB" w:rsidP="009329AB">
      <w:pPr>
        <w:pStyle w:val="Prrafodelista"/>
        <w:numPr>
          <w:ilvl w:val="0"/>
          <w:numId w:val="9"/>
        </w:numPr>
        <w:overflowPunct/>
        <w:autoSpaceDE/>
        <w:adjustRightInd/>
        <w:ind w:left="284" w:hanging="284"/>
        <w:textAlignment w:val="auto"/>
        <w:rPr>
          <w:rFonts w:ascii="Arial" w:hAnsi="Arial" w:cs="Arial"/>
          <w:sz w:val="22"/>
          <w:szCs w:val="22"/>
        </w:rPr>
      </w:pPr>
      <w:r w:rsidRPr="004C3ED0">
        <w:rPr>
          <w:rFonts w:ascii="Arial" w:hAnsi="Arial" w:cs="Arial"/>
          <w:b/>
          <w:bCs/>
          <w:sz w:val="22"/>
          <w:szCs w:val="22"/>
          <w:u w:val="single"/>
        </w:rPr>
        <w:t>CONCLUSI</w:t>
      </w:r>
      <w:r>
        <w:rPr>
          <w:rFonts w:ascii="Arial" w:hAnsi="Arial" w:cs="Arial"/>
          <w:b/>
          <w:bCs/>
          <w:sz w:val="22"/>
          <w:szCs w:val="22"/>
          <w:u w:val="single"/>
        </w:rPr>
        <w:t>ONES</w:t>
      </w:r>
      <w:r w:rsidRPr="004C3ED0">
        <w:rPr>
          <w:rFonts w:ascii="Arial" w:hAnsi="Arial" w:cs="Arial"/>
          <w:b/>
          <w:bCs/>
          <w:sz w:val="22"/>
          <w:szCs w:val="22"/>
          <w:u w:val="single"/>
        </w:rPr>
        <w:t xml:space="preserve"> </w:t>
      </w:r>
    </w:p>
    <w:p w14:paraId="23F44907" w14:textId="77777777" w:rsidR="009329AB" w:rsidRPr="004C3ED0" w:rsidRDefault="009329AB" w:rsidP="009329AB">
      <w:pPr>
        <w:pStyle w:val="Prrafodelista"/>
        <w:overflowPunct/>
        <w:autoSpaceDE/>
        <w:adjustRightInd/>
        <w:ind w:left="284"/>
        <w:textAlignment w:val="auto"/>
        <w:rPr>
          <w:rFonts w:ascii="Arial" w:hAnsi="Arial" w:cs="Arial"/>
          <w:sz w:val="22"/>
          <w:szCs w:val="22"/>
        </w:rPr>
      </w:pPr>
    </w:p>
    <w:p w14:paraId="6DA253ED" w14:textId="185E7E2A" w:rsidR="009329AB" w:rsidRPr="003C36EE" w:rsidRDefault="009329AB" w:rsidP="009329AB">
      <w:pPr>
        <w:pStyle w:val="Prrafodelista"/>
        <w:numPr>
          <w:ilvl w:val="1"/>
          <w:numId w:val="20"/>
        </w:numPr>
        <w:ind w:left="709" w:hanging="709"/>
        <w:jc w:val="both"/>
        <w:rPr>
          <w:rFonts w:ascii="Arial" w:hAnsi="Arial" w:cs="Arial"/>
          <w:sz w:val="22"/>
          <w:szCs w:val="22"/>
          <w:lang w:val="es-PE"/>
        </w:rPr>
      </w:pPr>
      <w:r w:rsidRPr="003C36EE">
        <w:rPr>
          <w:rFonts w:ascii="Arial" w:hAnsi="Arial" w:cs="Arial"/>
          <w:sz w:val="22"/>
          <w:szCs w:val="22"/>
          <w:lang w:val="es-PE"/>
        </w:rPr>
        <w:t xml:space="preserve">En el marco de la actividad 3.2 “Análisis masivo de información en el SIM”, la Subdirección de Registro de Información Migratoria ha venido ejecutando, durante los meses de </w:t>
      </w:r>
      <w:r w:rsidR="00A871CE">
        <w:rPr>
          <w:rFonts w:ascii="Arial" w:hAnsi="Arial" w:cs="Arial"/>
          <w:sz w:val="22"/>
          <w:szCs w:val="22"/>
          <w:lang w:val="es-PE"/>
        </w:rPr>
        <w:t>octubre y noviembre</w:t>
      </w:r>
      <w:r w:rsidRPr="003C36EE">
        <w:rPr>
          <w:rFonts w:ascii="Arial" w:hAnsi="Arial" w:cs="Arial"/>
          <w:sz w:val="22"/>
          <w:szCs w:val="22"/>
          <w:lang w:val="es-PE"/>
        </w:rPr>
        <w:t xml:space="preserve"> del presente año, un proceso sistemático de evaluación de la calidad de datos registrados en el sistema. Como resultado, se identificaron </w:t>
      </w:r>
      <w:r w:rsidR="00B80B6D">
        <w:rPr>
          <w:rFonts w:ascii="Arial" w:hAnsi="Arial" w:cs="Arial"/>
          <w:sz w:val="22"/>
          <w:szCs w:val="22"/>
          <w:lang w:val="es-PE"/>
        </w:rPr>
        <w:t>11</w:t>
      </w:r>
      <w:r w:rsidRPr="000B7FDB">
        <w:rPr>
          <w:rFonts w:ascii="Arial" w:hAnsi="Arial" w:cs="Arial"/>
          <w:sz w:val="22"/>
          <w:szCs w:val="22"/>
          <w:lang w:val="es-PE"/>
        </w:rPr>
        <w:t xml:space="preserve"> casuísticas</w:t>
      </w:r>
      <w:r w:rsidRPr="003C36EE">
        <w:rPr>
          <w:rFonts w:ascii="Arial" w:hAnsi="Arial" w:cs="Arial"/>
          <w:sz w:val="22"/>
          <w:szCs w:val="22"/>
          <w:lang w:val="es-PE"/>
        </w:rPr>
        <w:t>, clasificadas en:</w:t>
      </w:r>
    </w:p>
    <w:p w14:paraId="077AA8C2" w14:textId="77777777" w:rsidR="009329AB" w:rsidRPr="003C36EE" w:rsidRDefault="009329AB" w:rsidP="009329AB">
      <w:pPr>
        <w:pStyle w:val="Prrafodelista"/>
        <w:ind w:left="360"/>
        <w:jc w:val="both"/>
        <w:rPr>
          <w:rFonts w:ascii="Arial" w:hAnsi="Arial" w:cs="Arial"/>
          <w:sz w:val="22"/>
          <w:szCs w:val="22"/>
        </w:rPr>
      </w:pPr>
    </w:p>
    <w:p w14:paraId="07A8BF1F" w14:textId="17D2AAE8" w:rsidR="009329AB" w:rsidRPr="002604A4" w:rsidRDefault="009329AB" w:rsidP="009329AB">
      <w:pPr>
        <w:pStyle w:val="Prrafodelista"/>
        <w:ind w:left="360" w:firstLine="491"/>
        <w:jc w:val="both"/>
        <w:rPr>
          <w:rFonts w:ascii="Arial" w:hAnsi="Arial" w:cs="Arial"/>
          <w:sz w:val="22"/>
          <w:szCs w:val="22"/>
        </w:rPr>
      </w:pPr>
      <w:r w:rsidRPr="002604A4">
        <w:rPr>
          <w:rFonts w:ascii="Arial" w:hAnsi="Arial" w:cs="Arial"/>
          <w:sz w:val="22"/>
          <w:szCs w:val="22"/>
        </w:rPr>
        <w:t>Casuística con posibles datos a corregir</w:t>
      </w:r>
      <w:r w:rsidRPr="002604A4">
        <w:rPr>
          <w:rFonts w:ascii="Arial" w:hAnsi="Arial" w:cs="Arial"/>
          <w:sz w:val="22"/>
          <w:szCs w:val="22"/>
        </w:rPr>
        <w:tab/>
      </w:r>
      <w:r w:rsidRPr="002604A4">
        <w:rPr>
          <w:rFonts w:ascii="Arial" w:hAnsi="Arial" w:cs="Arial"/>
          <w:sz w:val="22"/>
          <w:szCs w:val="22"/>
        </w:rPr>
        <w:tab/>
      </w:r>
      <w:r w:rsidRPr="002604A4">
        <w:rPr>
          <w:rFonts w:ascii="Arial" w:hAnsi="Arial" w:cs="Arial"/>
          <w:sz w:val="22"/>
          <w:szCs w:val="22"/>
        </w:rPr>
        <w:tab/>
        <w:t>:</w:t>
      </w:r>
      <w:r w:rsidR="00B83E2A">
        <w:rPr>
          <w:rFonts w:ascii="Arial" w:hAnsi="Arial" w:cs="Arial"/>
          <w:sz w:val="22"/>
          <w:szCs w:val="22"/>
        </w:rPr>
        <w:t>3</w:t>
      </w:r>
    </w:p>
    <w:p w14:paraId="6FB8B4EB" w14:textId="39C62C7B" w:rsidR="009329AB" w:rsidRPr="002604A4" w:rsidRDefault="009329AB" w:rsidP="009329AB">
      <w:pPr>
        <w:pStyle w:val="Prrafodelista"/>
        <w:ind w:left="360" w:firstLine="491"/>
        <w:jc w:val="both"/>
        <w:rPr>
          <w:rFonts w:ascii="Arial" w:hAnsi="Arial" w:cs="Arial"/>
          <w:sz w:val="22"/>
          <w:szCs w:val="22"/>
        </w:rPr>
      </w:pPr>
      <w:r w:rsidRPr="002604A4">
        <w:rPr>
          <w:rFonts w:ascii="Arial" w:hAnsi="Arial" w:cs="Arial"/>
          <w:sz w:val="22"/>
          <w:szCs w:val="22"/>
        </w:rPr>
        <w:t>Casuística sin posibilidad de corrección de datos</w:t>
      </w:r>
      <w:r w:rsidRPr="002604A4">
        <w:rPr>
          <w:rFonts w:ascii="Arial" w:hAnsi="Arial" w:cs="Arial"/>
          <w:sz w:val="22"/>
          <w:szCs w:val="22"/>
        </w:rPr>
        <w:tab/>
      </w:r>
      <w:r w:rsidRPr="002604A4">
        <w:rPr>
          <w:rFonts w:ascii="Arial" w:hAnsi="Arial" w:cs="Arial"/>
          <w:sz w:val="22"/>
          <w:szCs w:val="22"/>
        </w:rPr>
        <w:tab/>
        <w:t>:</w:t>
      </w:r>
      <w:r w:rsidR="00B83E2A">
        <w:rPr>
          <w:rFonts w:ascii="Arial" w:hAnsi="Arial" w:cs="Arial"/>
          <w:sz w:val="22"/>
          <w:szCs w:val="22"/>
        </w:rPr>
        <w:t>0</w:t>
      </w:r>
    </w:p>
    <w:p w14:paraId="1C017F1A" w14:textId="2931B245" w:rsidR="009329AB" w:rsidRDefault="009329AB" w:rsidP="009329AB">
      <w:pPr>
        <w:pStyle w:val="Prrafodelista"/>
        <w:ind w:left="360" w:firstLine="491"/>
        <w:jc w:val="both"/>
        <w:rPr>
          <w:rFonts w:ascii="Arial" w:hAnsi="Arial" w:cs="Arial"/>
          <w:sz w:val="22"/>
          <w:szCs w:val="22"/>
        </w:rPr>
      </w:pPr>
      <w:r w:rsidRPr="002604A4">
        <w:rPr>
          <w:rFonts w:ascii="Arial" w:hAnsi="Arial" w:cs="Arial"/>
          <w:sz w:val="22"/>
          <w:szCs w:val="22"/>
        </w:rPr>
        <w:t>Casuística en evaluación</w:t>
      </w:r>
      <w:r w:rsidRPr="002604A4">
        <w:rPr>
          <w:rFonts w:ascii="Arial" w:hAnsi="Arial" w:cs="Arial"/>
          <w:sz w:val="22"/>
          <w:szCs w:val="22"/>
        </w:rPr>
        <w:tab/>
      </w:r>
      <w:r w:rsidRPr="002604A4">
        <w:rPr>
          <w:rFonts w:ascii="Arial" w:hAnsi="Arial" w:cs="Arial"/>
          <w:sz w:val="22"/>
          <w:szCs w:val="22"/>
        </w:rPr>
        <w:tab/>
      </w:r>
      <w:r w:rsidRPr="002604A4">
        <w:rPr>
          <w:rFonts w:ascii="Arial" w:hAnsi="Arial" w:cs="Arial"/>
          <w:sz w:val="22"/>
          <w:szCs w:val="22"/>
        </w:rPr>
        <w:tab/>
      </w:r>
      <w:r w:rsidRPr="002604A4">
        <w:rPr>
          <w:rFonts w:ascii="Arial" w:hAnsi="Arial" w:cs="Arial"/>
          <w:sz w:val="22"/>
          <w:szCs w:val="22"/>
        </w:rPr>
        <w:tab/>
        <w:t xml:space="preserve">   </w:t>
      </w:r>
      <w:r w:rsidRPr="002604A4">
        <w:rPr>
          <w:rFonts w:ascii="Arial" w:hAnsi="Arial" w:cs="Arial"/>
          <w:sz w:val="22"/>
          <w:szCs w:val="22"/>
        </w:rPr>
        <w:tab/>
        <w:t>:</w:t>
      </w:r>
      <w:r w:rsidR="00B83E2A">
        <w:rPr>
          <w:rFonts w:ascii="Arial" w:hAnsi="Arial" w:cs="Arial"/>
          <w:sz w:val="22"/>
          <w:szCs w:val="22"/>
        </w:rPr>
        <w:t>9</w:t>
      </w:r>
    </w:p>
    <w:p w14:paraId="1A90433B" w14:textId="77777777" w:rsidR="009329AB" w:rsidRDefault="009329AB" w:rsidP="009329AB">
      <w:pPr>
        <w:pStyle w:val="Prrafodelista"/>
        <w:ind w:left="709"/>
        <w:jc w:val="both"/>
        <w:rPr>
          <w:rFonts w:ascii="Arial" w:hAnsi="Arial" w:cs="Arial"/>
          <w:sz w:val="22"/>
          <w:szCs w:val="22"/>
        </w:rPr>
      </w:pPr>
    </w:p>
    <w:p w14:paraId="2B6FFB16" w14:textId="77777777" w:rsidR="009329AB" w:rsidRPr="00A85D97" w:rsidRDefault="009329AB" w:rsidP="009329AB">
      <w:pPr>
        <w:pStyle w:val="Prrafodelista"/>
        <w:ind w:left="709"/>
        <w:jc w:val="both"/>
        <w:rPr>
          <w:rFonts w:ascii="Arial" w:hAnsi="Arial" w:cs="Arial"/>
          <w:sz w:val="22"/>
          <w:szCs w:val="22"/>
        </w:rPr>
      </w:pPr>
    </w:p>
    <w:p w14:paraId="02004DDE" w14:textId="77777777" w:rsidR="009329AB" w:rsidRDefault="009329AB" w:rsidP="009329AB">
      <w:pPr>
        <w:pStyle w:val="Prrafodelista"/>
        <w:ind w:left="709"/>
        <w:jc w:val="both"/>
        <w:rPr>
          <w:rFonts w:ascii="Arial" w:hAnsi="Arial" w:cs="Arial"/>
          <w:sz w:val="22"/>
          <w:szCs w:val="22"/>
        </w:rPr>
      </w:pPr>
      <w:r>
        <w:rPr>
          <w:rFonts w:ascii="Arial" w:hAnsi="Arial" w:cs="Arial"/>
          <w:sz w:val="22"/>
          <w:szCs w:val="22"/>
        </w:rPr>
        <w:t>Dichas casuísticas se están considerando como parte de la bitácora de reglas identificadas para su priorización por el grupo de trabajo de calidad de datos de Migraciones.</w:t>
      </w:r>
    </w:p>
    <w:p w14:paraId="60B7ED14" w14:textId="77777777" w:rsidR="009329AB" w:rsidRDefault="009329AB" w:rsidP="009329AB">
      <w:pPr>
        <w:pStyle w:val="Prrafodelista"/>
        <w:ind w:left="709"/>
        <w:jc w:val="both"/>
        <w:rPr>
          <w:rFonts w:ascii="Arial" w:hAnsi="Arial" w:cs="Arial"/>
          <w:sz w:val="22"/>
          <w:szCs w:val="22"/>
        </w:rPr>
      </w:pPr>
    </w:p>
    <w:p w14:paraId="574B3FE8" w14:textId="77777777" w:rsidR="009329AB" w:rsidRPr="00CB387F" w:rsidRDefault="009329AB" w:rsidP="009329AB">
      <w:pPr>
        <w:pStyle w:val="Prrafodelista"/>
        <w:ind w:left="720"/>
        <w:jc w:val="both"/>
        <w:rPr>
          <w:rFonts w:ascii="Arial" w:hAnsi="Arial" w:cs="Arial"/>
          <w:sz w:val="22"/>
          <w:szCs w:val="22"/>
        </w:rPr>
      </w:pPr>
    </w:p>
    <w:p w14:paraId="7CDF7E92" w14:textId="2D66EA87" w:rsidR="009329AB" w:rsidRPr="00B96D43" w:rsidRDefault="009329AB" w:rsidP="009329AB">
      <w:pPr>
        <w:pStyle w:val="Prrafodelista"/>
        <w:numPr>
          <w:ilvl w:val="1"/>
          <w:numId w:val="20"/>
        </w:numPr>
        <w:jc w:val="both"/>
        <w:rPr>
          <w:rFonts w:ascii="Arial" w:hAnsi="Arial" w:cs="Arial"/>
          <w:sz w:val="22"/>
          <w:szCs w:val="22"/>
        </w:rPr>
      </w:pPr>
      <w:r w:rsidRPr="00960165">
        <w:rPr>
          <w:rFonts w:ascii="Arial" w:hAnsi="Arial" w:cs="Arial"/>
          <w:sz w:val="22"/>
          <w:szCs w:val="22"/>
        </w:rPr>
        <w:lastRenderedPageBreak/>
        <w:t xml:space="preserve">Atención de requerimientos de calidad de datos del RIM de </w:t>
      </w:r>
      <w:r w:rsidRPr="00B96D43">
        <w:rPr>
          <w:rFonts w:ascii="Arial" w:hAnsi="Arial" w:cs="Arial"/>
          <w:sz w:val="22"/>
          <w:szCs w:val="22"/>
        </w:rPr>
        <w:t>0</w:t>
      </w:r>
      <w:r w:rsidR="00A871CE">
        <w:rPr>
          <w:rFonts w:ascii="Arial" w:hAnsi="Arial" w:cs="Arial"/>
          <w:sz w:val="22"/>
          <w:szCs w:val="22"/>
        </w:rPr>
        <w:t>8</w:t>
      </w:r>
      <w:r w:rsidRPr="00B96D43">
        <w:rPr>
          <w:rFonts w:ascii="Arial" w:hAnsi="Arial" w:cs="Arial"/>
          <w:sz w:val="22"/>
          <w:szCs w:val="22"/>
        </w:rPr>
        <w:t xml:space="preserve"> escenarios priorizados, de acuerdo a procedimiento S10.01, los que se encuentran en ejecución, debajo el avance a la fecha: </w:t>
      </w:r>
    </w:p>
    <w:p w14:paraId="25079855" w14:textId="77777777" w:rsidR="009329AB" w:rsidRPr="00AC500F" w:rsidRDefault="009329AB" w:rsidP="009329AB">
      <w:pPr>
        <w:jc w:val="both"/>
        <w:rPr>
          <w:rFonts w:ascii="Arial" w:hAnsi="Arial" w:cs="Arial"/>
          <w:sz w:val="22"/>
          <w:szCs w:val="22"/>
        </w:rPr>
      </w:pPr>
    </w:p>
    <w:p w14:paraId="2F6BC0EF" w14:textId="77777777" w:rsidR="009329AB" w:rsidRPr="00AC500F" w:rsidRDefault="009329AB" w:rsidP="009329AB">
      <w:pPr>
        <w:pStyle w:val="Prrafodelista"/>
        <w:rPr>
          <w:rFonts w:ascii="Arial" w:hAnsi="Arial" w:cs="Arial"/>
          <w:sz w:val="22"/>
          <w:szCs w:val="22"/>
        </w:rPr>
      </w:pPr>
    </w:p>
    <w:tbl>
      <w:tblPr>
        <w:tblW w:w="8032"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2"/>
        <w:gridCol w:w="1417"/>
        <w:gridCol w:w="1779"/>
        <w:gridCol w:w="1337"/>
        <w:gridCol w:w="1417"/>
      </w:tblGrid>
      <w:tr w:rsidR="009329AB" w14:paraId="73FD9BCB" w14:textId="77777777" w:rsidTr="00A871CE">
        <w:trPr>
          <w:trHeight w:val="1680"/>
          <w:jc w:val="right"/>
        </w:trPr>
        <w:tc>
          <w:tcPr>
            <w:tcW w:w="2082" w:type="dxa"/>
            <w:shd w:val="clear" w:color="auto" w:fill="E7E6E6" w:themeFill="background2"/>
            <w:vAlign w:val="center"/>
          </w:tcPr>
          <w:p w14:paraId="53D55250" w14:textId="77777777" w:rsidR="009329AB" w:rsidRDefault="009329AB" w:rsidP="006831DC">
            <w:pPr>
              <w:jc w:val="both"/>
              <w:rPr>
                <w:rFonts w:ascii="Arial" w:hAnsi="Arial" w:cs="Arial"/>
                <w:color w:val="000000"/>
                <w:sz w:val="22"/>
                <w:szCs w:val="22"/>
              </w:rPr>
            </w:pPr>
            <w:r>
              <w:rPr>
                <w:rFonts w:ascii="Arial" w:hAnsi="Arial" w:cs="Arial"/>
                <w:b/>
                <w:bCs/>
                <w:color w:val="000000"/>
                <w:sz w:val="22"/>
                <w:szCs w:val="22"/>
              </w:rPr>
              <w:t>Requerimientos de calidad de datos del RIM (Escenario)</w:t>
            </w:r>
          </w:p>
        </w:tc>
        <w:tc>
          <w:tcPr>
            <w:tcW w:w="1417" w:type="dxa"/>
            <w:shd w:val="clear" w:color="auto" w:fill="E7E6E6" w:themeFill="background2"/>
            <w:vAlign w:val="center"/>
          </w:tcPr>
          <w:p w14:paraId="39C39776" w14:textId="77777777" w:rsidR="009329AB" w:rsidRDefault="009329AB" w:rsidP="006831DC">
            <w:pPr>
              <w:jc w:val="both"/>
              <w:rPr>
                <w:rFonts w:ascii="Arial" w:hAnsi="Arial" w:cs="Arial"/>
                <w:color w:val="000000"/>
                <w:sz w:val="22"/>
                <w:szCs w:val="22"/>
              </w:rPr>
            </w:pPr>
            <w:r>
              <w:rPr>
                <w:rFonts w:ascii="Arial" w:hAnsi="Arial" w:cs="Arial"/>
                <w:b/>
                <w:bCs/>
                <w:color w:val="000000"/>
                <w:sz w:val="22"/>
                <w:szCs w:val="22"/>
              </w:rPr>
              <w:t>Fecha de inicio</w:t>
            </w:r>
          </w:p>
        </w:tc>
        <w:tc>
          <w:tcPr>
            <w:tcW w:w="1779" w:type="dxa"/>
            <w:shd w:val="clear" w:color="auto" w:fill="E7E6E6" w:themeFill="background2"/>
            <w:vAlign w:val="center"/>
          </w:tcPr>
          <w:p w14:paraId="1F965FE3" w14:textId="77777777" w:rsidR="009329AB" w:rsidRDefault="009329AB" w:rsidP="006831DC">
            <w:pPr>
              <w:jc w:val="center"/>
              <w:rPr>
                <w:rFonts w:ascii="Arial" w:hAnsi="Arial" w:cs="Arial"/>
                <w:color w:val="000000"/>
                <w:sz w:val="22"/>
                <w:szCs w:val="22"/>
              </w:rPr>
            </w:pPr>
            <w:r>
              <w:rPr>
                <w:rFonts w:ascii="Arial" w:hAnsi="Arial" w:cs="Arial"/>
                <w:b/>
                <w:bCs/>
                <w:color w:val="000000"/>
                <w:sz w:val="22"/>
                <w:szCs w:val="22"/>
              </w:rPr>
              <w:t>Formato 3: Caracterización de escenario</w:t>
            </w:r>
          </w:p>
        </w:tc>
        <w:tc>
          <w:tcPr>
            <w:tcW w:w="1337" w:type="dxa"/>
            <w:shd w:val="clear" w:color="auto" w:fill="E7E6E6" w:themeFill="background2"/>
            <w:vAlign w:val="center"/>
          </w:tcPr>
          <w:p w14:paraId="66E94F05" w14:textId="77777777" w:rsidR="009329AB" w:rsidRDefault="009329AB" w:rsidP="006831DC">
            <w:pPr>
              <w:jc w:val="center"/>
              <w:rPr>
                <w:rFonts w:ascii="Arial" w:hAnsi="Arial" w:cs="Arial"/>
                <w:color w:val="000000"/>
                <w:sz w:val="22"/>
                <w:szCs w:val="22"/>
              </w:rPr>
            </w:pPr>
            <w:r>
              <w:rPr>
                <w:rFonts w:ascii="Arial" w:hAnsi="Arial" w:cs="Arial"/>
                <w:b/>
                <w:bCs/>
                <w:color w:val="000000"/>
                <w:sz w:val="22"/>
                <w:szCs w:val="22"/>
              </w:rPr>
              <w:t>Anexo 6:  Fichas de reglas de calidad</w:t>
            </w:r>
          </w:p>
        </w:tc>
        <w:tc>
          <w:tcPr>
            <w:tcW w:w="1417" w:type="dxa"/>
            <w:shd w:val="clear" w:color="auto" w:fill="E7E6E6" w:themeFill="background2"/>
            <w:noWrap/>
            <w:vAlign w:val="center"/>
          </w:tcPr>
          <w:p w14:paraId="1F895E91" w14:textId="77777777" w:rsidR="009329AB" w:rsidRDefault="009329AB" w:rsidP="006831DC">
            <w:pPr>
              <w:jc w:val="center"/>
              <w:rPr>
                <w:rFonts w:ascii="Arial" w:hAnsi="Arial" w:cs="Arial"/>
                <w:color w:val="000000"/>
                <w:sz w:val="22"/>
                <w:szCs w:val="22"/>
              </w:rPr>
            </w:pPr>
            <w:r>
              <w:rPr>
                <w:rFonts w:ascii="Arial" w:hAnsi="Arial" w:cs="Arial"/>
                <w:b/>
                <w:bCs/>
                <w:color w:val="000000"/>
                <w:sz w:val="22"/>
                <w:szCs w:val="22"/>
              </w:rPr>
              <w:t>Formato 5: Formato Plan de mejora</w:t>
            </w:r>
          </w:p>
        </w:tc>
      </w:tr>
      <w:tr w:rsidR="009329AB" w14:paraId="1E809FAF" w14:textId="77777777" w:rsidTr="00A871CE">
        <w:trPr>
          <w:trHeight w:val="1680"/>
          <w:jc w:val="right"/>
        </w:trPr>
        <w:tc>
          <w:tcPr>
            <w:tcW w:w="2082" w:type="dxa"/>
            <w:vAlign w:val="center"/>
            <w:hideMark/>
          </w:tcPr>
          <w:p w14:paraId="634EA0A6"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E0001 - Registros repetidos en el proceso de control migratorio</w:t>
            </w:r>
          </w:p>
        </w:tc>
        <w:tc>
          <w:tcPr>
            <w:tcW w:w="1417" w:type="dxa"/>
            <w:vAlign w:val="center"/>
            <w:hideMark/>
          </w:tcPr>
          <w:p w14:paraId="5A75DB57"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23-Abr-25</w:t>
            </w:r>
          </w:p>
        </w:tc>
        <w:tc>
          <w:tcPr>
            <w:tcW w:w="1779" w:type="dxa"/>
            <w:vAlign w:val="center"/>
            <w:hideMark/>
          </w:tcPr>
          <w:p w14:paraId="766C8D0B"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90%</w:t>
            </w:r>
          </w:p>
        </w:tc>
        <w:tc>
          <w:tcPr>
            <w:tcW w:w="1337" w:type="dxa"/>
            <w:vAlign w:val="center"/>
            <w:hideMark/>
          </w:tcPr>
          <w:p w14:paraId="3D6BC32D"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2 fichas al 100%</w:t>
            </w:r>
          </w:p>
        </w:tc>
        <w:tc>
          <w:tcPr>
            <w:tcW w:w="1417" w:type="dxa"/>
            <w:noWrap/>
            <w:vAlign w:val="center"/>
            <w:hideMark/>
          </w:tcPr>
          <w:p w14:paraId="6A2B69A4"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50%</w:t>
            </w:r>
          </w:p>
        </w:tc>
      </w:tr>
      <w:tr w:rsidR="009329AB" w14:paraId="0C48200A" w14:textId="77777777" w:rsidTr="00A871CE">
        <w:trPr>
          <w:trHeight w:val="855"/>
          <w:jc w:val="right"/>
        </w:trPr>
        <w:tc>
          <w:tcPr>
            <w:tcW w:w="2082" w:type="dxa"/>
            <w:vAlign w:val="center"/>
            <w:hideMark/>
          </w:tcPr>
          <w:p w14:paraId="477AADA7"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E0002 - Diferencias entre tipo de movimiento migratorio y datos del itinerario</w:t>
            </w:r>
          </w:p>
        </w:tc>
        <w:tc>
          <w:tcPr>
            <w:tcW w:w="1417" w:type="dxa"/>
            <w:vAlign w:val="center"/>
            <w:hideMark/>
          </w:tcPr>
          <w:p w14:paraId="4864B888"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24-Abr-25</w:t>
            </w:r>
          </w:p>
        </w:tc>
        <w:tc>
          <w:tcPr>
            <w:tcW w:w="1779" w:type="dxa"/>
            <w:vAlign w:val="center"/>
            <w:hideMark/>
          </w:tcPr>
          <w:p w14:paraId="5B082394"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90%</w:t>
            </w:r>
          </w:p>
        </w:tc>
        <w:tc>
          <w:tcPr>
            <w:tcW w:w="1337" w:type="dxa"/>
            <w:vAlign w:val="center"/>
            <w:hideMark/>
          </w:tcPr>
          <w:p w14:paraId="6249CD5D"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2 fichas al 100%</w:t>
            </w:r>
          </w:p>
        </w:tc>
        <w:tc>
          <w:tcPr>
            <w:tcW w:w="1417" w:type="dxa"/>
            <w:noWrap/>
            <w:vAlign w:val="center"/>
            <w:hideMark/>
          </w:tcPr>
          <w:p w14:paraId="44585881"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50%</w:t>
            </w:r>
          </w:p>
        </w:tc>
      </w:tr>
      <w:tr w:rsidR="009329AB" w14:paraId="3F9E4227" w14:textId="77777777" w:rsidTr="00A871CE">
        <w:trPr>
          <w:trHeight w:val="1140"/>
          <w:jc w:val="right"/>
        </w:trPr>
        <w:tc>
          <w:tcPr>
            <w:tcW w:w="2082" w:type="dxa"/>
            <w:vAlign w:val="center"/>
            <w:hideMark/>
          </w:tcPr>
          <w:p w14:paraId="4601C493" w14:textId="77777777" w:rsidR="009329AB" w:rsidRDefault="009329AB" w:rsidP="006831DC">
            <w:pPr>
              <w:jc w:val="both"/>
              <w:rPr>
                <w:rFonts w:ascii="Arial" w:hAnsi="Arial" w:cs="Arial"/>
                <w:color w:val="000000"/>
                <w:sz w:val="22"/>
                <w:szCs w:val="22"/>
              </w:rPr>
            </w:pPr>
            <w:r>
              <w:rPr>
                <w:rFonts w:ascii="Arial" w:hAnsi="Arial" w:cs="Arial"/>
                <w:color w:val="000000"/>
                <w:sz w:val="22"/>
                <w:szCs w:val="22"/>
                <w:lang w:val="es-ES_tradnl"/>
              </w:rPr>
              <w:t>E0003 - Pasaportes vencidos que no se encuentran actualizados en la base de datos</w:t>
            </w:r>
          </w:p>
        </w:tc>
        <w:tc>
          <w:tcPr>
            <w:tcW w:w="1417" w:type="dxa"/>
            <w:vAlign w:val="center"/>
            <w:hideMark/>
          </w:tcPr>
          <w:p w14:paraId="4CDF03EF"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23-Abr-25</w:t>
            </w:r>
          </w:p>
        </w:tc>
        <w:tc>
          <w:tcPr>
            <w:tcW w:w="1779" w:type="dxa"/>
            <w:vAlign w:val="center"/>
            <w:hideMark/>
          </w:tcPr>
          <w:p w14:paraId="22A6BB12"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90%</w:t>
            </w:r>
          </w:p>
        </w:tc>
        <w:tc>
          <w:tcPr>
            <w:tcW w:w="1337" w:type="dxa"/>
            <w:vAlign w:val="center"/>
            <w:hideMark/>
          </w:tcPr>
          <w:p w14:paraId="716373CF"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1 ficha al 100%</w:t>
            </w:r>
          </w:p>
        </w:tc>
        <w:tc>
          <w:tcPr>
            <w:tcW w:w="1417" w:type="dxa"/>
            <w:noWrap/>
            <w:vAlign w:val="center"/>
            <w:hideMark/>
          </w:tcPr>
          <w:p w14:paraId="0F5EB6FA"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10%</w:t>
            </w:r>
          </w:p>
        </w:tc>
      </w:tr>
      <w:tr w:rsidR="009329AB" w14:paraId="2FDC4B01" w14:textId="77777777" w:rsidTr="00A871CE">
        <w:trPr>
          <w:trHeight w:val="855"/>
          <w:jc w:val="right"/>
        </w:trPr>
        <w:tc>
          <w:tcPr>
            <w:tcW w:w="2082" w:type="dxa"/>
            <w:vAlign w:val="center"/>
            <w:hideMark/>
          </w:tcPr>
          <w:p w14:paraId="355CA7E3" w14:textId="77777777" w:rsidR="009329AB" w:rsidRDefault="009329AB" w:rsidP="006831DC">
            <w:pPr>
              <w:jc w:val="both"/>
              <w:rPr>
                <w:rFonts w:ascii="Arial" w:hAnsi="Arial" w:cs="Arial"/>
                <w:color w:val="000000"/>
                <w:sz w:val="22"/>
                <w:szCs w:val="22"/>
              </w:rPr>
            </w:pPr>
            <w:r>
              <w:rPr>
                <w:rFonts w:ascii="Arial" w:hAnsi="Arial" w:cs="Arial"/>
                <w:color w:val="000000"/>
                <w:sz w:val="22"/>
                <w:szCs w:val="22"/>
                <w:lang w:val="es-ES_tradnl"/>
              </w:rPr>
              <w:t>E0004 - Pasaportes emitidos cuyos titulares se encuentran fallecidos</w:t>
            </w:r>
          </w:p>
        </w:tc>
        <w:tc>
          <w:tcPr>
            <w:tcW w:w="1417" w:type="dxa"/>
            <w:vAlign w:val="center"/>
            <w:hideMark/>
          </w:tcPr>
          <w:p w14:paraId="3EA18183"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23-Abr-25</w:t>
            </w:r>
          </w:p>
        </w:tc>
        <w:tc>
          <w:tcPr>
            <w:tcW w:w="1779" w:type="dxa"/>
            <w:vAlign w:val="center"/>
            <w:hideMark/>
          </w:tcPr>
          <w:p w14:paraId="54F25475"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90%</w:t>
            </w:r>
          </w:p>
        </w:tc>
        <w:tc>
          <w:tcPr>
            <w:tcW w:w="1337" w:type="dxa"/>
            <w:vAlign w:val="center"/>
            <w:hideMark/>
          </w:tcPr>
          <w:p w14:paraId="6F9EEC7C"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1 ficha al 100%</w:t>
            </w:r>
          </w:p>
        </w:tc>
        <w:tc>
          <w:tcPr>
            <w:tcW w:w="1417" w:type="dxa"/>
            <w:noWrap/>
            <w:vAlign w:val="center"/>
            <w:hideMark/>
          </w:tcPr>
          <w:p w14:paraId="3EE34509"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10%</w:t>
            </w:r>
          </w:p>
        </w:tc>
      </w:tr>
      <w:tr w:rsidR="009329AB" w14:paraId="3DB05D10" w14:textId="77777777" w:rsidTr="00A871CE">
        <w:trPr>
          <w:trHeight w:val="855"/>
          <w:jc w:val="right"/>
        </w:trPr>
        <w:tc>
          <w:tcPr>
            <w:tcW w:w="2082" w:type="dxa"/>
            <w:vAlign w:val="center"/>
          </w:tcPr>
          <w:p w14:paraId="31362BF2" w14:textId="77777777" w:rsidR="009329AB" w:rsidRDefault="009329AB" w:rsidP="006831DC">
            <w:pPr>
              <w:jc w:val="both"/>
              <w:rPr>
                <w:rFonts w:ascii="Arial" w:hAnsi="Arial" w:cs="Arial"/>
                <w:color w:val="000000"/>
                <w:sz w:val="22"/>
                <w:szCs w:val="22"/>
                <w:lang w:val="es-ES_tradnl"/>
              </w:rPr>
            </w:pPr>
            <w:r>
              <w:rPr>
                <w:rFonts w:ascii="Arial" w:hAnsi="Arial" w:cs="Arial"/>
                <w:color w:val="000000"/>
                <w:sz w:val="22"/>
                <w:szCs w:val="22"/>
                <w:lang w:val="es-ES_tradnl"/>
              </w:rPr>
              <w:t xml:space="preserve">E0006 - </w:t>
            </w:r>
            <w:r w:rsidRPr="00107671">
              <w:rPr>
                <w:rFonts w:ascii="Arial" w:hAnsi="Arial" w:cs="Arial"/>
                <w:color w:val="000000"/>
                <w:sz w:val="22"/>
                <w:szCs w:val="22"/>
                <w:lang w:val="es-ES_tradnl"/>
              </w:rPr>
              <w:t>Números de Documentos de identidad asociados a múltiples personas (Vinculaciones)</w:t>
            </w:r>
          </w:p>
        </w:tc>
        <w:tc>
          <w:tcPr>
            <w:tcW w:w="1417" w:type="dxa"/>
            <w:vAlign w:val="center"/>
          </w:tcPr>
          <w:p w14:paraId="0640C0CE"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24/07/2025</w:t>
            </w:r>
          </w:p>
        </w:tc>
        <w:tc>
          <w:tcPr>
            <w:tcW w:w="1779" w:type="dxa"/>
            <w:vAlign w:val="center"/>
          </w:tcPr>
          <w:p w14:paraId="7D3142CC"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50%</w:t>
            </w:r>
          </w:p>
        </w:tc>
        <w:tc>
          <w:tcPr>
            <w:tcW w:w="1337" w:type="dxa"/>
            <w:vAlign w:val="center"/>
          </w:tcPr>
          <w:p w14:paraId="65DC9381"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1 ficha al 50%</w:t>
            </w:r>
          </w:p>
        </w:tc>
        <w:tc>
          <w:tcPr>
            <w:tcW w:w="1417" w:type="dxa"/>
            <w:noWrap/>
            <w:vAlign w:val="center"/>
          </w:tcPr>
          <w:p w14:paraId="5A139E65"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0%</w:t>
            </w:r>
          </w:p>
        </w:tc>
      </w:tr>
      <w:tr w:rsidR="009329AB" w14:paraId="79DE1BFD" w14:textId="77777777" w:rsidTr="00A871CE">
        <w:trPr>
          <w:trHeight w:val="855"/>
          <w:jc w:val="right"/>
        </w:trPr>
        <w:tc>
          <w:tcPr>
            <w:tcW w:w="2082" w:type="dxa"/>
            <w:vAlign w:val="center"/>
          </w:tcPr>
          <w:p w14:paraId="31EEF685" w14:textId="77777777" w:rsidR="009329AB" w:rsidRDefault="009329AB" w:rsidP="006831DC">
            <w:pPr>
              <w:jc w:val="both"/>
              <w:rPr>
                <w:rFonts w:ascii="Arial" w:hAnsi="Arial" w:cs="Arial"/>
                <w:color w:val="000000"/>
                <w:sz w:val="22"/>
                <w:szCs w:val="22"/>
                <w:lang w:val="es-ES_tradnl"/>
              </w:rPr>
            </w:pPr>
            <w:r>
              <w:rPr>
                <w:rFonts w:ascii="Arial" w:hAnsi="Arial" w:cs="Arial"/>
                <w:color w:val="000000"/>
                <w:sz w:val="22"/>
                <w:szCs w:val="22"/>
                <w:lang w:val="es-ES_tradnl"/>
              </w:rPr>
              <w:t xml:space="preserve">E0007 - </w:t>
            </w:r>
            <w:r w:rsidRPr="00107671">
              <w:rPr>
                <w:rFonts w:ascii="Arial" w:hAnsi="Arial" w:cs="Arial"/>
                <w:color w:val="000000"/>
                <w:sz w:val="22"/>
                <w:szCs w:val="22"/>
                <w:lang w:val="es-ES_tradnl"/>
              </w:rPr>
              <w:t>Registros en base de datos del SIM donde el código de país no coincide con el estándar ISO 3166-1</w:t>
            </w:r>
          </w:p>
        </w:tc>
        <w:tc>
          <w:tcPr>
            <w:tcW w:w="1417" w:type="dxa"/>
            <w:vAlign w:val="center"/>
          </w:tcPr>
          <w:p w14:paraId="37741FA3" w14:textId="77777777" w:rsidR="009329AB" w:rsidRDefault="009329AB" w:rsidP="006831DC">
            <w:pPr>
              <w:jc w:val="both"/>
              <w:rPr>
                <w:rFonts w:ascii="Arial" w:hAnsi="Arial" w:cs="Arial"/>
                <w:color w:val="000000"/>
                <w:sz w:val="22"/>
                <w:szCs w:val="22"/>
              </w:rPr>
            </w:pPr>
            <w:r>
              <w:rPr>
                <w:rFonts w:ascii="Arial" w:hAnsi="Arial" w:cs="Arial"/>
                <w:color w:val="000000"/>
                <w:sz w:val="22"/>
                <w:szCs w:val="22"/>
              </w:rPr>
              <w:t>24/07/2025</w:t>
            </w:r>
          </w:p>
        </w:tc>
        <w:tc>
          <w:tcPr>
            <w:tcW w:w="1779" w:type="dxa"/>
            <w:vAlign w:val="center"/>
          </w:tcPr>
          <w:p w14:paraId="7CEE8973"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50%</w:t>
            </w:r>
          </w:p>
        </w:tc>
        <w:tc>
          <w:tcPr>
            <w:tcW w:w="1337" w:type="dxa"/>
            <w:vAlign w:val="center"/>
          </w:tcPr>
          <w:p w14:paraId="661C0DCA" w14:textId="77777777" w:rsidR="009329AB" w:rsidRDefault="009329AB" w:rsidP="006831DC">
            <w:pPr>
              <w:jc w:val="center"/>
              <w:rPr>
                <w:rFonts w:ascii="Arial" w:hAnsi="Arial" w:cs="Arial"/>
                <w:color w:val="000000"/>
                <w:sz w:val="22"/>
                <w:szCs w:val="22"/>
              </w:rPr>
            </w:pPr>
            <w:r w:rsidRPr="002604A4">
              <w:rPr>
                <w:rFonts w:ascii="Arial" w:hAnsi="Arial" w:cs="Arial"/>
                <w:color w:val="000000"/>
                <w:sz w:val="22"/>
                <w:szCs w:val="22"/>
              </w:rPr>
              <w:t>1 ficha al</w:t>
            </w:r>
            <w:r>
              <w:rPr>
                <w:rFonts w:ascii="Arial" w:hAnsi="Arial" w:cs="Arial"/>
                <w:color w:val="000000"/>
                <w:sz w:val="22"/>
                <w:szCs w:val="22"/>
              </w:rPr>
              <w:t xml:space="preserve"> 50%</w:t>
            </w:r>
          </w:p>
        </w:tc>
        <w:tc>
          <w:tcPr>
            <w:tcW w:w="1417" w:type="dxa"/>
            <w:noWrap/>
            <w:vAlign w:val="center"/>
          </w:tcPr>
          <w:p w14:paraId="5D49F8E4" w14:textId="77777777" w:rsidR="009329AB" w:rsidRDefault="009329AB" w:rsidP="006831DC">
            <w:pPr>
              <w:jc w:val="center"/>
              <w:rPr>
                <w:rFonts w:ascii="Arial" w:hAnsi="Arial" w:cs="Arial"/>
                <w:color w:val="000000"/>
                <w:sz w:val="22"/>
                <w:szCs w:val="22"/>
              </w:rPr>
            </w:pPr>
            <w:r>
              <w:rPr>
                <w:rFonts w:ascii="Arial" w:hAnsi="Arial" w:cs="Arial"/>
                <w:color w:val="000000"/>
                <w:sz w:val="22"/>
                <w:szCs w:val="22"/>
              </w:rPr>
              <w:t>0%</w:t>
            </w:r>
          </w:p>
        </w:tc>
      </w:tr>
    </w:tbl>
    <w:p w14:paraId="58E4BEF5" w14:textId="77777777" w:rsidR="009329AB" w:rsidRPr="00960165" w:rsidRDefault="009329AB" w:rsidP="009329AB">
      <w:pPr>
        <w:jc w:val="both"/>
        <w:rPr>
          <w:rFonts w:ascii="Arial" w:hAnsi="Arial" w:cs="Arial"/>
          <w:sz w:val="22"/>
          <w:szCs w:val="22"/>
        </w:rPr>
      </w:pPr>
    </w:p>
    <w:p w14:paraId="5A7E9531" w14:textId="603FF935" w:rsidR="009329AB" w:rsidRDefault="009329AB" w:rsidP="009329AB">
      <w:pPr>
        <w:pStyle w:val="Prrafodelista"/>
        <w:numPr>
          <w:ilvl w:val="1"/>
          <w:numId w:val="20"/>
        </w:numPr>
        <w:jc w:val="both"/>
        <w:rPr>
          <w:rFonts w:ascii="Arial" w:hAnsi="Arial" w:cs="Arial"/>
          <w:sz w:val="22"/>
          <w:szCs w:val="22"/>
        </w:rPr>
      </w:pPr>
      <w:r w:rsidRPr="00CB387F">
        <w:rPr>
          <w:rFonts w:ascii="Arial" w:hAnsi="Arial" w:cs="Arial"/>
          <w:sz w:val="22"/>
          <w:szCs w:val="22"/>
        </w:rPr>
        <w:t>Se realizó el análisis exploratorio de las alertas migratorias, identificándose dos (02) casos que pueden ser abordados como requerimientos de calidad de datos, con el fin de corregir las inconsistencias detectadas</w:t>
      </w:r>
      <w:r>
        <w:t>.</w:t>
      </w:r>
    </w:p>
    <w:p w14:paraId="452E70FC" w14:textId="77777777" w:rsidR="009329AB" w:rsidRPr="00CB387F" w:rsidRDefault="009329AB" w:rsidP="009329AB">
      <w:pPr>
        <w:pStyle w:val="Prrafodelista"/>
        <w:ind w:left="720"/>
        <w:jc w:val="both"/>
        <w:rPr>
          <w:rFonts w:ascii="Arial" w:hAnsi="Arial" w:cs="Arial"/>
          <w:sz w:val="22"/>
          <w:szCs w:val="22"/>
        </w:rPr>
      </w:pPr>
    </w:p>
    <w:p w14:paraId="21B15AE0" w14:textId="77777777" w:rsidR="009329AB" w:rsidRPr="00DD0E5B" w:rsidRDefault="009329AB" w:rsidP="009329AB">
      <w:pPr>
        <w:pStyle w:val="Prrafodelista"/>
        <w:numPr>
          <w:ilvl w:val="0"/>
          <w:numId w:val="9"/>
        </w:numPr>
        <w:tabs>
          <w:tab w:val="left" w:pos="426"/>
        </w:tabs>
        <w:ind w:hanging="1080"/>
        <w:jc w:val="both"/>
        <w:rPr>
          <w:rFonts w:ascii="Arial" w:hAnsi="Arial" w:cs="Arial"/>
          <w:sz w:val="22"/>
          <w:szCs w:val="22"/>
        </w:rPr>
      </w:pPr>
      <w:r w:rsidRPr="00DD0E5B">
        <w:rPr>
          <w:rFonts w:ascii="Arial" w:hAnsi="Arial" w:cs="Arial"/>
          <w:b/>
          <w:bCs/>
          <w:sz w:val="22"/>
          <w:szCs w:val="22"/>
        </w:rPr>
        <w:t xml:space="preserve">RECOMENDACIONES </w:t>
      </w:r>
    </w:p>
    <w:p w14:paraId="2BF8095C" w14:textId="77777777" w:rsidR="009329AB" w:rsidRDefault="009329AB" w:rsidP="009329AB">
      <w:pPr>
        <w:pStyle w:val="Prrafodelista"/>
        <w:ind w:left="1080"/>
        <w:jc w:val="both"/>
        <w:rPr>
          <w:rFonts w:ascii="Arial" w:hAnsi="Arial" w:cs="Arial"/>
          <w:sz w:val="22"/>
          <w:szCs w:val="22"/>
        </w:rPr>
      </w:pPr>
    </w:p>
    <w:p w14:paraId="06B0AB98" w14:textId="0B2AA627" w:rsidR="009329AB" w:rsidRPr="00960165" w:rsidRDefault="00E86025" w:rsidP="00E86025">
      <w:pPr>
        <w:pStyle w:val="Prrafodelista"/>
        <w:numPr>
          <w:ilvl w:val="1"/>
          <w:numId w:val="18"/>
        </w:numPr>
        <w:jc w:val="both"/>
        <w:textAlignment w:val="auto"/>
        <w:rPr>
          <w:rFonts w:ascii="Arial" w:hAnsi="Arial" w:cs="Arial"/>
          <w:sz w:val="22"/>
          <w:szCs w:val="22"/>
        </w:rPr>
      </w:pPr>
      <w:r w:rsidRPr="00E86025">
        <w:rPr>
          <w:rFonts w:ascii="Arial" w:hAnsi="Arial" w:cs="Arial"/>
          <w:bCs/>
          <w:sz w:val="22"/>
          <w:szCs w:val="22"/>
        </w:rPr>
        <w:lastRenderedPageBreak/>
        <w:t>Se recomienda a su despacho tomar nota de las acciones desarrolladas en el marco de la mejora de la calidad de los datos del Registro de Información Migratoria por parte de esta Subdirección, a fin de mantenerse debidamente informado de dichas actividades y, a su vez, realizar los seguimientos que considere pertinentes.</w:t>
      </w:r>
    </w:p>
    <w:p w14:paraId="42B3968C" w14:textId="77777777" w:rsidR="009329AB" w:rsidRDefault="009329AB" w:rsidP="009329AB">
      <w:pPr>
        <w:pStyle w:val="Prrafodelista"/>
        <w:ind w:left="360"/>
        <w:jc w:val="both"/>
        <w:rPr>
          <w:rFonts w:ascii="Arial" w:hAnsi="Arial" w:cs="Arial"/>
          <w:sz w:val="22"/>
          <w:szCs w:val="22"/>
        </w:rPr>
      </w:pPr>
    </w:p>
    <w:p w14:paraId="7EA358C4" w14:textId="77777777" w:rsidR="009329AB" w:rsidRPr="00FE6831" w:rsidRDefault="009329AB" w:rsidP="009329AB">
      <w:pPr>
        <w:jc w:val="both"/>
        <w:rPr>
          <w:rFonts w:ascii="Arial" w:hAnsi="Arial" w:cs="Arial"/>
          <w:sz w:val="22"/>
          <w:szCs w:val="22"/>
        </w:rPr>
      </w:pPr>
      <w:r w:rsidRPr="00FE6831">
        <w:rPr>
          <w:rFonts w:ascii="Arial" w:hAnsi="Arial" w:cs="Arial"/>
          <w:sz w:val="22"/>
          <w:szCs w:val="22"/>
        </w:rPr>
        <w:t>Es todo cuanto se informa para su conocimiento y fines que se sirva determinar.</w:t>
      </w:r>
    </w:p>
    <w:p w14:paraId="5B914439" w14:textId="77777777" w:rsidR="009329AB" w:rsidRDefault="009329AB" w:rsidP="009329AB">
      <w:pPr>
        <w:pStyle w:val="Textoindependiente2"/>
        <w:spacing w:line="240" w:lineRule="auto"/>
        <w:jc w:val="both"/>
        <w:rPr>
          <w:rFonts w:ascii="Arial" w:hAnsi="Arial" w:cs="Arial"/>
          <w:sz w:val="22"/>
          <w:szCs w:val="22"/>
          <w:lang w:val="es-ES_tradnl"/>
        </w:rPr>
      </w:pPr>
    </w:p>
    <w:p w14:paraId="6EF323A2" w14:textId="77777777" w:rsidR="009329AB" w:rsidRDefault="009329AB" w:rsidP="009329AB">
      <w:pPr>
        <w:pStyle w:val="Textoindependiente2"/>
        <w:spacing w:line="240" w:lineRule="auto"/>
        <w:jc w:val="both"/>
        <w:rPr>
          <w:rFonts w:ascii="Arial" w:hAnsi="Arial" w:cs="Arial"/>
          <w:sz w:val="22"/>
          <w:szCs w:val="22"/>
          <w:lang w:val="es-ES_tradnl"/>
        </w:rPr>
      </w:pPr>
      <w:r w:rsidRPr="00FE6831">
        <w:rPr>
          <w:rFonts w:ascii="Arial" w:hAnsi="Arial" w:cs="Arial"/>
          <w:sz w:val="22"/>
          <w:szCs w:val="22"/>
          <w:lang w:val="es-ES_tradnl"/>
        </w:rPr>
        <w:t>Atentamente,</w:t>
      </w:r>
    </w:p>
    <w:p w14:paraId="49B602B5" w14:textId="77777777" w:rsidR="001361FA" w:rsidRPr="006D573D" w:rsidRDefault="001361FA" w:rsidP="001361FA">
      <w:pPr>
        <w:pStyle w:val="Sinespaciado"/>
        <w:rPr>
          <w:rFonts w:ascii="Arial" w:hAnsi="Arial" w:cs="Arial"/>
        </w:rPr>
      </w:pPr>
    </w:p>
    <w:p w14:paraId="6692BBAF" w14:textId="77777777" w:rsidR="001361FA" w:rsidRPr="006D573D" w:rsidRDefault="001361FA" w:rsidP="001361FA">
      <w:pPr>
        <w:pStyle w:val="Sinespaciado"/>
        <w:rPr>
          <w:rFonts w:ascii="Arial" w:hAnsi="Arial" w:cs="Arial"/>
        </w:rPr>
      </w:pPr>
    </w:p>
    <w:p w14:paraId="263711ED" w14:textId="77777777" w:rsidR="001361FA" w:rsidRPr="006D573D" w:rsidRDefault="001361FA" w:rsidP="001361FA">
      <w:pPr>
        <w:pStyle w:val="Sinespaciado"/>
        <w:rPr>
          <w:rFonts w:ascii="Arial" w:hAnsi="Arial" w:cs="Arial"/>
        </w:rPr>
      </w:pPr>
    </w:p>
    <w:p w14:paraId="29B77369" w14:textId="77777777" w:rsidR="001361FA" w:rsidRPr="006D573D" w:rsidRDefault="001361FA" w:rsidP="001361FA">
      <w:pPr>
        <w:pStyle w:val="Sinespaciado"/>
        <w:rPr>
          <w:rFonts w:ascii="Arial" w:hAnsi="Arial" w:cs="Arial"/>
        </w:rPr>
      </w:pPr>
    </w:p>
    <w:p w14:paraId="7DD35377" w14:textId="77777777" w:rsidR="001361FA" w:rsidRPr="006D573D" w:rsidRDefault="001361FA" w:rsidP="001361FA">
      <w:pPr>
        <w:pStyle w:val="Sinespaciado"/>
        <w:ind w:left="567" w:hanging="567"/>
        <w:rPr>
          <w:rFonts w:ascii="Arial" w:hAnsi="Arial" w:cs="Arial"/>
          <w:sz w:val="20"/>
          <w:szCs w:val="20"/>
        </w:rPr>
      </w:pPr>
      <w:proofErr w:type="spellStart"/>
      <w:r w:rsidRPr="006D573D">
        <w:rPr>
          <w:rFonts w:ascii="Arial" w:hAnsi="Arial" w:cs="Arial"/>
          <w:sz w:val="20"/>
          <w:szCs w:val="20"/>
        </w:rPr>
        <w:t>cc</w:t>
      </w:r>
      <w:proofErr w:type="spellEnd"/>
      <w:r w:rsidRPr="006D573D">
        <w:rPr>
          <w:rFonts w:ascii="Arial" w:hAnsi="Arial" w:cs="Arial"/>
          <w:sz w:val="20"/>
          <w:szCs w:val="20"/>
        </w:rPr>
        <w:t>:</w:t>
      </w:r>
      <w:r w:rsidRPr="006D573D">
        <w:rPr>
          <w:rFonts w:ascii="Arial" w:hAnsi="Arial" w:cs="Arial"/>
          <w:sz w:val="20"/>
          <w:szCs w:val="20"/>
        </w:rPr>
        <w:tab/>
      </w:r>
    </w:p>
    <w:p w14:paraId="2F35F1A5" w14:textId="77777777" w:rsidR="001361FA" w:rsidRPr="006D573D" w:rsidRDefault="001361FA" w:rsidP="001361FA">
      <w:pPr>
        <w:pStyle w:val="Sinespaciado"/>
        <w:rPr>
          <w:rFonts w:ascii="Arial" w:hAnsi="Arial" w:cs="Arial"/>
        </w:rPr>
      </w:pPr>
    </w:p>
    <w:p w14:paraId="438412B2" w14:textId="77777777" w:rsidR="001361FA" w:rsidRPr="006D573D" w:rsidRDefault="001361FA" w:rsidP="001361FA">
      <w:pPr>
        <w:pStyle w:val="Sinespaciado"/>
        <w:rPr>
          <w:rFonts w:ascii="Arial" w:hAnsi="Arial" w:cs="Arial"/>
        </w:rPr>
      </w:pPr>
    </w:p>
    <w:p w14:paraId="3CCE02A4" w14:textId="77777777" w:rsidR="001361FA" w:rsidRPr="006D573D" w:rsidRDefault="001361FA" w:rsidP="001361FA">
      <w:pPr>
        <w:pStyle w:val="Sinespaciado"/>
        <w:rPr>
          <w:rFonts w:ascii="Arial" w:hAnsi="Arial" w:cs="Arial"/>
        </w:rPr>
      </w:pPr>
    </w:p>
    <w:p w14:paraId="46482E76" w14:textId="77777777" w:rsidR="001361FA" w:rsidRPr="006D573D" w:rsidRDefault="001361FA" w:rsidP="001361FA">
      <w:pPr>
        <w:pStyle w:val="Sinespaciado"/>
        <w:rPr>
          <w:rFonts w:ascii="Arial" w:hAnsi="Arial" w:cs="Arial"/>
        </w:rPr>
      </w:pPr>
      <w:r w:rsidRPr="006D573D">
        <w:rPr>
          <w:rFonts w:ascii="Arial" w:hAnsi="Arial" w:cs="Arial"/>
        </w:rPr>
        <w:t>(</w:t>
      </w:r>
      <w:r w:rsidRPr="006D573D">
        <w:rPr>
          <w:rFonts w:ascii="Arial" w:hAnsi="Arial" w:cs="Arial"/>
          <w:noProof/>
        </w:rPr>
        <w:t>LVF/</w:t>
      </w:r>
      <w:proofErr w:type="spellStart"/>
      <w:r w:rsidRPr="006D573D">
        <w:rPr>
          <w:rFonts w:ascii="Arial" w:hAnsi="Arial" w:cs="Arial"/>
          <w:noProof/>
        </w:rPr>
        <w:t>llq</w:t>
      </w:r>
      <w:proofErr w:type="spellEnd"/>
      <w:r w:rsidRPr="006D573D">
        <w:rPr>
          <w:rFonts w:ascii="Arial" w:hAnsi="Arial" w:cs="Arial"/>
        </w:rPr>
        <w:t>)</w:t>
      </w:r>
    </w:p>
    <w:p w14:paraId="5A2B3963" w14:textId="77777777" w:rsidR="000C40AD" w:rsidRPr="006D573D" w:rsidRDefault="000C40AD" w:rsidP="00896E56">
      <w:pPr>
        <w:rPr>
          <w:rFonts w:ascii="Arial" w:hAnsi="Arial" w:cs="Arial"/>
        </w:rPr>
      </w:pPr>
    </w:p>
    <w:sectPr w:rsidR="000C40AD" w:rsidRPr="006D573D" w:rsidSect="006D5C97">
      <w:headerReference w:type="even" r:id="rId13"/>
      <w:headerReference w:type="default" r:id="rId14"/>
      <w:footerReference w:type="even" r:id="rId15"/>
      <w:footerReference w:type="default" r:id="rId16"/>
      <w:headerReference w:type="first" r:id="rId17"/>
      <w:footerReference w:type="first" r:id="rId18"/>
      <w:pgSz w:w="11907" w:h="16839" w:code="9"/>
      <w:pgMar w:top="1418" w:right="1701" w:bottom="1418" w:left="1701" w:header="28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ADABF" w14:textId="77777777" w:rsidR="00672794" w:rsidRDefault="00672794" w:rsidP="00D572B3">
      <w:r>
        <w:separator/>
      </w:r>
    </w:p>
  </w:endnote>
  <w:endnote w:type="continuationSeparator" w:id="0">
    <w:p w14:paraId="120D50D2" w14:textId="77777777" w:rsidR="00672794" w:rsidRDefault="00672794" w:rsidP="00D57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B8FF" w14:textId="77777777" w:rsidR="00EE7CFC" w:rsidRDefault="00EE7CF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76D5F" w14:textId="77777777" w:rsidR="002B79D4" w:rsidRDefault="002B79D4" w:rsidP="00554FEE">
    <w:pPr>
      <w:pStyle w:val="Piedepgina"/>
      <w:ind w:left="-567"/>
      <w:rPr>
        <w:rFonts w:asciiTheme="minorHAnsi" w:hAnsiTheme="minorHAnsi" w:cstheme="minorHAnsi"/>
        <w:noProof/>
        <w:color w:val="5B9BD5" w:themeColor="accent1"/>
        <w:sz w:val="20"/>
        <w:lang w:eastAsia="es-PE"/>
      </w:rPr>
    </w:pPr>
  </w:p>
  <w:p w14:paraId="70DBC048" w14:textId="77777777" w:rsidR="00BA373A" w:rsidRPr="002A6CAF" w:rsidRDefault="002A6CAF" w:rsidP="00554FEE">
    <w:pPr>
      <w:pStyle w:val="Piedepgina"/>
      <w:ind w:left="-567"/>
      <w:rPr>
        <w:rFonts w:asciiTheme="minorHAnsi" w:hAnsiTheme="minorHAnsi" w:cstheme="minorHAnsi"/>
        <w:noProof/>
        <w:color w:val="2E74B5" w:themeColor="accent1" w:themeShade="BF"/>
        <w:sz w:val="20"/>
        <w:lang w:eastAsia="es-PE"/>
      </w:rPr>
    </w:pPr>
    <w:r w:rsidRPr="002A6CAF">
      <w:rPr>
        <w:rFonts w:asciiTheme="minorHAnsi" w:hAnsiTheme="minorHAnsi" w:cstheme="minorHAnsi"/>
        <w:noProof/>
        <w:color w:val="2E74B5" w:themeColor="accent1" w:themeShade="BF"/>
        <w:sz w:val="20"/>
        <w:lang w:eastAsia="es-PE"/>
      </w:rPr>
      <w:t>Superintendencia Nacional de Migraciones</w:t>
    </w:r>
  </w:p>
  <w:p w14:paraId="396C8424" w14:textId="77777777" w:rsidR="002A6CAF" w:rsidRPr="002A6CAF" w:rsidRDefault="002A6CAF" w:rsidP="00554FEE">
    <w:pPr>
      <w:pStyle w:val="Piedepgina"/>
      <w:ind w:left="-567"/>
      <w:rPr>
        <w:rFonts w:asciiTheme="minorHAnsi" w:hAnsiTheme="minorHAnsi" w:cstheme="minorHAnsi"/>
        <w:noProof/>
        <w:color w:val="2E74B5" w:themeColor="accent1" w:themeShade="BF"/>
        <w:sz w:val="20"/>
        <w:lang w:eastAsia="es-PE"/>
      </w:rPr>
    </w:pPr>
    <w:r w:rsidRPr="002A6CAF">
      <w:rPr>
        <w:rFonts w:asciiTheme="minorHAnsi" w:hAnsiTheme="minorHAnsi" w:cstheme="minorHAnsi"/>
        <w:noProof/>
        <w:color w:val="2E74B5" w:themeColor="accent1" w:themeShade="BF"/>
        <w:sz w:val="20"/>
        <w:lang w:eastAsia="es-PE"/>
      </w:rPr>
      <w:t>Av. España N° 734 Breña, Lima – Perú – T (511) 200 – 1000</w:t>
    </w:r>
  </w:p>
  <w:p w14:paraId="131627D5" w14:textId="77777777" w:rsidR="002A6CAF" w:rsidRPr="002A6CAF" w:rsidRDefault="002A6CAF" w:rsidP="00554FEE">
    <w:pPr>
      <w:pStyle w:val="Piedepgina"/>
      <w:ind w:left="-567"/>
      <w:rPr>
        <w:rFonts w:asciiTheme="minorHAnsi" w:hAnsiTheme="minorHAnsi" w:cstheme="minorHAnsi"/>
        <w:color w:val="2E74B5" w:themeColor="accent1" w:themeShade="BF"/>
        <w:sz w:val="20"/>
      </w:rPr>
    </w:pPr>
    <w:r w:rsidRPr="002A6CAF">
      <w:rPr>
        <w:rFonts w:asciiTheme="minorHAnsi" w:hAnsiTheme="minorHAnsi" w:cstheme="minorHAnsi"/>
        <w:noProof/>
        <w:color w:val="2E74B5" w:themeColor="accent1" w:themeShade="BF"/>
        <w:sz w:val="20"/>
        <w:lang w:eastAsia="es-PE"/>
      </w:rPr>
      <w:t>www.migraciones.gob.pe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EAF2" w14:textId="77777777" w:rsidR="00EE7CFC" w:rsidRDefault="00EE7C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8EE19" w14:textId="77777777" w:rsidR="00672794" w:rsidRDefault="00672794" w:rsidP="00D572B3">
      <w:r>
        <w:separator/>
      </w:r>
    </w:p>
  </w:footnote>
  <w:footnote w:type="continuationSeparator" w:id="0">
    <w:p w14:paraId="299CC9F3" w14:textId="77777777" w:rsidR="00672794" w:rsidRDefault="00672794" w:rsidP="00D572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0FA02" w14:textId="77777777" w:rsidR="00EE7CFC" w:rsidRDefault="00EE7C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CA561" w14:textId="77777777" w:rsidR="00FB7705" w:rsidRDefault="00FB7705" w:rsidP="00053CCC">
    <w:pPr>
      <w:pStyle w:val="Encabezado"/>
      <w:tabs>
        <w:tab w:val="clear" w:pos="4419"/>
        <w:tab w:val="clear" w:pos="8838"/>
        <w:tab w:val="left" w:pos="3750"/>
      </w:tabs>
      <w:rPr>
        <w:rFonts w:ascii="Arial" w:hAnsi="Arial" w:cs="Arial"/>
        <w:noProof/>
        <w:lang w:eastAsia="es-PE"/>
      </w:rPr>
    </w:pPr>
    <w:r>
      <w:rPr>
        <w:rFonts w:ascii="Arial" w:hAnsi="Arial" w:cs="Arial"/>
        <w:noProof/>
        <w:lang w:eastAsia="es-PE"/>
      </w:rPr>
      <w:drawing>
        <wp:inline distT="0" distB="0" distL="0" distR="0" wp14:anchorId="77E8E710" wp14:editId="3CF53824">
          <wp:extent cx="2026276" cy="561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26276" cy="561975"/>
                  </a:xfrm>
                  <a:prstGeom prst="rect">
                    <a:avLst/>
                  </a:prstGeom>
                </pic:spPr>
              </pic:pic>
            </a:graphicData>
          </a:graphic>
        </wp:inline>
      </w:drawing>
    </w:r>
  </w:p>
  <w:p w14:paraId="18B17499" w14:textId="77777777" w:rsidR="00D572B3" w:rsidRPr="00053CCC" w:rsidRDefault="00D8404C" w:rsidP="00053CCC">
    <w:pPr>
      <w:pStyle w:val="Encabezado"/>
      <w:tabs>
        <w:tab w:val="clear" w:pos="4419"/>
        <w:tab w:val="clear" w:pos="8838"/>
        <w:tab w:val="left" w:pos="3750"/>
      </w:tabs>
      <w:rPr>
        <w:rFonts w:ascii="Arial" w:hAnsi="Arial" w:cs="Arial"/>
      </w:rPr>
    </w:pPr>
    <w:r>
      <w:rPr>
        <w:rFonts w:ascii="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9CE92" w14:textId="77777777" w:rsidR="00EE7CFC" w:rsidRDefault="00EE7C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EEC"/>
    <w:multiLevelType w:val="multilevel"/>
    <w:tmpl w:val="F03857EE"/>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0B36EE"/>
    <w:multiLevelType w:val="hybridMultilevel"/>
    <w:tmpl w:val="1932F6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2066C8"/>
    <w:multiLevelType w:val="hybridMultilevel"/>
    <w:tmpl w:val="C8BAFFF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 w15:restartNumberingAfterBreak="0">
    <w:nsid w:val="0CB64896"/>
    <w:multiLevelType w:val="multilevel"/>
    <w:tmpl w:val="F618B54A"/>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0C3009"/>
    <w:multiLevelType w:val="hybridMultilevel"/>
    <w:tmpl w:val="853E343E"/>
    <w:lvl w:ilvl="0" w:tplc="280A0001">
      <w:start w:val="1"/>
      <w:numFmt w:val="bullet"/>
      <w:lvlText w:val=""/>
      <w:lvlJc w:val="left"/>
      <w:pPr>
        <w:ind w:left="2496" w:hanging="360"/>
      </w:pPr>
      <w:rPr>
        <w:rFonts w:ascii="Symbol" w:hAnsi="Symbol" w:hint="default"/>
      </w:rPr>
    </w:lvl>
    <w:lvl w:ilvl="1" w:tplc="280A0003" w:tentative="1">
      <w:start w:val="1"/>
      <w:numFmt w:val="bullet"/>
      <w:lvlText w:val="o"/>
      <w:lvlJc w:val="left"/>
      <w:pPr>
        <w:ind w:left="3216" w:hanging="360"/>
      </w:pPr>
      <w:rPr>
        <w:rFonts w:ascii="Courier New" w:hAnsi="Courier New" w:cs="Courier New" w:hint="default"/>
      </w:rPr>
    </w:lvl>
    <w:lvl w:ilvl="2" w:tplc="280A0005" w:tentative="1">
      <w:start w:val="1"/>
      <w:numFmt w:val="bullet"/>
      <w:lvlText w:val=""/>
      <w:lvlJc w:val="left"/>
      <w:pPr>
        <w:ind w:left="3936" w:hanging="360"/>
      </w:pPr>
      <w:rPr>
        <w:rFonts w:ascii="Wingdings" w:hAnsi="Wingdings" w:hint="default"/>
      </w:rPr>
    </w:lvl>
    <w:lvl w:ilvl="3" w:tplc="280A0001" w:tentative="1">
      <w:start w:val="1"/>
      <w:numFmt w:val="bullet"/>
      <w:lvlText w:val=""/>
      <w:lvlJc w:val="left"/>
      <w:pPr>
        <w:ind w:left="4656" w:hanging="360"/>
      </w:pPr>
      <w:rPr>
        <w:rFonts w:ascii="Symbol" w:hAnsi="Symbol" w:hint="default"/>
      </w:rPr>
    </w:lvl>
    <w:lvl w:ilvl="4" w:tplc="280A0003" w:tentative="1">
      <w:start w:val="1"/>
      <w:numFmt w:val="bullet"/>
      <w:lvlText w:val="o"/>
      <w:lvlJc w:val="left"/>
      <w:pPr>
        <w:ind w:left="5376" w:hanging="360"/>
      </w:pPr>
      <w:rPr>
        <w:rFonts w:ascii="Courier New" w:hAnsi="Courier New" w:cs="Courier New" w:hint="default"/>
      </w:rPr>
    </w:lvl>
    <w:lvl w:ilvl="5" w:tplc="280A0005" w:tentative="1">
      <w:start w:val="1"/>
      <w:numFmt w:val="bullet"/>
      <w:lvlText w:val=""/>
      <w:lvlJc w:val="left"/>
      <w:pPr>
        <w:ind w:left="6096" w:hanging="360"/>
      </w:pPr>
      <w:rPr>
        <w:rFonts w:ascii="Wingdings" w:hAnsi="Wingdings" w:hint="default"/>
      </w:rPr>
    </w:lvl>
    <w:lvl w:ilvl="6" w:tplc="280A0001" w:tentative="1">
      <w:start w:val="1"/>
      <w:numFmt w:val="bullet"/>
      <w:lvlText w:val=""/>
      <w:lvlJc w:val="left"/>
      <w:pPr>
        <w:ind w:left="6816" w:hanging="360"/>
      </w:pPr>
      <w:rPr>
        <w:rFonts w:ascii="Symbol" w:hAnsi="Symbol" w:hint="default"/>
      </w:rPr>
    </w:lvl>
    <w:lvl w:ilvl="7" w:tplc="280A0003" w:tentative="1">
      <w:start w:val="1"/>
      <w:numFmt w:val="bullet"/>
      <w:lvlText w:val="o"/>
      <w:lvlJc w:val="left"/>
      <w:pPr>
        <w:ind w:left="7536" w:hanging="360"/>
      </w:pPr>
      <w:rPr>
        <w:rFonts w:ascii="Courier New" w:hAnsi="Courier New" w:cs="Courier New" w:hint="default"/>
      </w:rPr>
    </w:lvl>
    <w:lvl w:ilvl="8" w:tplc="280A0005" w:tentative="1">
      <w:start w:val="1"/>
      <w:numFmt w:val="bullet"/>
      <w:lvlText w:val=""/>
      <w:lvlJc w:val="left"/>
      <w:pPr>
        <w:ind w:left="8256" w:hanging="360"/>
      </w:pPr>
      <w:rPr>
        <w:rFonts w:ascii="Wingdings" w:hAnsi="Wingdings" w:hint="default"/>
      </w:rPr>
    </w:lvl>
  </w:abstractNum>
  <w:abstractNum w:abstractNumId="5" w15:restartNumberingAfterBreak="0">
    <w:nsid w:val="112A239E"/>
    <w:multiLevelType w:val="hybridMultilevel"/>
    <w:tmpl w:val="35F69530"/>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4472D0B"/>
    <w:multiLevelType w:val="hybridMultilevel"/>
    <w:tmpl w:val="9154D6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63E7ED5"/>
    <w:multiLevelType w:val="multilevel"/>
    <w:tmpl w:val="0D3C2FFE"/>
    <w:lvl w:ilvl="0">
      <w:start w:val="2"/>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6D04C85"/>
    <w:multiLevelType w:val="hybridMultilevel"/>
    <w:tmpl w:val="02D60E78"/>
    <w:lvl w:ilvl="0" w:tplc="57D2AC7A">
      <w:start w:val="1"/>
      <w:numFmt w:val="decimal"/>
      <w:lvlText w:val="2.%1"/>
      <w:lvlJc w:val="left"/>
      <w:pPr>
        <w:ind w:left="360" w:hanging="360"/>
      </w:pPr>
      <w:rPr>
        <w:rFonts w:hint="default"/>
        <w:b w:val="0"/>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1D77162A"/>
    <w:multiLevelType w:val="hybridMultilevel"/>
    <w:tmpl w:val="07BC05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D8E7C4D"/>
    <w:multiLevelType w:val="multilevel"/>
    <w:tmpl w:val="AB7EB6CE"/>
    <w:lvl w:ilvl="0">
      <w:start w:val="2"/>
      <w:numFmt w:val="decimal"/>
      <w:lvlText w:val="%1."/>
      <w:lvlJc w:val="left"/>
      <w:pPr>
        <w:ind w:left="390" w:hanging="390"/>
      </w:pPr>
      <w:rPr>
        <w:rFonts w:hint="default"/>
        <w:b w:val="0"/>
        <w:sz w:val="24"/>
        <w:u w:val="none"/>
      </w:rPr>
    </w:lvl>
    <w:lvl w:ilvl="1">
      <w:start w:val="1"/>
      <w:numFmt w:val="decimal"/>
      <w:lvlText w:val="%1.%2."/>
      <w:lvlJc w:val="left"/>
      <w:pPr>
        <w:ind w:left="720" w:hanging="720"/>
      </w:pPr>
      <w:rPr>
        <w:rFonts w:hint="default"/>
        <w:b w:val="0"/>
        <w:sz w:val="24"/>
        <w:u w:val="none"/>
      </w:rPr>
    </w:lvl>
    <w:lvl w:ilvl="2">
      <w:start w:val="1"/>
      <w:numFmt w:val="decimal"/>
      <w:lvlText w:val="%1.%2.%3."/>
      <w:lvlJc w:val="left"/>
      <w:pPr>
        <w:ind w:left="720" w:hanging="720"/>
      </w:pPr>
      <w:rPr>
        <w:rFonts w:hint="default"/>
        <w:b w:val="0"/>
        <w:sz w:val="24"/>
        <w:u w:val="none"/>
      </w:rPr>
    </w:lvl>
    <w:lvl w:ilvl="3">
      <w:start w:val="1"/>
      <w:numFmt w:val="decimal"/>
      <w:lvlText w:val="%1.%2.%3.%4."/>
      <w:lvlJc w:val="left"/>
      <w:pPr>
        <w:ind w:left="1080" w:hanging="1080"/>
      </w:pPr>
      <w:rPr>
        <w:rFonts w:hint="default"/>
        <w:b/>
        <w:bCs w:val="0"/>
        <w:sz w:val="24"/>
        <w:u w:val="none"/>
      </w:rPr>
    </w:lvl>
    <w:lvl w:ilvl="4">
      <w:start w:val="1"/>
      <w:numFmt w:val="decimal"/>
      <w:lvlText w:val="%1.%2.%3.%4.%5."/>
      <w:lvlJc w:val="left"/>
      <w:pPr>
        <w:ind w:left="1080" w:hanging="1080"/>
      </w:pPr>
      <w:rPr>
        <w:rFonts w:hint="default"/>
        <w:b w:val="0"/>
        <w:sz w:val="24"/>
        <w:u w:val="none"/>
      </w:rPr>
    </w:lvl>
    <w:lvl w:ilvl="5">
      <w:start w:val="1"/>
      <w:numFmt w:val="decimal"/>
      <w:lvlText w:val="%1.%2.%3.%4.%5.%6."/>
      <w:lvlJc w:val="left"/>
      <w:pPr>
        <w:ind w:left="1440" w:hanging="1440"/>
      </w:pPr>
      <w:rPr>
        <w:rFonts w:hint="default"/>
        <w:b w:val="0"/>
        <w:sz w:val="24"/>
        <w:u w:val="none"/>
      </w:rPr>
    </w:lvl>
    <w:lvl w:ilvl="6">
      <w:start w:val="1"/>
      <w:numFmt w:val="decimal"/>
      <w:lvlText w:val="%1.%2.%3.%4.%5.%6.%7."/>
      <w:lvlJc w:val="left"/>
      <w:pPr>
        <w:ind w:left="1440" w:hanging="1440"/>
      </w:pPr>
      <w:rPr>
        <w:rFonts w:hint="default"/>
        <w:b w:val="0"/>
        <w:sz w:val="24"/>
        <w:u w:val="none"/>
      </w:rPr>
    </w:lvl>
    <w:lvl w:ilvl="7">
      <w:start w:val="1"/>
      <w:numFmt w:val="decimal"/>
      <w:lvlText w:val="%1.%2.%3.%4.%5.%6.%7.%8."/>
      <w:lvlJc w:val="left"/>
      <w:pPr>
        <w:ind w:left="1800" w:hanging="1800"/>
      </w:pPr>
      <w:rPr>
        <w:rFonts w:hint="default"/>
        <w:b w:val="0"/>
        <w:sz w:val="24"/>
        <w:u w:val="none"/>
      </w:rPr>
    </w:lvl>
    <w:lvl w:ilvl="8">
      <w:start w:val="1"/>
      <w:numFmt w:val="decimal"/>
      <w:lvlText w:val="%1.%2.%3.%4.%5.%6.%7.%8.%9."/>
      <w:lvlJc w:val="left"/>
      <w:pPr>
        <w:ind w:left="1800" w:hanging="1800"/>
      </w:pPr>
      <w:rPr>
        <w:rFonts w:hint="default"/>
        <w:b w:val="0"/>
        <w:sz w:val="24"/>
        <w:u w:val="none"/>
      </w:rPr>
    </w:lvl>
  </w:abstractNum>
  <w:abstractNum w:abstractNumId="11" w15:restartNumberingAfterBreak="0">
    <w:nsid w:val="1E277F7E"/>
    <w:multiLevelType w:val="hybridMultilevel"/>
    <w:tmpl w:val="C226AE9E"/>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F01317B"/>
    <w:multiLevelType w:val="hybridMultilevel"/>
    <w:tmpl w:val="D2300638"/>
    <w:lvl w:ilvl="0" w:tplc="280A000B">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210E56D4"/>
    <w:multiLevelType w:val="hybridMultilevel"/>
    <w:tmpl w:val="7CC27D40"/>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4" w15:restartNumberingAfterBreak="0">
    <w:nsid w:val="22025A6E"/>
    <w:multiLevelType w:val="hybridMultilevel"/>
    <w:tmpl w:val="019ACFDC"/>
    <w:lvl w:ilvl="0" w:tplc="E4E23D4C">
      <w:start w:val="1"/>
      <w:numFmt w:val="decimal"/>
      <w:lvlText w:val="2.%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6A957AD"/>
    <w:multiLevelType w:val="hybridMultilevel"/>
    <w:tmpl w:val="001234FA"/>
    <w:lvl w:ilvl="0" w:tplc="280A0001">
      <w:start w:val="1"/>
      <w:numFmt w:val="bullet"/>
      <w:lvlText w:val=""/>
      <w:lvlJc w:val="left"/>
      <w:pPr>
        <w:ind w:left="1428" w:hanging="360"/>
      </w:pPr>
      <w:rPr>
        <w:rFonts w:ascii="Symbol" w:hAnsi="Symbol" w:hint="default"/>
      </w:rPr>
    </w:lvl>
    <w:lvl w:ilvl="1" w:tplc="280A0003">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6" w15:restartNumberingAfterBreak="0">
    <w:nsid w:val="27F92EDE"/>
    <w:multiLevelType w:val="multilevel"/>
    <w:tmpl w:val="8D7E962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BDA0EE4"/>
    <w:multiLevelType w:val="hybridMultilevel"/>
    <w:tmpl w:val="50D4487C"/>
    <w:lvl w:ilvl="0" w:tplc="280A000D">
      <w:start w:val="1"/>
      <w:numFmt w:val="bullet"/>
      <w:lvlText w:val=""/>
      <w:lvlJc w:val="left"/>
      <w:pPr>
        <w:ind w:left="720" w:hanging="360"/>
      </w:pPr>
      <w:rPr>
        <w:rFonts w:ascii="Wingdings" w:hAnsi="Wingdings" w:hint="default"/>
      </w:rPr>
    </w:lvl>
    <w:lvl w:ilvl="1" w:tplc="0B7626EA">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CD10EAB"/>
    <w:multiLevelType w:val="multilevel"/>
    <w:tmpl w:val="AB7EB6CE"/>
    <w:lvl w:ilvl="0">
      <w:start w:val="2"/>
      <w:numFmt w:val="decimal"/>
      <w:lvlText w:val="%1."/>
      <w:lvlJc w:val="left"/>
      <w:pPr>
        <w:ind w:left="390" w:hanging="390"/>
      </w:pPr>
      <w:rPr>
        <w:rFonts w:hint="default"/>
        <w:b w:val="0"/>
        <w:sz w:val="24"/>
        <w:u w:val="none"/>
      </w:rPr>
    </w:lvl>
    <w:lvl w:ilvl="1">
      <w:start w:val="1"/>
      <w:numFmt w:val="decimal"/>
      <w:lvlText w:val="%1.%2."/>
      <w:lvlJc w:val="left"/>
      <w:pPr>
        <w:ind w:left="720" w:hanging="720"/>
      </w:pPr>
      <w:rPr>
        <w:rFonts w:hint="default"/>
        <w:b w:val="0"/>
        <w:sz w:val="24"/>
        <w:u w:val="none"/>
      </w:rPr>
    </w:lvl>
    <w:lvl w:ilvl="2">
      <w:start w:val="1"/>
      <w:numFmt w:val="decimal"/>
      <w:lvlText w:val="%1.%2.%3."/>
      <w:lvlJc w:val="left"/>
      <w:pPr>
        <w:ind w:left="720" w:hanging="720"/>
      </w:pPr>
      <w:rPr>
        <w:rFonts w:hint="default"/>
        <w:b w:val="0"/>
        <w:sz w:val="24"/>
        <w:u w:val="none"/>
      </w:rPr>
    </w:lvl>
    <w:lvl w:ilvl="3">
      <w:start w:val="1"/>
      <w:numFmt w:val="decimal"/>
      <w:lvlText w:val="%1.%2.%3.%4."/>
      <w:lvlJc w:val="left"/>
      <w:pPr>
        <w:ind w:left="1080" w:hanging="1080"/>
      </w:pPr>
      <w:rPr>
        <w:rFonts w:hint="default"/>
        <w:b/>
        <w:bCs w:val="0"/>
        <w:sz w:val="24"/>
        <w:u w:val="none"/>
      </w:rPr>
    </w:lvl>
    <w:lvl w:ilvl="4">
      <w:start w:val="1"/>
      <w:numFmt w:val="decimal"/>
      <w:lvlText w:val="%1.%2.%3.%4.%5."/>
      <w:lvlJc w:val="left"/>
      <w:pPr>
        <w:ind w:left="1080" w:hanging="1080"/>
      </w:pPr>
      <w:rPr>
        <w:rFonts w:hint="default"/>
        <w:b w:val="0"/>
        <w:sz w:val="24"/>
        <w:u w:val="none"/>
      </w:rPr>
    </w:lvl>
    <w:lvl w:ilvl="5">
      <w:start w:val="1"/>
      <w:numFmt w:val="decimal"/>
      <w:lvlText w:val="%1.%2.%3.%4.%5.%6."/>
      <w:lvlJc w:val="left"/>
      <w:pPr>
        <w:ind w:left="1440" w:hanging="1440"/>
      </w:pPr>
      <w:rPr>
        <w:rFonts w:hint="default"/>
        <w:b w:val="0"/>
        <w:sz w:val="24"/>
        <w:u w:val="none"/>
      </w:rPr>
    </w:lvl>
    <w:lvl w:ilvl="6">
      <w:start w:val="1"/>
      <w:numFmt w:val="decimal"/>
      <w:lvlText w:val="%1.%2.%3.%4.%5.%6.%7."/>
      <w:lvlJc w:val="left"/>
      <w:pPr>
        <w:ind w:left="1440" w:hanging="1440"/>
      </w:pPr>
      <w:rPr>
        <w:rFonts w:hint="default"/>
        <w:b w:val="0"/>
        <w:sz w:val="24"/>
        <w:u w:val="none"/>
      </w:rPr>
    </w:lvl>
    <w:lvl w:ilvl="7">
      <w:start w:val="1"/>
      <w:numFmt w:val="decimal"/>
      <w:lvlText w:val="%1.%2.%3.%4.%5.%6.%7.%8."/>
      <w:lvlJc w:val="left"/>
      <w:pPr>
        <w:ind w:left="1800" w:hanging="1800"/>
      </w:pPr>
      <w:rPr>
        <w:rFonts w:hint="default"/>
        <w:b w:val="0"/>
        <w:sz w:val="24"/>
        <w:u w:val="none"/>
      </w:rPr>
    </w:lvl>
    <w:lvl w:ilvl="8">
      <w:start w:val="1"/>
      <w:numFmt w:val="decimal"/>
      <w:lvlText w:val="%1.%2.%3.%4.%5.%6.%7.%8.%9."/>
      <w:lvlJc w:val="left"/>
      <w:pPr>
        <w:ind w:left="1800" w:hanging="1800"/>
      </w:pPr>
      <w:rPr>
        <w:rFonts w:hint="default"/>
        <w:b w:val="0"/>
        <w:sz w:val="24"/>
        <w:u w:val="none"/>
      </w:rPr>
    </w:lvl>
  </w:abstractNum>
  <w:abstractNum w:abstractNumId="19" w15:restartNumberingAfterBreak="0">
    <w:nsid w:val="2CED3A9F"/>
    <w:multiLevelType w:val="hybridMultilevel"/>
    <w:tmpl w:val="A13055B6"/>
    <w:lvl w:ilvl="0" w:tplc="280A0003">
      <w:start w:val="1"/>
      <w:numFmt w:val="bullet"/>
      <w:lvlText w:val="o"/>
      <w:lvlJc w:val="left"/>
      <w:pPr>
        <w:ind w:left="1428" w:hanging="360"/>
      </w:pPr>
      <w:rPr>
        <w:rFonts w:ascii="Courier New" w:hAnsi="Courier New" w:cs="Courier New" w:hint="default"/>
      </w:rPr>
    </w:lvl>
    <w:lvl w:ilvl="1" w:tplc="FFFFFFFF">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0" w15:restartNumberingAfterBreak="0">
    <w:nsid w:val="31CE7752"/>
    <w:multiLevelType w:val="hybridMultilevel"/>
    <w:tmpl w:val="C6B0ED5A"/>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3563A3A"/>
    <w:multiLevelType w:val="multilevel"/>
    <w:tmpl w:val="E74AA5D4"/>
    <w:lvl w:ilvl="0">
      <w:start w:val="4"/>
      <w:numFmt w:val="decimal"/>
      <w:lvlText w:val="%1."/>
      <w:lvlJc w:val="left"/>
      <w:pPr>
        <w:ind w:left="360" w:hanging="360"/>
      </w:pPr>
      <w:rPr>
        <w:rFonts w:hint="default"/>
        <w:b w:val="0"/>
        <w:u w:val="none"/>
      </w:rPr>
    </w:lvl>
    <w:lvl w:ilvl="1">
      <w:start w:val="1"/>
      <w:numFmt w:val="decimal"/>
      <w:lvlText w:val="%1.%2."/>
      <w:lvlJc w:val="left"/>
      <w:pPr>
        <w:ind w:left="720" w:hanging="720"/>
      </w:pPr>
      <w:rPr>
        <w:rFonts w:hint="default"/>
        <w:b w:val="0"/>
        <w:u w:val="none"/>
      </w:rPr>
    </w:lvl>
    <w:lvl w:ilvl="2">
      <w:start w:val="1"/>
      <w:numFmt w:val="decimal"/>
      <w:lvlText w:val="%1.%2.%3."/>
      <w:lvlJc w:val="left"/>
      <w:pPr>
        <w:ind w:left="720" w:hanging="720"/>
      </w:pPr>
      <w:rPr>
        <w:rFonts w:hint="default"/>
        <w:b w:val="0"/>
        <w:u w:val="none"/>
      </w:rPr>
    </w:lvl>
    <w:lvl w:ilvl="3">
      <w:start w:val="1"/>
      <w:numFmt w:val="decimal"/>
      <w:lvlText w:val="%1.%2.%3.%4."/>
      <w:lvlJc w:val="left"/>
      <w:pPr>
        <w:ind w:left="1080" w:hanging="1080"/>
      </w:pPr>
      <w:rPr>
        <w:rFonts w:hint="default"/>
        <w:b w:val="0"/>
        <w:u w:val="none"/>
      </w:rPr>
    </w:lvl>
    <w:lvl w:ilvl="4">
      <w:start w:val="1"/>
      <w:numFmt w:val="decimal"/>
      <w:lvlText w:val="%1.%2.%3.%4.%5."/>
      <w:lvlJc w:val="left"/>
      <w:pPr>
        <w:ind w:left="1080" w:hanging="1080"/>
      </w:pPr>
      <w:rPr>
        <w:rFonts w:hint="default"/>
        <w:b w:val="0"/>
        <w:u w:val="none"/>
      </w:rPr>
    </w:lvl>
    <w:lvl w:ilvl="5">
      <w:start w:val="1"/>
      <w:numFmt w:val="decimal"/>
      <w:lvlText w:val="%1.%2.%3.%4.%5.%6."/>
      <w:lvlJc w:val="left"/>
      <w:pPr>
        <w:ind w:left="1440" w:hanging="1440"/>
      </w:pPr>
      <w:rPr>
        <w:rFonts w:hint="default"/>
        <w:b w:val="0"/>
        <w:u w:val="none"/>
      </w:rPr>
    </w:lvl>
    <w:lvl w:ilvl="6">
      <w:start w:val="1"/>
      <w:numFmt w:val="decimal"/>
      <w:lvlText w:val="%1.%2.%3.%4.%5.%6.%7."/>
      <w:lvlJc w:val="left"/>
      <w:pPr>
        <w:ind w:left="1440" w:hanging="1440"/>
      </w:pPr>
      <w:rPr>
        <w:rFonts w:hint="default"/>
        <w:b w:val="0"/>
        <w:u w:val="none"/>
      </w:rPr>
    </w:lvl>
    <w:lvl w:ilvl="7">
      <w:start w:val="1"/>
      <w:numFmt w:val="decimal"/>
      <w:lvlText w:val="%1.%2.%3.%4.%5.%6.%7.%8."/>
      <w:lvlJc w:val="left"/>
      <w:pPr>
        <w:ind w:left="1800" w:hanging="1800"/>
      </w:pPr>
      <w:rPr>
        <w:rFonts w:hint="default"/>
        <w:b w:val="0"/>
        <w:u w:val="none"/>
      </w:rPr>
    </w:lvl>
    <w:lvl w:ilvl="8">
      <w:start w:val="1"/>
      <w:numFmt w:val="decimal"/>
      <w:lvlText w:val="%1.%2.%3.%4.%5.%6.%7.%8.%9."/>
      <w:lvlJc w:val="left"/>
      <w:pPr>
        <w:ind w:left="1800" w:hanging="1800"/>
      </w:pPr>
      <w:rPr>
        <w:rFonts w:hint="default"/>
        <w:b w:val="0"/>
        <w:u w:val="none"/>
      </w:rPr>
    </w:lvl>
  </w:abstractNum>
  <w:abstractNum w:abstractNumId="22" w15:restartNumberingAfterBreak="0">
    <w:nsid w:val="37A90312"/>
    <w:multiLevelType w:val="hybridMultilevel"/>
    <w:tmpl w:val="019898CC"/>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8F00EFC"/>
    <w:multiLevelType w:val="multilevel"/>
    <w:tmpl w:val="0A5EFBF4"/>
    <w:lvl w:ilvl="0">
      <w:start w:val="1"/>
      <w:numFmt w:val="bullet"/>
      <w:lvlText w:val=""/>
      <w:lvlJc w:val="left"/>
      <w:pPr>
        <w:tabs>
          <w:tab w:val="num" w:pos="2201"/>
        </w:tabs>
        <w:ind w:left="2201" w:hanging="360"/>
      </w:pPr>
      <w:rPr>
        <w:rFonts w:ascii="Symbol" w:hAnsi="Symbol" w:hint="default"/>
        <w:sz w:val="20"/>
      </w:rPr>
    </w:lvl>
    <w:lvl w:ilvl="1" w:tentative="1">
      <w:start w:val="1"/>
      <w:numFmt w:val="bullet"/>
      <w:lvlText w:val="o"/>
      <w:lvlJc w:val="left"/>
      <w:pPr>
        <w:tabs>
          <w:tab w:val="num" w:pos="2921"/>
        </w:tabs>
        <w:ind w:left="2921" w:hanging="360"/>
      </w:pPr>
      <w:rPr>
        <w:rFonts w:ascii="Courier New" w:hAnsi="Courier New" w:hint="default"/>
        <w:sz w:val="20"/>
      </w:rPr>
    </w:lvl>
    <w:lvl w:ilvl="2" w:tentative="1">
      <w:start w:val="1"/>
      <w:numFmt w:val="bullet"/>
      <w:lvlText w:val=""/>
      <w:lvlJc w:val="left"/>
      <w:pPr>
        <w:tabs>
          <w:tab w:val="num" w:pos="3641"/>
        </w:tabs>
        <w:ind w:left="3641" w:hanging="360"/>
      </w:pPr>
      <w:rPr>
        <w:rFonts w:ascii="Wingdings" w:hAnsi="Wingdings" w:hint="default"/>
        <w:sz w:val="20"/>
      </w:rPr>
    </w:lvl>
    <w:lvl w:ilvl="3" w:tentative="1">
      <w:start w:val="1"/>
      <w:numFmt w:val="bullet"/>
      <w:lvlText w:val=""/>
      <w:lvlJc w:val="left"/>
      <w:pPr>
        <w:tabs>
          <w:tab w:val="num" w:pos="4361"/>
        </w:tabs>
        <w:ind w:left="4361" w:hanging="360"/>
      </w:pPr>
      <w:rPr>
        <w:rFonts w:ascii="Wingdings" w:hAnsi="Wingdings" w:hint="default"/>
        <w:sz w:val="20"/>
      </w:rPr>
    </w:lvl>
    <w:lvl w:ilvl="4" w:tentative="1">
      <w:start w:val="1"/>
      <w:numFmt w:val="bullet"/>
      <w:lvlText w:val=""/>
      <w:lvlJc w:val="left"/>
      <w:pPr>
        <w:tabs>
          <w:tab w:val="num" w:pos="5081"/>
        </w:tabs>
        <w:ind w:left="5081" w:hanging="360"/>
      </w:pPr>
      <w:rPr>
        <w:rFonts w:ascii="Wingdings" w:hAnsi="Wingdings" w:hint="default"/>
        <w:sz w:val="20"/>
      </w:rPr>
    </w:lvl>
    <w:lvl w:ilvl="5" w:tentative="1">
      <w:start w:val="1"/>
      <w:numFmt w:val="bullet"/>
      <w:lvlText w:val=""/>
      <w:lvlJc w:val="left"/>
      <w:pPr>
        <w:tabs>
          <w:tab w:val="num" w:pos="5801"/>
        </w:tabs>
        <w:ind w:left="5801" w:hanging="360"/>
      </w:pPr>
      <w:rPr>
        <w:rFonts w:ascii="Wingdings" w:hAnsi="Wingdings" w:hint="default"/>
        <w:sz w:val="20"/>
      </w:rPr>
    </w:lvl>
    <w:lvl w:ilvl="6" w:tentative="1">
      <w:start w:val="1"/>
      <w:numFmt w:val="bullet"/>
      <w:lvlText w:val=""/>
      <w:lvlJc w:val="left"/>
      <w:pPr>
        <w:tabs>
          <w:tab w:val="num" w:pos="6521"/>
        </w:tabs>
        <w:ind w:left="6521" w:hanging="360"/>
      </w:pPr>
      <w:rPr>
        <w:rFonts w:ascii="Wingdings" w:hAnsi="Wingdings" w:hint="default"/>
        <w:sz w:val="20"/>
      </w:rPr>
    </w:lvl>
    <w:lvl w:ilvl="7" w:tentative="1">
      <w:start w:val="1"/>
      <w:numFmt w:val="bullet"/>
      <w:lvlText w:val=""/>
      <w:lvlJc w:val="left"/>
      <w:pPr>
        <w:tabs>
          <w:tab w:val="num" w:pos="7241"/>
        </w:tabs>
        <w:ind w:left="7241" w:hanging="360"/>
      </w:pPr>
      <w:rPr>
        <w:rFonts w:ascii="Wingdings" w:hAnsi="Wingdings" w:hint="default"/>
        <w:sz w:val="20"/>
      </w:rPr>
    </w:lvl>
    <w:lvl w:ilvl="8" w:tentative="1">
      <w:start w:val="1"/>
      <w:numFmt w:val="bullet"/>
      <w:lvlText w:val=""/>
      <w:lvlJc w:val="left"/>
      <w:pPr>
        <w:tabs>
          <w:tab w:val="num" w:pos="7961"/>
        </w:tabs>
        <w:ind w:left="7961" w:hanging="360"/>
      </w:pPr>
      <w:rPr>
        <w:rFonts w:ascii="Wingdings" w:hAnsi="Wingdings" w:hint="default"/>
        <w:sz w:val="20"/>
      </w:rPr>
    </w:lvl>
  </w:abstractNum>
  <w:abstractNum w:abstractNumId="24" w15:restartNumberingAfterBreak="0">
    <w:nsid w:val="3A2B5094"/>
    <w:multiLevelType w:val="hybridMultilevel"/>
    <w:tmpl w:val="FD4013FE"/>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2254392"/>
    <w:multiLevelType w:val="hybridMultilevel"/>
    <w:tmpl w:val="E2E2845E"/>
    <w:lvl w:ilvl="0" w:tplc="F54287FA">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45365ED3"/>
    <w:multiLevelType w:val="hybridMultilevel"/>
    <w:tmpl w:val="94BC863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15:restartNumberingAfterBreak="0">
    <w:nsid w:val="46CD6ABD"/>
    <w:multiLevelType w:val="hybridMultilevel"/>
    <w:tmpl w:val="61AA3E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4A166059"/>
    <w:multiLevelType w:val="hybridMultilevel"/>
    <w:tmpl w:val="DAE2D08A"/>
    <w:lvl w:ilvl="0" w:tplc="6C4E613E">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4DDD63C0"/>
    <w:multiLevelType w:val="multilevel"/>
    <w:tmpl w:val="F1AAB2B0"/>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E3465F6"/>
    <w:multiLevelType w:val="hybridMultilevel"/>
    <w:tmpl w:val="FAD66576"/>
    <w:lvl w:ilvl="0" w:tplc="280A0003">
      <w:start w:val="1"/>
      <w:numFmt w:val="bullet"/>
      <w:lvlText w:val="o"/>
      <w:lvlJc w:val="left"/>
      <w:pPr>
        <w:ind w:left="360" w:hanging="360"/>
      </w:pPr>
      <w:rPr>
        <w:rFonts w:ascii="Courier New" w:hAnsi="Courier New" w:cs="Courier New" w:hint="default"/>
      </w:rPr>
    </w:lvl>
    <w:lvl w:ilvl="1" w:tplc="FFFFFFFF">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0D1360C"/>
    <w:multiLevelType w:val="hybridMultilevel"/>
    <w:tmpl w:val="23AA7FEC"/>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541D1CC2"/>
    <w:multiLevelType w:val="multilevel"/>
    <w:tmpl w:val="5A3072B8"/>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8696" w:hanging="1800"/>
      </w:pPr>
      <w:rPr>
        <w:rFonts w:hint="default"/>
      </w:rPr>
    </w:lvl>
  </w:abstractNum>
  <w:abstractNum w:abstractNumId="33" w15:restartNumberingAfterBreak="0">
    <w:nsid w:val="5914239D"/>
    <w:multiLevelType w:val="hybridMultilevel"/>
    <w:tmpl w:val="0EFC54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5F451A2F"/>
    <w:multiLevelType w:val="multilevel"/>
    <w:tmpl w:val="0A5EFBF4"/>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35" w15:restartNumberingAfterBreak="0">
    <w:nsid w:val="5FC262D1"/>
    <w:multiLevelType w:val="hybridMultilevel"/>
    <w:tmpl w:val="BFF6DDF0"/>
    <w:lvl w:ilvl="0" w:tplc="2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2935E0F"/>
    <w:multiLevelType w:val="hybridMultilevel"/>
    <w:tmpl w:val="B38A2CCC"/>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502"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7" w15:restartNumberingAfterBreak="0">
    <w:nsid w:val="62AB7931"/>
    <w:multiLevelType w:val="hybridMultilevel"/>
    <w:tmpl w:val="420647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8" w15:restartNumberingAfterBreak="0">
    <w:nsid w:val="62BD4799"/>
    <w:multiLevelType w:val="multilevel"/>
    <w:tmpl w:val="019CF7C4"/>
    <w:lvl w:ilvl="0">
      <w:start w:val="1"/>
      <w:numFmt w:val="upperRoman"/>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63E74E1B"/>
    <w:multiLevelType w:val="multilevel"/>
    <w:tmpl w:val="576AE678"/>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0" w15:restartNumberingAfterBreak="0">
    <w:nsid w:val="680C6117"/>
    <w:multiLevelType w:val="hybridMultilevel"/>
    <w:tmpl w:val="DEC48D3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6B933D52"/>
    <w:multiLevelType w:val="hybridMultilevel"/>
    <w:tmpl w:val="61AA3E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6F0C01EA"/>
    <w:multiLevelType w:val="hybridMultilevel"/>
    <w:tmpl w:val="7988BF86"/>
    <w:lvl w:ilvl="0" w:tplc="0B623204">
      <w:start w:val="1"/>
      <w:numFmt w:val="bullet"/>
      <w:lvlText w:val=""/>
      <w:lvlJc w:val="left"/>
      <w:pPr>
        <w:ind w:left="927" w:hanging="360"/>
      </w:pPr>
      <w:rPr>
        <w:rFonts w:ascii="Symbol" w:hAnsi="Symbol" w:hint="default"/>
        <w:lang w:val="es-ES"/>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3" w15:restartNumberingAfterBreak="0">
    <w:nsid w:val="73AA23D9"/>
    <w:multiLevelType w:val="hybridMultilevel"/>
    <w:tmpl w:val="E242BA78"/>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4" w15:restartNumberingAfterBreak="0">
    <w:nsid w:val="74B06230"/>
    <w:multiLevelType w:val="multilevel"/>
    <w:tmpl w:val="81BA384C"/>
    <w:lvl w:ilvl="0">
      <w:start w:val="3"/>
      <w:numFmt w:val="upperRoman"/>
      <w:lvlText w:val="%1."/>
      <w:lvlJc w:val="left"/>
      <w:pPr>
        <w:ind w:left="1080" w:hanging="720"/>
      </w:pPr>
      <w:rPr>
        <w:rFonts w:hint="default"/>
      </w:rPr>
    </w:lvl>
    <w:lvl w:ilvl="1">
      <w:start w:val="1"/>
      <w:numFmt w:val="decimal"/>
      <w:isLgl/>
      <w:lvlText w:val="%1.%2."/>
      <w:lvlJc w:val="left"/>
      <w:pPr>
        <w:ind w:left="720" w:hanging="720"/>
      </w:pPr>
      <w:rPr>
        <w:rFonts w:eastAsia="Times New Roman" w:hint="default"/>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440" w:hanging="1080"/>
      </w:pPr>
      <w:rPr>
        <w:rFonts w:eastAsia="Times New Roman" w:hint="default"/>
      </w:rPr>
    </w:lvl>
    <w:lvl w:ilvl="4">
      <w:start w:val="1"/>
      <w:numFmt w:val="bullet"/>
      <w:lvlText w:val=""/>
      <w:lvlJc w:val="left"/>
      <w:pPr>
        <w:ind w:left="1069" w:hanging="360"/>
      </w:pPr>
      <w:rPr>
        <w:rFonts w:ascii="Symbol" w:hAnsi="Symbol" w:hint="default"/>
      </w:rPr>
    </w:lvl>
    <w:lvl w:ilvl="5">
      <w:start w:val="1"/>
      <w:numFmt w:val="decimal"/>
      <w:isLgl/>
      <w:lvlText w:val="%1.%2.%3.%4.%5.%6."/>
      <w:lvlJc w:val="left"/>
      <w:pPr>
        <w:ind w:left="1800" w:hanging="1440"/>
      </w:pPr>
      <w:rPr>
        <w:rFonts w:eastAsia="Times New Roman" w:hint="default"/>
      </w:rPr>
    </w:lvl>
    <w:lvl w:ilvl="6">
      <w:start w:val="1"/>
      <w:numFmt w:val="decimal"/>
      <w:isLgl/>
      <w:lvlText w:val="%1.%2.%3.%4.%5.%6.%7."/>
      <w:lvlJc w:val="left"/>
      <w:pPr>
        <w:ind w:left="1800" w:hanging="1440"/>
      </w:pPr>
      <w:rPr>
        <w:rFonts w:eastAsia="Times New Roman" w:hint="default"/>
      </w:rPr>
    </w:lvl>
    <w:lvl w:ilvl="7">
      <w:start w:val="1"/>
      <w:numFmt w:val="decimal"/>
      <w:isLgl/>
      <w:lvlText w:val="%1.%2.%3.%4.%5.%6.%7.%8."/>
      <w:lvlJc w:val="left"/>
      <w:pPr>
        <w:ind w:left="2160" w:hanging="1800"/>
      </w:pPr>
      <w:rPr>
        <w:rFonts w:eastAsia="Times New Roman" w:hint="default"/>
      </w:rPr>
    </w:lvl>
    <w:lvl w:ilvl="8">
      <w:start w:val="1"/>
      <w:numFmt w:val="decimal"/>
      <w:isLgl/>
      <w:lvlText w:val="%1.%2.%3.%4.%5.%6.%7.%8.%9."/>
      <w:lvlJc w:val="left"/>
      <w:pPr>
        <w:ind w:left="2160" w:hanging="1800"/>
      </w:pPr>
      <w:rPr>
        <w:rFonts w:eastAsia="Times New Roman" w:hint="default"/>
      </w:rPr>
    </w:lvl>
  </w:abstractNum>
  <w:abstractNum w:abstractNumId="45" w15:restartNumberingAfterBreak="0">
    <w:nsid w:val="7B983E96"/>
    <w:multiLevelType w:val="multilevel"/>
    <w:tmpl w:val="916690A2"/>
    <w:lvl w:ilvl="0">
      <w:start w:val="1"/>
      <w:numFmt w:val="decimal"/>
      <w:lvlText w:val="%1."/>
      <w:lvlJc w:val="left"/>
      <w:pPr>
        <w:ind w:left="360" w:hanging="360"/>
      </w:pPr>
      <w:rPr>
        <w:rFonts w:eastAsia="Times New Roman" w:hint="default"/>
      </w:rPr>
    </w:lvl>
    <w:lvl w:ilvl="1">
      <w:start w:val="3"/>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6" w15:restartNumberingAfterBreak="0">
    <w:nsid w:val="7D72528A"/>
    <w:multiLevelType w:val="hybridMultilevel"/>
    <w:tmpl w:val="9A4E24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7" w15:restartNumberingAfterBreak="0">
    <w:nsid w:val="7F2A35F3"/>
    <w:multiLevelType w:val="hybridMultilevel"/>
    <w:tmpl w:val="62749886"/>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25853982">
    <w:abstractNumId w:val="0"/>
  </w:num>
  <w:num w:numId="2" w16cid:durableId="1411078840">
    <w:abstractNumId w:val="14"/>
  </w:num>
  <w:num w:numId="3" w16cid:durableId="2075198354">
    <w:abstractNumId w:val="42"/>
  </w:num>
  <w:num w:numId="4" w16cid:durableId="1208639632">
    <w:abstractNumId w:val="38"/>
  </w:num>
  <w:num w:numId="5" w16cid:durableId="1284918637">
    <w:abstractNumId w:val="8"/>
  </w:num>
  <w:num w:numId="6" w16cid:durableId="1892427004">
    <w:abstractNumId w:val="41"/>
  </w:num>
  <w:num w:numId="7" w16cid:durableId="1538397830">
    <w:abstractNumId w:val="27"/>
  </w:num>
  <w:num w:numId="8" w16cid:durableId="1853914343">
    <w:abstractNumId w:val="28"/>
  </w:num>
  <w:num w:numId="9" w16cid:durableId="8639809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35580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99319166">
    <w:abstractNumId w:val="16"/>
  </w:num>
  <w:num w:numId="12" w16cid:durableId="1489056890">
    <w:abstractNumId w:val="29"/>
  </w:num>
  <w:num w:numId="13" w16cid:durableId="1670595344">
    <w:abstractNumId w:val="12"/>
  </w:num>
  <w:num w:numId="14" w16cid:durableId="1017539273">
    <w:abstractNumId w:val="18"/>
  </w:num>
  <w:num w:numId="15" w16cid:durableId="1966933088">
    <w:abstractNumId w:val="2"/>
  </w:num>
  <w:num w:numId="16" w16cid:durableId="623847664">
    <w:abstractNumId w:val="44"/>
  </w:num>
  <w:num w:numId="17" w16cid:durableId="1185751022">
    <w:abstractNumId w:val="7"/>
  </w:num>
  <w:num w:numId="18" w16cid:durableId="2122261444">
    <w:abstractNumId w:val="32"/>
  </w:num>
  <w:num w:numId="19" w16cid:durableId="458498096">
    <w:abstractNumId w:val="25"/>
  </w:num>
  <w:num w:numId="20" w16cid:durableId="658651540">
    <w:abstractNumId w:val="21"/>
  </w:num>
  <w:num w:numId="21" w16cid:durableId="1282296406">
    <w:abstractNumId w:val="3"/>
  </w:num>
  <w:num w:numId="22" w16cid:durableId="438449225">
    <w:abstractNumId w:val="45"/>
  </w:num>
  <w:num w:numId="23" w16cid:durableId="904489157">
    <w:abstractNumId w:val="9"/>
  </w:num>
  <w:num w:numId="24" w16cid:durableId="408188872">
    <w:abstractNumId w:val="46"/>
  </w:num>
  <w:num w:numId="25" w16cid:durableId="1213272147">
    <w:abstractNumId w:val="37"/>
  </w:num>
  <w:num w:numId="26" w16cid:durableId="1943296476">
    <w:abstractNumId w:val="17"/>
  </w:num>
  <w:num w:numId="27" w16cid:durableId="658996558">
    <w:abstractNumId w:val="36"/>
  </w:num>
  <w:num w:numId="28" w16cid:durableId="1796024802">
    <w:abstractNumId w:val="30"/>
  </w:num>
  <w:num w:numId="29" w16cid:durableId="985666979">
    <w:abstractNumId w:val="24"/>
  </w:num>
  <w:num w:numId="30" w16cid:durableId="1597445839">
    <w:abstractNumId w:val="22"/>
  </w:num>
  <w:num w:numId="31" w16cid:durableId="923029500">
    <w:abstractNumId w:val="20"/>
  </w:num>
  <w:num w:numId="32" w16cid:durableId="1063060759">
    <w:abstractNumId w:val="47"/>
  </w:num>
  <w:num w:numId="33" w16cid:durableId="1065496932">
    <w:abstractNumId w:val="5"/>
  </w:num>
  <w:num w:numId="34" w16cid:durableId="229929776">
    <w:abstractNumId w:val="26"/>
  </w:num>
  <w:num w:numId="35" w16cid:durableId="913246492">
    <w:abstractNumId w:val="11"/>
  </w:num>
  <w:num w:numId="36" w16cid:durableId="1953246937">
    <w:abstractNumId w:val="40"/>
  </w:num>
  <w:num w:numId="37" w16cid:durableId="775559785">
    <w:abstractNumId w:val="35"/>
  </w:num>
  <w:num w:numId="38" w16cid:durableId="523976970">
    <w:abstractNumId w:val="31"/>
  </w:num>
  <w:num w:numId="39" w16cid:durableId="498735806">
    <w:abstractNumId w:val="13"/>
  </w:num>
  <w:num w:numId="40" w16cid:durableId="1063599358">
    <w:abstractNumId w:val="15"/>
  </w:num>
  <w:num w:numId="41" w16cid:durableId="624044388">
    <w:abstractNumId w:val="23"/>
  </w:num>
  <w:num w:numId="42" w16cid:durableId="66535330">
    <w:abstractNumId w:val="34"/>
  </w:num>
  <w:num w:numId="43" w16cid:durableId="730888286">
    <w:abstractNumId w:val="19"/>
  </w:num>
  <w:num w:numId="44" w16cid:durableId="1272663297">
    <w:abstractNumId w:val="43"/>
  </w:num>
  <w:num w:numId="45" w16cid:durableId="181474968">
    <w:abstractNumId w:val="4"/>
  </w:num>
  <w:num w:numId="46" w16cid:durableId="1262058336">
    <w:abstractNumId w:val="33"/>
  </w:num>
  <w:num w:numId="47" w16cid:durableId="941641926">
    <w:abstractNumId w:val="1"/>
  </w:num>
  <w:num w:numId="48" w16cid:durableId="935207721">
    <w:abstractNumId w:val="6"/>
  </w:num>
  <w:num w:numId="49" w16cid:durableId="16312770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 w:vendorID="64" w:dllVersion="6" w:nlCheck="1" w:checkStyle="1"/>
  <w:activeWritingStyle w:appName="MSWord" w:lang="es-PE" w:vendorID="64" w:dllVersion="6" w:nlCheck="1" w:checkStyle="1"/>
  <w:activeWritingStyle w:appName="MSWord" w:lang="es-MX" w:vendorID="64" w:dllVersion="6" w:nlCheck="1" w:checkStyle="1"/>
  <w:activeWritingStyle w:appName="MSWord" w:lang="es-ES_tradnl" w:vendorID="64" w:dllVersion="6" w:nlCheck="1" w:checkStyle="1"/>
  <w:activeWritingStyle w:appName="MSWord" w:lang="es-PE"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activeWritingStyle w:appName="MSWord" w:lang="es-MX" w:vendorID="64" w:dllVersion="4096" w:nlCheck="1" w:checkStyle="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3A1"/>
    <w:rsid w:val="00027A30"/>
    <w:rsid w:val="00030D16"/>
    <w:rsid w:val="00053CCC"/>
    <w:rsid w:val="0006344B"/>
    <w:rsid w:val="00095D70"/>
    <w:rsid w:val="000C40AD"/>
    <w:rsid w:val="000D34CA"/>
    <w:rsid w:val="000E06C3"/>
    <w:rsid w:val="000E6F0F"/>
    <w:rsid w:val="001005CE"/>
    <w:rsid w:val="00135D96"/>
    <w:rsid w:val="001361FA"/>
    <w:rsid w:val="001477FD"/>
    <w:rsid w:val="00152153"/>
    <w:rsid w:val="0017754A"/>
    <w:rsid w:val="00184D16"/>
    <w:rsid w:val="00194933"/>
    <w:rsid w:val="001B0D3C"/>
    <w:rsid w:val="001B178D"/>
    <w:rsid w:val="001C1624"/>
    <w:rsid w:val="001D447E"/>
    <w:rsid w:val="001D5F9B"/>
    <w:rsid w:val="001D6B02"/>
    <w:rsid w:val="001E7A3F"/>
    <w:rsid w:val="001F2EF9"/>
    <w:rsid w:val="002050D6"/>
    <w:rsid w:val="00212FA8"/>
    <w:rsid w:val="002155C7"/>
    <w:rsid w:val="00220FE0"/>
    <w:rsid w:val="002620AE"/>
    <w:rsid w:val="00271755"/>
    <w:rsid w:val="00275E95"/>
    <w:rsid w:val="00276666"/>
    <w:rsid w:val="00284DAB"/>
    <w:rsid w:val="00287F76"/>
    <w:rsid w:val="002A01FE"/>
    <w:rsid w:val="002A1791"/>
    <w:rsid w:val="002A6A02"/>
    <w:rsid w:val="002A6CAF"/>
    <w:rsid w:val="002B2985"/>
    <w:rsid w:val="002B79D4"/>
    <w:rsid w:val="002C7047"/>
    <w:rsid w:val="002F53D2"/>
    <w:rsid w:val="00337A46"/>
    <w:rsid w:val="00340438"/>
    <w:rsid w:val="003419B5"/>
    <w:rsid w:val="00386F07"/>
    <w:rsid w:val="00390F25"/>
    <w:rsid w:val="003954B7"/>
    <w:rsid w:val="003A099B"/>
    <w:rsid w:val="003F0EAB"/>
    <w:rsid w:val="003F29CE"/>
    <w:rsid w:val="00416078"/>
    <w:rsid w:val="00424991"/>
    <w:rsid w:val="0044018A"/>
    <w:rsid w:val="00440482"/>
    <w:rsid w:val="004408C9"/>
    <w:rsid w:val="00442160"/>
    <w:rsid w:val="004432C8"/>
    <w:rsid w:val="004432F9"/>
    <w:rsid w:val="00447F7E"/>
    <w:rsid w:val="00474295"/>
    <w:rsid w:val="00491AEE"/>
    <w:rsid w:val="0049411B"/>
    <w:rsid w:val="004A761C"/>
    <w:rsid w:val="004B0C73"/>
    <w:rsid w:val="004B16C9"/>
    <w:rsid w:val="004C71B7"/>
    <w:rsid w:val="004D6BCB"/>
    <w:rsid w:val="004E7681"/>
    <w:rsid w:val="0050076B"/>
    <w:rsid w:val="005069A7"/>
    <w:rsid w:val="00507434"/>
    <w:rsid w:val="0051683E"/>
    <w:rsid w:val="005253D4"/>
    <w:rsid w:val="00550015"/>
    <w:rsid w:val="00554FEE"/>
    <w:rsid w:val="0057438A"/>
    <w:rsid w:val="005A7879"/>
    <w:rsid w:val="005C4CDA"/>
    <w:rsid w:val="005D2A8E"/>
    <w:rsid w:val="005E1A8F"/>
    <w:rsid w:val="005F7CC9"/>
    <w:rsid w:val="00601A45"/>
    <w:rsid w:val="006106BB"/>
    <w:rsid w:val="00614DC3"/>
    <w:rsid w:val="0061672A"/>
    <w:rsid w:val="00623990"/>
    <w:rsid w:val="006259F8"/>
    <w:rsid w:val="006476AD"/>
    <w:rsid w:val="00651E36"/>
    <w:rsid w:val="00672794"/>
    <w:rsid w:val="0068641F"/>
    <w:rsid w:val="006B1036"/>
    <w:rsid w:val="006C507D"/>
    <w:rsid w:val="006D573D"/>
    <w:rsid w:val="006D5C97"/>
    <w:rsid w:val="006E35AE"/>
    <w:rsid w:val="006F749C"/>
    <w:rsid w:val="00711273"/>
    <w:rsid w:val="00750904"/>
    <w:rsid w:val="00771AAA"/>
    <w:rsid w:val="0077343C"/>
    <w:rsid w:val="007763DA"/>
    <w:rsid w:val="00784E33"/>
    <w:rsid w:val="00796DB4"/>
    <w:rsid w:val="007A254C"/>
    <w:rsid w:val="007A393D"/>
    <w:rsid w:val="007C5E32"/>
    <w:rsid w:val="007F2FF7"/>
    <w:rsid w:val="007F59CA"/>
    <w:rsid w:val="00817F3C"/>
    <w:rsid w:val="00851ED1"/>
    <w:rsid w:val="00857F6D"/>
    <w:rsid w:val="00862480"/>
    <w:rsid w:val="00863433"/>
    <w:rsid w:val="00863D76"/>
    <w:rsid w:val="008666FC"/>
    <w:rsid w:val="0088231E"/>
    <w:rsid w:val="008869C6"/>
    <w:rsid w:val="00896E56"/>
    <w:rsid w:val="008A201C"/>
    <w:rsid w:val="008B7175"/>
    <w:rsid w:val="008D5412"/>
    <w:rsid w:val="008D6A48"/>
    <w:rsid w:val="008E4C1D"/>
    <w:rsid w:val="009016F2"/>
    <w:rsid w:val="00921CE4"/>
    <w:rsid w:val="00927F37"/>
    <w:rsid w:val="0093134A"/>
    <w:rsid w:val="009329AB"/>
    <w:rsid w:val="0095473D"/>
    <w:rsid w:val="00971E7D"/>
    <w:rsid w:val="00996776"/>
    <w:rsid w:val="009A7EF1"/>
    <w:rsid w:val="009B0831"/>
    <w:rsid w:val="009B7288"/>
    <w:rsid w:val="009E0CD6"/>
    <w:rsid w:val="00A1653E"/>
    <w:rsid w:val="00A313B0"/>
    <w:rsid w:val="00A367F6"/>
    <w:rsid w:val="00A6413E"/>
    <w:rsid w:val="00A871CE"/>
    <w:rsid w:val="00AA2D0D"/>
    <w:rsid w:val="00AB4D4A"/>
    <w:rsid w:val="00AC7851"/>
    <w:rsid w:val="00AD268C"/>
    <w:rsid w:val="00AE0372"/>
    <w:rsid w:val="00B02AA2"/>
    <w:rsid w:val="00B236B9"/>
    <w:rsid w:val="00B2680F"/>
    <w:rsid w:val="00B436BD"/>
    <w:rsid w:val="00B43AEA"/>
    <w:rsid w:val="00B7069A"/>
    <w:rsid w:val="00B719FD"/>
    <w:rsid w:val="00B772E3"/>
    <w:rsid w:val="00B80B6D"/>
    <w:rsid w:val="00B83E2A"/>
    <w:rsid w:val="00BA373A"/>
    <w:rsid w:val="00BB27D3"/>
    <w:rsid w:val="00BB3384"/>
    <w:rsid w:val="00BE0974"/>
    <w:rsid w:val="00BF3BB6"/>
    <w:rsid w:val="00C00A79"/>
    <w:rsid w:val="00C01EB1"/>
    <w:rsid w:val="00C14237"/>
    <w:rsid w:val="00C34C27"/>
    <w:rsid w:val="00C34E2E"/>
    <w:rsid w:val="00C54ACC"/>
    <w:rsid w:val="00C632D2"/>
    <w:rsid w:val="00C73E8A"/>
    <w:rsid w:val="00C92991"/>
    <w:rsid w:val="00CB480D"/>
    <w:rsid w:val="00CC13D5"/>
    <w:rsid w:val="00CD23D6"/>
    <w:rsid w:val="00CE5CFF"/>
    <w:rsid w:val="00D362DD"/>
    <w:rsid w:val="00D36A10"/>
    <w:rsid w:val="00D5024E"/>
    <w:rsid w:val="00D572B3"/>
    <w:rsid w:val="00D625FA"/>
    <w:rsid w:val="00D66C01"/>
    <w:rsid w:val="00D671F1"/>
    <w:rsid w:val="00D6743B"/>
    <w:rsid w:val="00D72275"/>
    <w:rsid w:val="00D765D8"/>
    <w:rsid w:val="00D77FDE"/>
    <w:rsid w:val="00D8404C"/>
    <w:rsid w:val="00D90919"/>
    <w:rsid w:val="00DC03A1"/>
    <w:rsid w:val="00DC25CE"/>
    <w:rsid w:val="00DE4E8D"/>
    <w:rsid w:val="00DE5222"/>
    <w:rsid w:val="00DF68F8"/>
    <w:rsid w:val="00E37790"/>
    <w:rsid w:val="00E656AB"/>
    <w:rsid w:val="00E824AB"/>
    <w:rsid w:val="00E86025"/>
    <w:rsid w:val="00E8629E"/>
    <w:rsid w:val="00E90D1F"/>
    <w:rsid w:val="00E91453"/>
    <w:rsid w:val="00EB27F5"/>
    <w:rsid w:val="00EC3CFB"/>
    <w:rsid w:val="00EE7CFC"/>
    <w:rsid w:val="00F009A4"/>
    <w:rsid w:val="00F1405B"/>
    <w:rsid w:val="00F24C51"/>
    <w:rsid w:val="00F2648A"/>
    <w:rsid w:val="00F34DC2"/>
    <w:rsid w:val="00F620EE"/>
    <w:rsid w:val="00F72BDE"/>
    <w:rsid w:val="00FA5A30"/>
    <w:rsid w:val="00FB7705"/>
    <w:rsid w:val="00FC3B14"/>
    <w:rsid w:val="00FC3EEB"/>
    <w:rsid w:val="00FD2973"/>
    <w:rsid w:val="00FD5DAB"/>
    <w:rsid w:val="00FE1F49"/>
    <w:rsid w:val="00FF5FDB"/>
    <w:rsid w:val="00FF75D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EEA92F"/>
  <w15:docId w15:val="{D684612E-A611-4B59-B2D5-951C65603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831"/>
    <w:rPr>
      <w:rFonts w:ascii="Times New Roman" w:eastAsia="Times New Roman" w:hAnsi="Times New Roman"/>
      <w:sz w:val="24"/>
      <w:szCs w:val="24"/>
      <w:lang w:val="es-ES" w:eastAsia="es-ES"/>
    </w:rPr>
  </w:style>
  <w:style w:type="paragraph" w:styleId="Ttulo1">
    <w:name w:val="heading 1"/>
    <w:uiPriority w:val="9"/>
    <w:rsid w:val="00285B6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uiPriority w:val="9"/>
    <w:unhideWhenUsed/>
    <w:rsid w:val="00285B6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Ttulo3">
    <w:name w:val="heading 3"/>
    <w:uiPriority w:val="9"/>
    <w:unhideWhenUsed/>
    <w:rsid w:val="00285B63"/>
    <w:pPr>
      <w:keepNext/>
      <w:keepLines/>
      <w:spacing w:before="200"/>
      <w:outlineLvl w:val="2"/>
    </w:pPr>
    <w:rPr>
      <w:rFonts w:asciiTheme="majorHAnsi" w:eastAsiaTheme="majorEastAsia" w:hAnsiTheme="majorHAnsi" w:cstheme="majorBidi"/>
      <w:b/>
      <w:bCs/>
      <w:color w:val="5B9BD5" w:themeColor="accent1"/>
    </w:rPr>
  </w:style>
  <w:style w:type="paragraph" w:styleId="Ttulo4">
    <w:name w:val="heading 4"/>
    <w:uiPriority w:val="9"/>
    <w:unhideWhenUsed/>
    <w:qFormat/>
    <w:rsid w:val="005F433E"/>
    <w:pPr>
      <w:keepNext/>
      <w:keepLines/>
      <w:spacing w:before="200"/>
      <w:outlineLvl w:val="3"/>
    </w:pPr>
    <w:rPr>
      <w:rFonts w:asciiTheme="majorHAnsi" w:eastAsiaTheme="majorEastAsia" w:hAnsiTheme="majorHAnsi" w:cstheme="majorBidi"/>
      <w:b/>
      <w:bCs/>
      <w:i/>
      <w:iCs/>
      <w:color w:val="5B9BD5" w:themeColor="accent1"/>
    </w:rPr>
  </w:style>
  <w:style w:type="paragraph" w:styleId="Ttulo5">
    <w:name w:val="heading 5"/>
    <w:uiPriority w:val="9"/>
    <w:unhideWhenUsed/>
    <w:qFormat/>
    <w:rsid w:val="005F433E"/>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Normal"/>
    <w:next w:val="Normal"/>
    <w:link w:val="Ttulo6Car"/>
    <w:qFormat/>
    <w:rsid w:val="00BA373A"/>
    <w:pPr>
      <w:keepNext/>
      <w:pBdr>
        <w:top w:val="single" w:sz="4" w:space="1" w:color="auto"/>
      </w:pBdr>
      <w:jc w:val="center"/>
      <w:outlineLvl w:val="5"/>
    </w:pPr>
    <w:rPr>
      <w:rFonts w:ascii="Arial" w:hAnsi="Arial" w:cs="Arial"/>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90919"/>
    <w:rPr>
      <w:sz w:val="22"/>
      <w:szCs w:val="22"/>
      <w:lang w:eastAsia="en-US"/>
    </w:rPr>
  </w:style>
  <w:style w:type="paragraph" w:styleId="Encabezado">
    <w:name w:val="header"/>
    <w:basedOn w:val="Normal"/>
    <w:link w:val="EncabezadoCar"/>
    <w:unhideWhenUsed/>
    <w:rsid w:val="00D572B3"/>
    <w:pPr>
      <w:tabs>
        <w:tab w:val="center" w:pos="4419"/>
        <w:tab w:val="right" w:pos="8838"/>
      </w:tabs>
    </w:pPr>
    <w:rPr>
      <w:rFonts w:ascii="Calibri" w:eastAsia="Calibri" w:hAnsi="Calibri"/>
      <w:sz w:val="22"/>
      <w:szCs w:val="22"/>
      <w:lang w:val="es-PE" w:eastAsia="en-US"/>
    </w:rPr>
  </w:style>
  <w:style w:type="character" w:customStyle="1" w:styleId="EncabezadoCar">
    <w:name w:val="Encabezado Car"/>
    <w:basedOn w:val="Fuentedeprrafopredeter"/>
    <w:link w:val="Encabezado"/>
    <w:uiPriority w:val="99"/>
    <w:rsid w:val="00D572B3"/>
  </w:style>
  <w:style w:type="paragraph" w:styleId="Piedepgina">
    <w:name w:val="footer"/>
    <w:basedOn w:val="Normal"/>
    <w:link w:val="PiedepginaCar"/>
    <w:uiPriority w:val="99"/>
    <w:unhideWhenUsed/>
    <w:rsid w:val="00D572B3"/>
    <w:pPr>
      <w:tabs>
        <w:tab w:val="center" w:pos="4419"/>
        <w:tab w:val="right" w:pos="8838"/>
      </w:tabs>
    </w:pPr>
    <w:rPr>
      <w:rFonts w:ascii="Calibri" w:eastAsia="Calibri" w:hAnsi="Calibri"/>
      <w:sz w:val="22"/>
      <w:szCs w:val="22"/>
      <w:lang w:val="es-PE" w:eastAsia="en-US"/>
    </w:rPr>
  </w:style>
  <w:style w:type="character" w:customStyle="1" w:styleId="PiedepginaCar">
    <w:name w:val="Pie de página Car"/>
    <w:basedOn w:val="Fuentedeprrafopredeter"/>
    <w:link w:val="Piedepgina"/>
    <w:uiPriority w:val="99"/>
    <w:rsid w:val="00D572B3"/>
  </w:style>
  <w:style w:type="paragraph" w:styleId="Textodeglobo">
    <w:name w:val="Balloon Text"/>
    <w:basedOn w:val="Normal"/>
    <w:link w:val="TextodegloboCar"/>
    <w:uiPriority w:val="99"/>
    <w:semiHidden/>
    <w:unhideWhenUsed/>
    <w:rsid w:val="00D572B3"/>
    <w:rPr>
      <w:rFonts w:ascii="Tahoma" w:eastAsia="Calibri" w:hAnsi="Tahoma" w:cs="Tahoma"/>
      <w:sz w:val="16"/>
      <w:szCs w:val="16"/>
      <w:lang w:val="es-PE" w:eastAsia="en-US"/>
    </w:rPr>
  </w:style>
  <w:style w:type="character" w:customStyle="1" w:styleId="TextodegloboCar">
    <w:name w:val="Texto de globo Car"/>
    <w:link w:val="Textodeglobo"/>
    <w:uiPriority w:val="99"/>
    <w:semiHidden/>
    <w:rsid w:val="00D572B3"/>
    <w:rPr>
      <w:rFonts w:ascii="Tahoma" w:hAnsi="Tahoma" w:cs="Tahoma"/>
      <w:sz w:val="16"/>
      <w:szCs w:val="16"/>
    </w:rPr>
  </w:style>
  <w:style w:type="character" w:customStyle="1" w:styleId="Ttulo6Car">
    <w:name w:val="Título 6 Car"/>
    <w:link w:val="Ttulo6"/>
    <w:rsid w:val="00BA373A"/>
    <w:rPr>
      <w:rFonts w:ascii="Arial" w:eastAsia="Times New Roman" w:hAnsi="Arial" w:cs="Arial"/>
      <w:b/>
      <w:sz w:val="18"/>
      <w:szCs w:val="24"/>
      <w:lang w:val="es-ES" w:eastAsia="es-ES"/>
    </w:rPr>
  </w:style>
  <w:style w:type="paragraph" w:styleId="Textoindependiente">
    <w:name w:val="Body Text"/>
    <w:basedOn w:val="Normal"/>
    <w:link w:val="TextoindependienteCar"/>
    <w:rsid w:val="00424991"/>
    <w:pPr>
      <w:autoSpaceDE w:val="0"/>
      <w:autoSpaceDN w:val="0"/>
      <w:adjustRightInd w:val="0"/>
      <w:jc w:val="both"/>
    </w:pPr>
    <w:rPr>
      <w:rFonts w:ascii="Arial" w:hAnsi="Arial" w:cs="Arial"/>
      <w:sz w:val="22"/>
      <w:szCs w:val="22"/>
    </w:rPr>
  </w:style>
  <w:style w:type="character" w:customStyle="1" w:styleId="TextoindependienteCar">
    <w:name w:val="Texto independiente Car"/>
    <w:link w:val="Textoindependiente"/>
    <w:rsid w:val="00424991"/>
    <w:rPr>
      <w:rFonts w:ascii="Arial" w:eastAsia="Times New Roman" w:hAnsi="Arial" w:cs="Arial"/>
      <w:lang w:val="es-ES" w:eastAsia="es-ES"/>
    </w:rPr>
  </w:style>
  <w:style w:type="paragraph" w:styleId="Lista">
    <w:name w:val="List"/>
    <w:basedOn w:val="Normal"/>
    <w:rsid w:val="00424991"/>
    <w:pPr>
      <w:ind w:left="283" w:hanging="283"/>
    </w:pPr>
  </w:style>
  <w:style w:type="paragraph" w:styleId="Lista2">
    <w:name w:val="List 2"/>
    <w:basedOn w:val="Normal"/>
    <w:rsid w:val="00424991"/>
    <w:pPr>
      <w:ind w:left="566" w:hanging="283"/>
      <w:contextualSpacing/>
    </w:pPr>
  </w:style>
  <w:style w:type="table" w:styleId="Tablaconcuadrcula">
    <w:name w:val="Table Grid"/>
    <w:basedOn w:val="Tablanormal"/>
    <w:uiPriority w:val="59"/>
    <w:rsid w:val="00D625FA"/>
    <w:rPr>
      <w:lang w:val="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ipervnculo">
    <w:name w:val="Hyperlink"/>
    <w:basedOn w:val="Fuentedeprrafopredeter"/>
    <w:uiPriority w:val="99"/>
    <w:unhideWhenUsed/>
    <w:rsid w:val="002A6CAF"/>
    <w:rPr>
      <w:color w:val="0563C1" w:themeColor="hyperlink"/>
      <w:u w:val="single"/>
    </w:rPr>
  </w:style>
  <w:style w:type="paragraph" w:styleId="Textoindependiente2">
    <w:name w:val="Body Text 2"/>
    <w:basedOn w:val="Normal"/>
    <w:link w:val="Textoindependiente2Car"/>
    <w:uiPriority w:val="99"/>
    <w:semiHidden/>
    <w:unhideWhenUsed/>
    <w:rsid w:val="007A254C"/>
    <w:pPr>
      <w:spacing w:after="120" w:line="480" w:lineRule="auto"/>
    </w:pPr>
  </w:style>
  <w:style w:type="character" w:customStyle="1" w:styleId="Textoindependiente2Car">
    <w:name w:val="Texto independiente 2 Car"/>
    <w:basedOn w:val="Fuentedeprrafopredeter"/>
    <w:link w:val="Textoindependiente2"/>
    <w:uiPriority w:val="99"/>
    <w:semiHidden/>
    <w:rsid w:val="007A254C"/>
    <w:rPr>
      <w:rFonts w:ascii="Times New Roman" w:eastAsia="Times New Roman" w:hAnsi="Times New Roman"/>
      <w:sz w:val="24"/>
      <w:szCs w:val="24"/>
      <w:lang w:val="es-ES" w:eastAsia="es-ES"/>
    </w:rPr>
  </w:style>
  <w:style w:type="paragraph" w:styleId="Prrafodelista">
    <w:name w:val="List Paragraph"/>
    <w:aliases w:val="AB List 1,Bullet Points,ProcessA,Bullet Level 1,Bullet 1,Use Case List Paragraph,a.texto1,Fundamentacion,Conclusiones,paul2,Bulleted List,SubPárrafo de lista,TITULO A,Titulo de Fígura,Viñeta,Cuadro 2-1,Iz - Párrafo de lista,Lista 123,Ha"/>
    <w:basedOn w:val="Normal"/>
    <w:link w:val="PrrafodelistaCar"/>
    <w:uiPriority w:val="34"/>
    <w:qFormat/>
    <w:rsid w:val="001361FA"/>
    <w:pPr>
      <w:overflowPunct w:val="0"/>
      <w:autoSpaceDE w:val="0"/>
      <w:autoSpaceDN w:val="0"/>
      <w:adjustRightInd w:val="0"/>
      <w:ind w:left="708"/>
      <w:textAlignment w:val="baseline"/>
    </w:pPr>
    <w:rPr>
      <w:sz w:val="20"/>
      <w:szCs w:val="20"/>
      <w:lang w:val="es-ES_tradnl"/>
    </w:rPr>
  </w:style>
  <w:style w:type="character" w:customStyle="1" w:styleId="PrrafodelistaCar">
    <w:name w:val="Párrafo de lista Car"/>
    <w:aliases w:val="AB List 1 Car,Bullet Points Car,ProcessA Car,Bullet Level 1 Car,Bullet 1 Car,Use Case List Paragraph Car,a.texto1 Car,Fundamentacion Car,Conclusiones Car,paul2 Car,Bulleted List Car,SubPárrafo de lista Car,TITULO A Car,Viñeta Car"/>
    <w:link w:val="Prrafodelista"/>
    <w:uiPriority w:val="34"/>
    <w:qFormat/>
    <w:locked/>
    <w:rsid w:val="009329AB"/>
    <w:rPr>
      <w:rFonts w:ascii="Times New Roman" w:eastAsia="Times New Roman" w:hAnsi="Times New Roman"/>
      <w:lang w:val="es-ES_tradnl" w:eastAsia="es-ES"/>
    </w:rPr>
  </w:style>
  <w:style w:type="character" w:styleId="Refdecomentario">
    <w:name w:val="annotation reference"/>
    <w:basedOn w:val="Fuentedeprrafopredeter"/>
    <w:uiPriority w:val="99"/>
    <w:semiHidden/>
    <w:unhideWhenUsed/>
    <w:rsid w:val="009329AB"/>
    <w:rPr>
      <w:sz w:val="16"/>
      <w:szCs w:val="16"/>
    </w:rPr>
  </w:style>
  <w:style w:type="paragraph" w:styleId="Textocomentario">
    <w:name w:val="annotation text"/>
    <w:basedOn w:val="Normal"/>
    <w:link w:val="TextocomentarioCar"/>
    <w:uiPriority w:val="99"/>
    <w:unhideWhenUsed/>
    <w:rsid w:val="009329AB"/>
    <w:rPr>
      <w:sz w:val="20"/>
      <w:szCs w:val="20"/>
    </w:rPr>
  </w:style>
  <w:style w:type="character" w:customStyle="1" w:styleId="TextocomentarioCar">
    <w:name w:val="Texto comentario Car"/>
    <w:basedOn w:val="Fuentedeprrafopredeter"/>
    <w:link w:val="Textocomentario"/>
    <w:uiPriority w:val="99"/>
    <w:rsid w:val="009329AB"/>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9329AB"/>
    <w:rPr>
      <w:b/>
      <w:bCs/>
    </w:rPr>
  </w:style>
  <w:style w:type="character" w:customStyle="1" w:styleId="AsuntodelcomentarioCar">
    <w:name w:val="Asunto del comentario Car"/>
    <w:basedOn w:val="TextocomentarioCar"/>
    <w:link w:val="Asuntodelcomentario"/>
    <w:uiPriority w:val="99"/>
    <w:semiHidden/>
    <w:rsid w:val="009329AB"/>
    <w:rPr>
      <w:rFonts w:ascii="Times New Roman" w:eastAsia="Times New Roman" w:hAnsi="Times New Roman"/>
      <w:b/>
      <w:bCs/>
      <w:lang w:val="es-ES" w:eastAsia="es-ES"/>
    </w:rPr>
  </w:style>
  <w:style w:type="character" w:styleId="Textoennegrita">
    <w:name w:val="Strong"/>
    <w:basedOn w:val="Fuentedeprrafopredeter"/>
    <w:uiPriority w:val="22"/>
    <w:qFormat/>
    <w:rsid w:val="009329AB"/>
    <w:rPr>
      <w:b/>
      <w:bCs/>
    </w:rPr>
  </w:style>
  <w:style w:type="table" w:styleId="Tablaconcuadrcula5oscura">
    <w:name w:val="Grid Table 5 Dark"/>
    <w:basedOn w:val="Tablanormal"/>
    <w:uiPriority w:val="50"/>
    <w:rsid w:val="009329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9329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customStyle="1" w:styleId="Default">
    <w:name w:val="Default"/>
    <w:rsid w:val="009329AB"/>
    <w:pPr>
      <w:autoSpaceDE w:val="0"/>
      <w:autoSpaceDN w:val="0"/>
      <w:adjustRightInd w:val="0"/>
    </w:pPr>
    <w:rPr>
      <w:rFonts w:ascii="Arial" w:hAnsi="Arial" w:cs="Arial"/>
      <w:color w:val="000000"/>
      <w:sz w:val="24"/>
      <w:szCs w:val="24"/>
    </w:rPr>
  </w:style>
  <w:style w:type="paragraph" w:styleId="NormalWeb">
    <w:name w:val="Normal (Web)"/>
    <w:basedOn w:val="Normal"/>
    <w:uiPriority w:val="99"/>
    <w:semiHidden/>
    <w:unhideWhenUsed/>
    <w:rsid w:val="009329AB"/>
    <w:pPr>
      <w:spacing w:before="100" w:beforeAutospacing="1" w:after="100" w:afterAutospacing="1"/>
    </w:pPr>
    <w:rPr>
      <w:lang w:val="es-PE" w:eastAsia="es-PE"/>
    </w:rPr>
  </w:style>
  <w:style w:type="table" w:styleId="Tabladecuadrcula4">
    <w:name w:val="Grid Table 4"/>
    <w:basedOn w:val="Tablanormal"/>
    <w:uiPriority w:val="49"/>
    <w:rsid w:val="009329A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1">
    <w:name w:val="Plain Table 1"/>
    <w:basedOn w:val="Tablanormal"/>
    <w:uiPriority w:val="41"/>
    <w:rsid w:val="009329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329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Referenciasutil">
    <w:name w:val="Subtle Reference"/>
    <w:basedOn w:val="Fuentedeprrafopredeter"/>
    <w:uiPriority w:val="31"/>
    <w:qFormat/>
    <w:rsid w:val="009329AB"/>
    <w:rPr>
      <w:smallCaps/>
      <w:color w:val="5A5A5A" w:themeColor="text1" w:themeTint="A5"/>
    </w:rPr>
  </w:style>
  <w:style w:type="table" w:styleId="Tablaconcuadrcula4-nfasis1">
    <w:name w:val="Grid Table 4 Accent 1"/>
    <w:basedOn w:val="Tablanormal"/>
    <w:uiPriority w:val="49"/>
    <w:rsid w:val="009329AB"/>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5oscura-nfasis1">
    <w:name w:val="Grid Table 5 Dark Accent 1"/>
    <w:basedOn w:val="Tablanormal"/>
    <w:uiPriority w:val="50"/>
    <w:rsid w:val="009329A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o-nfasis2">
    <w:name w:val="Grid Table 1 Light Accent 2"/>
    <w:basedOn w:val="Tablanormal"/>
    <w:uiPriority w:val="46"/>
    <w:rsid w:val="009329AB"/>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D77FDE"/>
    <w:rPr>
      <w:i/>
      <w:iCs/>
    </w:rPr>
  </w:style>
  <w:style w:type="table" w:styleId="Tablaconcuadrcula5oscura-nfasis5">
    <w:name w:val="Grid Table 5 Dark Accent 5"/>
    <w:basedOn w:val="Tablanormal"/>
    <w:uiPriority w:val="50"/>
    <w:rsid w:val="0041607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Tablaconcuadrcula5oscura-nfasis2">
    <w:name w:val="Grid Table 5 Dark Accent 2"/>
    <w:basedOn w:val="Tablanormal"/>
    <w:uiPriority w:val="50"/>
    <w:rsid w:val="00851E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6">
    <w:name w:val="Grid Table 5 Dark Accent 6"/>
    <w:basedOn w:val="Tablanormal"/>
    <w:uiPriority w:val="50"/>
    <w:rsid w:val="002050D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24538">
      <w:bodyDiv w:val="1"/>
      <w:marLeft w:val="0"/>
      <w:marRight w:val="0"/>
      <w:marTop w:val="0"/>
      <w:marBottom w:val="0"/>
      <w:divBdr>
        <w:top w:val="none" w:sz="0" w:space="0" w:color="auto"/>
        <w:left w:val="none" w:sz="0" w:space="0" w:color="auto"/>
        <w:bottom w:val="none" w:sz="0" w:space="0" w:color="auto"/>
        <w:right w:val="none" w:sz="0" w:space="0" w:color="auto"/>
      </w:divBdr>
      <w:divsChild>
        <w:div w:id="2097509524">
          <w:marLeft w:val="0"/>
          <w:marRight w:val="0"/>
          <w:marTop w:val="0"/>
          <w:marBottom w:val="0"/>
          <w:divBdr>
            <w:top w:val="none" w:sz="0" w:space="0" w:color="auto"/>
            <w:left w:val="none" w:sz="0" w:space="0" w:color="auto"/>
            <w:bottom w:val="none" w:sz="0" w:space="0" w:color="auto"/>
            <w:right w:val="none" w:sz="0" w:space="0" w:color="auto"/>
          </w:divBdr>
        </w:div>
      </w:divsChild>
    </w:div>
    <w:div w:id="20262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microsoft.com/office/2007/relationships/hdphoto" Target="media/hdphoto1.wdp"/><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D:\SGD\01_onpe\desarrollo\mejoras\02_ejecucion\02_Enlace%20SGD-FirmaONPE\modificacion\VB_cripto\plantillas\para_pruebas_02\ACT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564BE-8066-485C-B1FD-81C5AFEB3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ACTA.dot</Template>
  <TotalTime>1</TotalTime>
  <Pages>15</Pages>
  <Words>4247</Words>
  <Characters>23362</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ONPE</Company>
  <LinksUpToDate>false</LinksUpToDate>
  <CharactersWithSpaces>27554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F. Shuan Bringas</dc:creator>
  <cp:keywords/>
  <cp:lastModifiedBy>López Quiroz, Luis Antony</cp:lastModifiedBy>
  <cp:revision>2</cp:revision>
  <cp:lastPrinted>2025-10-01T01:05:00Z</cp:lastPrinted>
  <dcterms:created xsi:type="dcterms:W3CDTF">2025-11-25T22:58:00Z</dcterms:created>
  <dcterms:modified xsi:type="dcterms:W3CDTF">2025-11-25T22:58:00Z</dcterms:modified>
</cp:coreProperties>
</file>