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31E" w:rsidRDefault="0033031E" w:rsidP="0033031E">
      <w:pPr>
        <w:spacing w:line="0" w:lineRule="atLeast"/>
        <w:ind w:firstLine="720"/>
        <w:rPr>
          <w:rFonts w:ascii="Arial" w:eastAsia="Arial" w:hAnsi="Arial"/>
          <w:b/>
          <w:sz w:val="34"/>
        </w:rPr>
      </w:pPr>
      <w:r>
        <w:rPr>
          <w:rFonts w:ascii="Arial" w:eastAsia="Arial" w:hAnsi="Arial"/>
          <w:b/>
          <w:sz w:val="34"/>
        </w:rPr>
        <w:t>EXPLORING DIVERSE APPROACHES TO SOLVE</w:t>
      </w:r>
    </w:p>
    <w:p w:rsidR="0033031E" w:rsidRDefault="0033031E" w:rsidP="00374C9B">
      <w:pPr>
        <w:spacing w:line="0" w:lineRule="atLeast"/>
        <w:ind w:right="-13"/>
        <w:jc w:val="center"/>
        <w:rPr>
          <w:rFonts w:ascii="Times New Roman" w:eastAsia="Times New Roman" w:hAnsi="Times New Roman"/>
          <w:sz w:val="24"/>
        </w:rPr>
      </w:pPr>
      <w:r>
        <w:rPr>
          <w:rFonts w:ascii="Arial" w:eastAsia="Arial" w:hAnsi="Arial"/>
          <w:b/>
          <w:sz w:val="34"/>
        </w:rPr>
        <w:t>FIRST ORDER DIFFERENTIAL EQUATIONS</w:t>
      </w:r>
    </w:p>
    <w:p w:rsidR="0033031E" w:rsidRDefault="0033031E" w:rsidP="0033031E">
      <w:pPr>
        <w:spacing w:line="0" w:lineRule="atLeast"/>
        <w:ind w:right="-13"/>
        <w:jc w:val="center"/>
        <w:rPr>
          <w:rFonts w:ascii="Arial" w:eastAsia="Arial" w:hAnsi="Arial"/>
          <w:b/>
          <w:sz w:val="34"/>
        </w:rPr>
      </w:pPr>
      <w:r>
        <w:rPr>
          <w:rFonts w:ascii="Arial" w:eastAsia="Arial" w:hAnsi="Arial"/>
          <w:b/>
          <w:sz w:val="34"/>
        </w:rPr>
        <w:t>USING NUMERICAL METHODS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374C9B">
      <w:pPr>
        <w:spacing w:line="0" w:lineRule="atLeast"/>
        <w:jc w:val="center"/>
        <w:rPr>
          <w:rFonts w:ascii="Arial" w:eastAsia="Arial" w:hAnsi="Arial"/>
          <w:b/>
          <w:sz w:val="29"/>
        </w:rPr>
      </w:pPr>
      <w:r>
        <w:rPr>
          <w:rFonts w:ascii="Arial" w:eastAsia="Arial" w:hAnsi="Arial"/>
          <w:b/>
          <w:sz w:val="29"/>
        </w:rPr>
        <w:t>BY</w:t>
      </w:r>
    </w:p>
    <w:p w:rsidR="00374C9B" w:rsidRDefault="00374C9B" w:rsidP="00374C9B">
      <w:pPr>
        <w:spacing w:line="0" w:lineRule="atLeast"/>
        <w:jc w:val="center"/>
        <w:rPr>
          <w:rFonts w:ascii="Times New Roman" w:eastAsia="Times New Roman" w:hAnsi="Times New Roman"/>
          <w:sz w:val="24"/>
        </w:rPr>
      </w:pPr>
    </w:p>
    <w:p w:rsidR="00A12949" w:rsidRDefault="00374C9B"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74C9B">
        <w:rPr>
          <w:rFonts w:ascii="Arial" w:eastAsia="Arial" w:hAnsi="Arial"/>
          <w:b/>
          <w:sz w:val="29"/>
        </w:rPr>
        <w:t>30</w:t>
      </w:r>
      <w:r w:rsidR="00E82888">
        <w:rPr>
          <w:rFonts w:ascii="Arial" w:eastAsia="Arial" w:hAnsi="Arial"/>
          <w:b/>
          <w:sz w:val="29"/>
        </w:rPr>
        <w:t>3</w:t>
      </w:r>
      <w:r w:rsidR="00374C9B">
        <w:rPr>
          <w:rFonts w:ascii="Arial" w:eastAsia="Arial" w:hAnsi="Arial"/>
          <w:b/>
          <w:sz w:val="29"/>
        </w:rPr>
        <w:t>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374C9B">
      <w:pPr>
        <w:spacing w:line="0" w:lineRule="atLeast"/>
        <w:ind w:right="20"/>
        <w:jc w:val="center"/>
        <w:rPr>
          <w:rFonts w:ascii="Arial" w:eastAsia="Arial" w:hAnsi="Arial"/>
          <w:b/>
          <w:sz w:val="34"/>
        </w:rPr>
      </w:pPr>
      <w:r>
        <w:rPr>
          <w:rFonts w:ascii="Arial" w:eastAsia="Arial" w:hAnsi="Arial"/>
          <w:b/>
          <w:sz w:val="34"/>
        </w:rPr>
        <w:t>DEPARTMENT OF MATHEMATICS</w:t>
      </w:r>
    </w:p>
    <w:p w:rsidR="00374C9B" w:rsidRDefault="00374C9B" w:rsidP="00374C9B">
      <w:pPr>
        <w:spacing w:line="0" w:lineRule="atLeast"/>
        <w:ind w:right="20"/>
        <w:jc w:val="center"/>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374C9B">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374C9B">
        <w:rPr>
          <w:rFonts w:ascii="Arial" w:eastAsia="Arial" w:hAnsi="Arial"/>
          <w:b/>
          <w:sz w:val="24"/>
        </w:rPr>
        <w:t>3036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E61934" w:rsidRDefault="00374C9B" w:rsidP="00374C9B">
      <w:pPr>
        <w:pStyle w:val="Heading1"/>
      </w:pPr>
      <w:r>
        <w:lastRenderedPageBreak/>
        <w:t>1.0</w:t>
      </w:r>
      <w:r>
        <w:tab/>
      </w:r>
      <w:r w:rsidR="00E61934">
        <w:t>INTRODUCTION</w:t>
      </w:r>
    </w:p>
    <w:p w:rsidR="00E61934" w:rsidRDefault="00E61934" w:rsidP="00374C9B">
      <w:pPr>
        <w:pStyle w:val="Heading1"/>
      </w:pPr>
      <w:r>
        <w:t>1.1</w:t>
      </w:r>
      <w:r>
        <w:tab/>
        <w:t>Introduction</w:t>
      </w:r>
    </w:p>
    <w:p w:rsidR="00E61934" w:rsidRDefault="00E61934" w:rsidP="00E61934"/>
    <w:p w:rsidR="00E61934" w:rsidRPr="00E61934" w:rsidRDefault="00E61934" w:rsidP="00E61934">
      <w:r>
        <w:tab/>
        <w:t>My CONTENT GOES HERE</w:t>
      </w:r>
    </w:p>
    <w:p w:rsidR="00E61934" w:rsidRPr="00E61934" w:rsidRDefault="00E61934" w:rsidP="00E61934">
      <w:pPr>
        <w:spacing w:line="415" w:lineRule="auto"/>
        <w:ind w:right="20"/>
        <w:jc w:val="both"/>
        <w:rPr>
          <w:rFonts w:ascii="Times New Roman" w:eastAsia="Arial" w:hAnsi="Times New Roman" w:cs="Times New Roman"/>
          <w:sz w:val="24"/>
        </w:rPr>
      </w:pPr>
      <w:r w:rsidRPr="00E61934">
        <w:rPr>
          <w:rFonts w:ascii="Times New Roman" w:eastAsia="Arial" w:hAnsi="Times New Roman" w:cs="Times New Roman"/>
          <w:sz w:val="24"/>
        </w:rPr>
        <w:t>Differential equations play a crucial role in science and engineering as models for various problems involving systems undergoing change. These equations are widely applicable in fields such as economics, biology, business, health science, and social science. Mathematicians have developed numerous methods to solve differential equations, either analytically or numerically. When solving a differential equation numerically, we typically require an initial condition or boundary conditions. An equation with an initial condition is referred to as an initial value problem (IVP), while an equation with boundary conditions is known as a boundary value problem (BVP).</w:t>
      </w:r>
    </w:p>
    <w:p w:rsidR="00E61934" w:rsidRPr="00E61934" w:rsidRDefault="00E61934" w:rsidP="00E61934">
      <w:pPr>
        <w:spacing w:line="8" w:lineRule="exact"/>
        <w:rPr>
          <w:rFonts w:ascii="Times New Roman" w:eastAsia="Times New Roman" w:hAnsi="Times New Roman" w:cs="Times New Roman"/>
        </w:rPr>
      </w:pPr>
    </w:p>
    <w:p w:rsidR="00E61934" w:rsidRDefault="00E61934" w:rsidP="00E61934">
      <w:pPr>
        <w:spacing w:line="415" w:lineRule="auto"/>
        <w:jc w:val="both"/>
        <w:rPr>
          <w:rFonts w:ascii="Times New Roman" w:eastAsia="Arial" w:hAnsi="Times New Roman" w:cs="Times New Roman"/>
          <w:sz w:val="24"/>
        </w:rPr>
      </w:pPr>
      <w:r w:rsidRPr="00E61934">
        <w:rPr>
          <w:rFonts w:ascii="Times New Roman" w:eastAsia="Arial" w:hAnsi="Times New Roman" w:cs="Times New Roman"/>
          <w:sz w:val="24"/>
        </w:rPr>
        <w:t>Differential equations serve as a powerful language for expressing fundamental laws of nature in disciplines like quantum physics, electronics, computational chemistry, and astronomy. Consequently, finding solutions to these equations holds great significance. Numerical solution methods are particularly valuable in applied problems where exact and analytic solutions are challenging or impossible to obtain. This can occur due to the nonlinearity of the equations or time-varying coefficients. As the complexity of the equations increases, such as those with higher-order coefficients, the task of solving them becomes more difficult. Certain equations also pose greater challenges due to multiple inputs under varying conditions.</w:t>
      </w:r>
    </w:p>
    <w:p w:rsidR="00E61934" w:rsidRDefault="00E61934">
      <w:pPr>
        <w:rPr>
          <w:rFonts w:ascii="Times New Roman" w:eastAsia="Arial" w:hAnsi="Times New Roman" w:cs="Times New Roman"/>
          <w:sz w:val="24"/>
        </w:rPr>
      </w:pPr>
      <w:r>
        <w:rPr>
          <w:rFonts w:ascii="Times New Roman" w:eastAsia="Arial" w:hAnsi="Times New Roman" w:cs="Times New Roman"/>
          <w:sz w:val="24"/>
        </w:rPr>
        <w:br w:type="page"/>
      </w:r>
    </w:p>
    <w:p w:rsidR="00E61934" w:rsidRDefault="00E61934" w:rsidP="00E61934">
      <w:pPr>
        <w:pStyle w:val="Heading2"/>
        <w:rPr>
          <w:rFonts w:eastAsia="Arial"/>
        </w:rPr>
      </w:pPr>
      <w:r>
        <w:rPr>
          <w:rFonts w:eastAsia="Arial"/>
        </w:rPr>
        <w:lastRenderedPageBreak/>
        <w:t>1.2</w:t>
      </w:r>
      <w:r>
        <w:rPr>
          <w:rFonts w:eastAsia="Arial"/>
        </w:rPr>
        <w:tab/>
        <w:t>Preliminaries and Definitions of Terms</w:t>
      </w:r>
    </w:p>
    <w:p w:rsidR="00E61934" w:rsidRDefault="00E61934" w:rsidP="00E61934"/>
    <w:p w:rsidR="00E61934" w:rsidRDefault="00E61934" w:rsidP="00E61934">
      <w:pPr>
        <w:pStyle w:val="ListParagraph"/>
        <w:numPr>
          <w:ilvl w:val="0"/>
          <w:numId w:val="2"/>
        </w:numPr>
        <w:rPr>
          <w:rFonts w:ascii="Times New Roman" w:hAnsi="Times New Roman" w:cs="Times New Roman"/>
        </w:rPr>
      </w:pPr>
      <w:r w:rsidRPr="00E61934">
        <w:rPr>
          <w:rFonts w:ascii="Times New Roman" w:hAnsi="Times New Roman" w:cs="Times New Roman"/>
        </w:rPr>
        <w:t>Differential</w:t>
      </w:r>
      <w:r>
        <w:rPr>
          <w:rFonts w:ascii="Times New Roman" w:hAnsi="Times New Roman" w:cs="Times New Roman"/>
        </w:rPr>
        <w:t xml:space="preserve"> </w:t>
      </w:r>
      <w:r w:rsidRPr="00E61934">
        <w:rPr>
          <w:rFonts w:ascii="Times New Roman" w:hAnsi="Times New Roman" w:cs="Times New Roman"/>
        </w:rPr>
        <w:t xml:space="preserve"> Equation</w:t>
      </w:r>
    </w:p>
    <w:p w:rsidR="00E61934" w:rsidRDefault="00E61934" w:rsidP="00E61934">
      <w:pPr>
        <w:pStyle w:val="ListParagraph"/>
        <w:numPr>
          <w:ilvl w:val="0"/>
          <w:numId w:val="2"/>
        </w:numPr>
        <w:rPr>
          <w:rFonts w:ascii="Times New Roman" w:hAnsi="Times New Roman" w:cs="Times New Roman"/>
        </w:rPr>
      </w:pPr>
      <w:r>
        <w:rPr>
          <w:rFonts w:ascii="Times New Roman" w:hAnsi="Times New Roman" w:cs="Times New Roman"/>
        </w:rPr>
        <w:t>Ordinary Differential Equation</w:t>
      </w:r>
    </w:p>
    <w:p w:rsidR="00E61934" w:rsidRDefault="00E61934" w:rsidP="00E61934">
      <w:pPr>
        <w:pStyle w:val="ListParagraph"/>
        <w:numPr>
          <w:ilvl w:val="0"/>
          <w:numId w:val="2"/>
        </w:numPr>
        <w:rPr>
          <w:rFonts w:ascii="Times New Roman" w:hAnsi="Times New Roman" w:cs="Times New Roman"/>
        </w:rPr>
      </w:pPr>
      <w:r>
        <w:rPr>
          <w:rFonts w:ascii="Times New Roman" w:hAnsi="Times New Roman" w:cs="Times New Roman"/>
        </w:rPr>
        <w:t>A Solution of Ordinary Differential Equation</w:t>
      </w:r>
    </w:p>
    <w:p w:rsidR="00E61934" w:rsidRDefault="00E61934">
      <w:pPr>
        <w:rPr>
          <w:rFonts w:ascii="Times New Roman" w:hAnsi="Times New Roman" w:cs="Times New Roman"/>
        </w:rPr>
      </w:pPr>
      <w:r>
        <w:rPr>
          <w:rFonts w:ascii="Times New Roman" w:hAnsi="Times New Roman" w:cs="Times New Roman"/>
        </w:rPr>
        <w:br w:type="page"/>
      </w:r>
    </w:p>
    <w:p w:rsidR="00E61934" w:rsidRDefault="00E61934" w:rsidP="00E61934">
      <w:pPr>
        <w:spacing w:line="9" w:lineRule="exact"/>
        <w:rPr>
          <w:rFonts w:ascii="Times New Roman" w:eastAsia="Times New Roman" w:hAnsi="Times New Roman"/>
        </w:rPr>
      </w:pPr>
    </w:p>
    <w:p w:rsidR="00E61934" w:rsidRDefault="00E61934" w:rsidP="00E61934">
      <w:pPr>
        <w:pStyle w:val="Heading2"/>
        <w:rPr>
          <w:rFonts w:eastAsia="Arial"/>
        </w:rPr>
      </w:pPr>
      <w:r>
        <w:rPr>
          <w:rFonts w:eastAsia="Arial"/>
        </w:rPr>
        <w:t>1.3</w:t>
      </w:r>
      <w:r>
        <w:rPr>
          <w:rFonts w:eastAsia="Arial"/>
        </w:rPr>
        <w:tab/>
        <w:t>Errors in Numerical Computation</w:t>
      </w:r>
    </w:p>
    <w:p w:rsidR="00E61934" w:rsidRDefault="00E61934" w:rsidP="00E61934">
      <w:pPr>
        <w:spacing w:line="357" w:lineRule="exact"/>
        <w:rPr>
          <w:rFonts w:ascii="Times New Roman" w:eastAsia="Times New Roman" w:hAnsi="Times New Roman"/>
        </w:rPr>
      </w:pPr>
    </w:p>
    <w:p w:rsidR="00E61934" w:rsidRDefault="00E61934" w:rsidP="00E61934">
      <w:pPr>
        <w:spacing w:line="441" w:lineRule="auto"/>
        <w:ind w:right="40" w:firstLine="19"/>
        <w:jc w:val="both"/>
        <w:rPr>
          <w:rFonts w:ascii="Arial" w:eastAsia="Arial" w:hAnsi="Arial"/>
          <w:sz w:val="24"/>
        </w:rPr>
      </w:pPr>
      <w:r>
        <w:rPr>
          <w:rFonts w:ascii="Arial" w:eastAsia="Arial" w:hAnsi="Arial"/>
          <w:sz w:val="24"/>
        </w:rPr>
        <w:t>An error is a derivative from accuracy or correctness. In numerical analysis, an error (</w:t>
      </w:r>
      <w:r>
        <w:rPr>
          <w:rFonts w:ascii="Arial" w:eastAsia="Arial" w:hAnsi="Arial"/>
          <w:i/>
          <w:sz w:val="24"/>
        </w:rPr>
        <w:t>E</w:t>
      </w:r>
      <w:r>
        <w:rPr>
          <w:rFonts w:ascii="Arial" w:eastAsia="Arial" w:hAnsi="Arial"/>
          <w:sz w:val="24"/>
        </w:rPr>
        <w:t>) is the difference between the true value (</w:t>
      </w:r>
      <w:proofErr w:type="gramStart"/>
      <w:r>
        <w:rPr>
          <w:rFonts w:ascii="Arial" w:eastAsia="Arial" w:hAnsi="Arial"/>
          <w:i/>
          <w:sz w:val="24"/>
        </w:rPr>
        <w:t>T</w:t>
      </w:r>
      <w:r>
        <w:rPr>
          <w:rFonts w:ascii="Arial" w:eastAsia="Arial" w:hAnsi="Arial"/>
          <w:sz w:val="24"/>
        </w:rPr>
        <w:t xml:space="preserve"> )</w:t>
      </w:r>
      <w:proofErr w:type="gramEnd"/>
      <w:r>
        <w:rPr>
          <w:rFonts w:ascii="Arial" w:eastAsia="Arial" w:hAnsi="Arial"/>
          <w:sz w:val="24"/>
        </w:rPr>
        <w:t xml:space="preserve"> and the approximation value (A) of a mathematical problem i.e. </w:t>
      </w:r>
      <w:r>
        <w:rPr>
          <w:rFonts w:ascii="Arial" w:eastAsia="Arial" w:hAnsi="Arial"/>
          <w:i/>
          <w:sz w:val="24"/>
        </w:rPr>
        <w:t>T</w:t>
      </w:r>
      <w:r>
        <w:rPr>
          <w:rFonts w:ascii="Arial" w:eastAsia="Arial" w:hAnsi="Arial"/>
          <w:sz w:val="24"/>
        </w:rPr>
        <w:t xml:space="preserve"> –</w:t>
      </w:r>
      <w:r>
        <w:rPr>
          <w:rFonts w:ascii="Arial" w:eastAsia="Arial" w:hAnsi="Arial"/>
          <w:i/>
          <w:sz w:val="24"/>
        </w:rPr>
        <w:t>A</w:t>
      </w:r>
      <w:r>
        <w:rPr>
          <w:rFonts w:ascii="Arial" w:eastAsia="Arial" w:hAnsi="Arial"/>
          <w:sz w:val="24"/>
        </w:rPr>
        <w:t>, where T = True value and A = Approximation value.</w:t>
      </w:r>
    </w:p>
    <w:p w:rsidR="00E61934" w:rsidRDefault="00E61934" w:rsidP="00E61934">
      <w:pPr>
        <w:spacing w:line="247" w:lineRule="exact"/>
        <w:rPr>
          <w:rFonts w:ascii="Times New Roman" w:eastAsia="Times New Roman" w:hAnsi="Times New Roman"/>
        </w:rPr>
      </w:pPr>
    </w:p>
    <w:p w:rsidR="00E61934" w:rsidRDefault="00E61934" w:rsidP="00FB567E">
      <w:pPr>
        <w:pStyle w:val="Heading3"/>
        <w:rPr>
          <w:rFonts w:eastAsia="Arial"/>
        </w:rPr>
      </w:pPr>
      <w:r>
        <w:rPr>
          <w:rFonts w:eastAsia="Arial"/>
        </w:rPr>
        <w:t>1.3.1</w:t>
      </w:r>
      <w:r>
        <w:rPr>
          <w:rFonts w:eastAsia="Arial"/>
        </w:rPr>
        <w:tab/>
        <w:t>Types of Errors</w:t>
      </w:r>
    </w:p>
    <w:p w:rsidR="00E61934" w:rsidRDefault="00E61934" w:rsidP="00E61934">
      <w:pPr>
        <w:spacing w:line="357" w:lineRule="exact"/>
        <w:rPr>
          <w:rFonts w:ascii="Times New Roman" w:eastAsia="Times New Roman" w:hAnsi="Times New Roman"/>
        </w:rPr>
      </w:pPr>
    </w:p>
    <w:p w:rsidR="00E61934" w:rsidRDefault="00E61934" w:rsidP="00E61934">
      <w:pPr>
        <w:spacing w:line="0" w:lineRule="atLeast"/>
        <w:ind w:left="20"/>
        <w:rPr>
          <w:rFonts w:ascii="Arial" w:eastAsia="Arial" w:hAnsi="Arial"/>
          <w:sz w:val="24"/>
        </w:rPr>
      </w:pPr>
      <w:r>
        <w:rPr>
          <w:rFonts w:ascii="Arial" w:eastAsia="Arial" w:hAnsi="Arial"/>
          <w:sz w:val="24"/>
        </w:rPr>
        <w:t>There are five major sources of errors in numerical computation:</w:t>
      </w:r>
    </w:p>
    <w:p w:rsidR="00E61934" w:rsidRDefault="00E61934" w:rsidP="00E61934">
      <w:pPr>
        <w:spacing w:line="200" w:lineRule="exact"/>
        <w:rPr>
          <w:rFonts w:ascii="Times New Roman" w:eastAsia="Times New Roman" w:hAnsi="Times New Roman"/>
        </w:rPr>
      </w:pPr>
    </w:p>
    <w:p w:rsidR="00E61934" w:rsidRDefault="00E61934" w:rsidP="00E61934">
      <w:pPr>
        <w:spacing w:line="201" w:lineRule="exact"/>
        <w:rPr>
          <w:rFonts w:ascii="Times New Roman" w:eastAsia="Times New Roman" w:hAnsi="Times New Roman"/>
        </w:rPr>
      </w:pPr>
    </w:p>
    <w:p w:rsidR="00E61934" w:rsidRDefault="00E61934" w:rsidP="00E61934">
      <w:pPr>
        <w:numPr>
          <w:ilvl w:val="0"/>
          <w:numId w:val="3"/>
        </w:numPr>
        <w:tabs>
          <w:tab w:val="left" w:pos="600"/>
        </w:tabs>
        <w:spacing w:after="0" w:line="441" w:lineRule="auto"/>
        <w:ind w:left="600" w:hanging="294"/>
        <w:jc w:val="both"/>
        <w:rPr>
          <w:rFonts w:ascii="Arial" w:eastAsia="Arial" w:hAnsi="Arial"/>
          <w:sz w:val="24"/>
        </w:rPr>
      </w:pPr>
      <w:r>
        <w:rPr>
          <w:rFonts w:ascii="Arial" w:eastAsia="Arial" w:hAnsi="Arial"/>
          <w:sz w:val="24"/>
        </w:rPr>
        <w:t>Rounding-off error: Also cumulative, arises from using only finite number of digits. It can be shown that the global truncation error forth Euler method is proportional to h2 and for the</w:t>
      </w:r>
    </w:p>
    <w:p w:rsidR="00E61934" w:rsidRDefault="00E61934" w:rsidP="00E61934">
      <w:pPr>
        <w:spacing w:line="112" w:lineRule="exact"/>
        <w:rPr>
          <w:rFonts w:ascii="Arial" w:eastAsia="Arial" w:hAnsi="Arial"/>
          <w:sz w:val="24"/>
        </w:rPr>
      </w:pPr>
    </w:p>
    <w:p w:rsidR="00E61934" w:rsidRDefault="00E61934" w:rsidP="00E61934">
      <w:pPr>
        <w:numPr>
          <w:ilvl w:val="0"/>
          <w:numId w:val="3"/>
        </w:numPr>
        <w:tabs>
          <w:tab w:val="left" w:pos="600"/>
        </w:tabs>
        <w:spacing w:after="0" w:line="467" w:lineRule="auto"/>
        <w:ind w:left="600" w:right="60" w:hanging="294"/>
        <w:rPr>
          <w:rFonts w:ascii="Arial" w:eastAsia="Arial" w:hAnsi="Arial"/>
          <w:sz w:val="24"/>
        </w:rPr>
      </w:pPr>
      <w:r>
        <w:rPr>
          <w:rFonts w:ascii="Arial" w:eastAsia="Arial" w:hAnsi="Arial"/>
          <w:sz w:val="24"/>
        </w:rPr>
        <w:t xml:space="preserve">Initial error: Also uncertainty </w:t>
      </w:r>
      <w:proofErr w:type="spellStart"/>
      <w:r>
        <w:rPr>
          <w:rFonts w:ascii="Arial" w:eastAsia="Arial" w:hAnsi="Arial"/>
          <w:sz w:val="24"/>
        </w:rPr>
        <w:t>error,these</w:t>
      </w:r>
      <w:proofErr w:type="spellEnd"/>
      <w:r>
        <w:rPr>
          <w:rFonts w:ascii="Arial" w:eastAsia="Arial" w:hAnsi="Arial"/>
          <w:sz w:val="24"/>
        </w:rPr>
        <w:t xml:space="preserve"> are errors in the data collection e.g. when a data is obtained from a physical or chemical experiment</w:t>
      </w:r>
    </w:p>
    <w:p w:rsidR="00E61934" w:rsidRDefault="00E61934" w:rsidP="00E61934">
      <w:pPr>
        <w:spacing w:line="81" w:lineRule="exact"/>
        <w:rPr>
          <w:rFonts w:ascii="Arial" w:eastAsia="Arial" w:hAnsi="Arial"/>
          <w:sz w:val="24"/>
        </w:rPr>
      </w:pPr>
    </w:p>
    <w:p w:rsidR="00E61934" w:rsidRDefault="00E61934" w:rsidP="00E61934">
      <w:pPr>
        <w:numPr>
          <w:ilvl w:val="0"/>
          <w:numId w:val="3"/>
        </w:numPr>
        <w:tabs>
          <w:tab w:val="left" w:pos="600"/>
        </w:tabs>
        <w:spacing w:after="0" w:line="467" w:lineRule="auto"/>
        <w:ind w:left="600" w:right="60" w:hanging="294"/>
        <w:rPr>
          <w:rFonts w:ascii="Arial" w:eastAsia="Arial" w:hAnsi="Arial"/>
          <w:sz w:val="24"/>
        </w:rPr>
      </w:pPr>
      <w:r>
        <w:rPr>
          <w:rFonts w:ascii="Arial" w:eastAsia="Arial" w:hAnsi="Arial"/>
          <w:sz w:val="24"/>
        </w:rPr>
        <w:t xml:space="preserve">Absolute error: Is the error between two values and define as </w:t>
      </w:r>
      <w:proofErr w:type="spellStart"/>
      <w:r>
        <w:rPr>
          <w:rFonts w:ascii="Arial" w:eastAsia="Arial" w:hAnsi="Arial"/>
          <w:i/>
          <w:sz w:val="24"/>
        </w:rPr>
        <w:t>Eab</w:t>
      </w:r>
      <w:proofErr w:type="spellEnd"/>
      <w:r>
        <w:rPr>
          <w:rFonts w:ascii="Arial" w:eastAsia="Arial" w:hAnsi="Arial"/>
          <w:sz w:val="24"/>
        </w:rPr>
        <w:t xml:space="preserve"> = |</w:t>
      </w:r>
      <w:r>
        <w:rPr>
          <w:rFonts w:ascii="Arial" w:eastAsia="Arial" w:hAnsi="Arial"/>
          <w:i/>
          <w:sz w:val="24"/>
        </w:rPr>
        <w:t>x</w:t>
      </w:r>
      <w:r>
        <w:rPr>
          <w:rFonts w:ascii="Arial" w:eastAsia="Arial" w:hAnsi="Arial"/>
          <w:sz w:val="24"/>
        </w:rPr>
        <w:t>–</w:t>
      </w:r>
      <w:r>
        <w:rPr>
          <w:rFonts w:ascii="Arial" w:eastAsia="Arial" w:hAnsi="Arial"/>
          <w:i/>
          <w:sz w:val="24"/>
        </w:rPr>
        <w:t>u</w:t>
      </w:r>
      <w:r>
        <w:rPr>
          <w:rFonts w:ascii="Arial" w:eastAsia="Arial" w:hAnsi="Arial"/>
          <w:sz w:val="24"/>
        </w:rPr>
        <w:t xml:space="preserve">| where </w:t>
      </w:r>
      <w:r>
        <w:rPr>
          <w:rFonts w:ascii="Arial" w:eastAsia="Arial" w:hAnsi="Arial"/>
          <w:i/>
          <w:sz w:val="24"/>
        </w:rPr>
        <w:t>x</w:t>
      </w:r>
      <w:r>
        <w:rPr>
          <w:rFonts w:ascii="Arial" w:eastAsia="Arial" w:hAnsi="Arial"/>
          <w:sz w:val="24"/>
        </w:rPr>
        <w:t xml:space="preserve"> denotes the exact value and u denotes its approximation</w:t>
      </w:r>
    </w:p>
    <w:p w:rsidR="00E61934" w:rsidRDefault="00E61934" w:rsidP="00E61934">
      <w:pPr>
        <w:numPr>
          <w:ilvl w:val="0"/>
          <w:numId w:val="4"/>
        </w:numPr>
        <w:tabs>
          <w:tab w:val="left" w:pos="595"/>
        </w:tabs>
        <w:spacing w:after="0" w:line="467" w:lineRule="auto"/>
        <w:ind w:left="560" w:right="40" w:hanging="274"/>
        <w:rPr>
          <w:rFonts w:ascii="Arial" w:eastAsia="Arial" w:hAnsi="Arial"/>
          <w:sz w:val="24"/>
        </w:rPr>
      </w:pPr>
      <w:bookmarkStart w:id="0" w:name="page7"/>
      <w:bookmarkEnd w:id="0"/>
      <w:r>
        <w:rPr>
          <w:rFonts w:ascii="Arial" w:eastAsia="Arial" w:hAnsi="Arial"/>
          <w:sz w:val="24"/>
        </w:rPr>
        <w:t xml:space="preserve">Relative Error: </w:t>
      </w:r>
      <w:proofErr w:type="gramStart"/>
      <w:r>
        <w:rPr>
          <w:rFonts w:ascii="Arial" w:eastAsia="Arial" w:hAnsi="Arial"/>
          <w:sz w:val="24"/>
        </w:rPr>
        <w:t>is</w:t>
      </w:r>
      <w:proofErr w:type="gramEnd"/>
      <w:r>
        <w:rPr>
          <w:rFonts w:ascii="Arial" w:eastAsia="Arial" w:hAnsi="Arial"/>
          <w:sz w:val="24"/>
        </w:rPr>
        <w:t xml:space="preserve"> the absolute error/ actual value. Percentage error = relative error * 100</w:t>
      </w:r>
    </w:p>
    <w:p w:rsidR="00E61934" w:rsidRDefault="00E61934" w:rsidP="00E61934">
      <w:pPr>
        <w:spacing w:line="81" w:lineRule="exact"/>
        <w:rPr>
          <w:rFonts w:ascii="Arial" w:eastAsia="Arial" w:hAnsi="Arial"/>
          <w:sz w:val="24"/>
        </w:rPr>
      </w:pPr>
    </w:p>
    <w:p w:rsidR="00E61934" w:rsidRDefault="00E61934" w:rsidP="00E61934">
      <w:pPr>
        <w:numPr>
          <w:ilvl w:val="0"/>
          <w:numId w:val="4"/>
        </w:numPr>
        <w:tabs>
          <w:tab w:val="left" w:pos="589"/>
        </w:tabs>
        <w:spacing w:after="0" w:line="433" w:lineRule="auto"/>
        <w:ind w:left="580" w:hanging="294"/>
        <w:jc w:val="both"/>
        <w:rPr>
          <w:rFonts w:ascii="Arial" w:eastAsia="Arial" w:hAnsi="Arial"/>
          <w:sz w:val="24"/>
        </w:rPr>
      </w:pPr>
      <w:r>
        <w:rPr>
          <w:rFonts w:ascii="Arial" w:eastAsia="Arial" w:hAnsi="Arial"/>
          <w:sz w:val="24"/>
        </w:rPr>
        <w:t xml:space="preserve">Truncation: Also discretization or approximation </w:t>
      </w:r>
      <w:proofErr w:type="gramStart"/>
      <w:r>
        <w:rPr>
          <w:rFonts w:ascii="Arial" w:eastAsia="Arial" w:hAnsi="Arial"/>
          <w:sz w:val="24"/>
        </w:rPr>
        <w:t>error are</w:t>
      </w:r>
      <w:proofErr w:type="gramEnd"/>
      <w:r>
        <w:rPr>
          <w:rFonts w:ascii="Arial" w:eastAsia="Arial" w:hAnsi="Arial"/>
          <w:sz w:val="24"/>
        </w:rPr>
        <w:t xml:space="preserve"> much harder to analyze. The size of this error depends on a parameter( often called the step-size), whose appropriate value is a compromise between obtaining a small error and a fast computation</w:t>
      </w:r>
    </w:p>
    <w:p w:rsidR="00E61934" w:rsidRDefault="00E61934" w:rsidP="00E61934">
      <w:pPr>
        <w:tabs>
          <w:tab w:val="left" w:pos="589"/>
        </w:tabs>
        <w:spacing w:line="433" w:lineRule="auto"/>
        <w:ind w:left="580" w:hanging="294"/>
        <w:jc w:val="both"/>
        <w:rPr>
          <w:rFonts w:ascii="Arial" w:eastAsia="Arial" w:hAnsi="Arial"/>
          <w:sz w:val="24"/>
        </w:rPr>
        <w:sectPr w:rsidR="00E61934">
          <w:pgSz w:w="11900" w:h="16838"/>
          <w:pgMar w:top="1409" w:right="1386" w:bottom="306" w:left="1440" w:header="0" w:footer="0" w:gutter="0"/>
          <w:cols w:space="0" w:equalWidth="0">
            <w:col w:w="9080"/>
          </w:cols>
          <w:docGrid w:linePitch="360"/>
        </w:sectPr>
      </w:pPr>
    </w:p>
    <w:p w:rsidR="00E61934" w:rsidRDefault="00E82888" w:rsidP="00E82888">
      <w:pPr>
        <w:pStyle w:val="Heading2"/>
        <w:rPr>
          <w:rFonts w:eastAsia="Times New Roman"/>
        </w:rPr>
      </w:pPr>
      <w:r>
        <w:rPr>
          <w:rFonts w:eastAsia="Times New Roman"/>
        </w:rPr>
        <w:lastRenderedPageBreak/>
        <w:t>1.4</w:t>
      </w:r>
      <w:r>
        <w:rPr>
          <w:rFonts w:eastAsia="Times New Roman"/>
        </w:rPr>
        <w:tab/>
        <w:t>Literature Review</w:t>
      </w:r>
    </w:p>
    <w:p w:rsidR="00E82888" w:rsidRDefault="00E82888" w:rsidP="00E82888"/>
    <w:p w:rsidR="00E82888" w:rsidRDefault="00E82888">
      <w:r>
        <w:br w:type="page"/>
      </w:r>
    </w:p>
    <w:p w:rsidR="00E82888" w:rsidRDefault="00E82888" w:rsidP="00E82888">
      <w:pPr>
        <w:pStyle w:val="Heading2"/>
      </w:pPr>
      <w:r>
        <w:lastRenderedPageBreak/>
        <w:t>1.5</w:t>
      </w:r>
      <w:r>
        <w:tab/>
        <w:t>Problem Section</w:t>
      </w:r>
    </w:p>
    <w:p w:rsidR="00E82888" w:rsidRDefault="00E82888" w:rsidP="00E82888">
      <w:pPr>
        <w:pStyle w:val="Heading3"/>
      </w:pPr>
      <w:r>
        <w:t>1.5.1</w:t>
      </w:r>
      <w:r>
        <w:tab/>
        <w:t>Statement of Problem</w:t>
      </w:r>
    </w:p>
    <w:p w:rsidR="00E82888" w:rsidRDefault="00E82888" w:rsidP="00E82888">
      <w:pPr>
        <w:pStyle w:val="Heading3"/>
      </w:pPr>
      <w:r>
        <w:t>1.5.2</w:t>
      </w:r>
      <w:r>
        <w:tab/>
        <w:t>Motivation</w:t>
      </w:r>
    </w:p>
    <w:p w:rsidR="00E82888" w:rsidRPr="00E82888" w:rsidRDefault="00E82888" w:rsidP="00E82888">
      <w:pPr>
        <w:pStyle w:val="Heading3"/>
      </w:pPr>
      <w:r>
        <w:t>1.5.3</w:t>
      </w:r>
      <w:r>
        <w:tab/>
        <w:t>Existing Approaches</w:t>
      </w:r>
    </w:p>
    <w:p w:rsidR="00E61934" w:rsidRDefault="00E61934" w:rsidP="00E61934">
      <w:pPr>
        <w:spacing w:line="200" w:lineRule="exact"/>
        <w:rPr>
          <w:rFonts w:ascii="Times New Roman" w:eastAsia="Times New Roman" w:hAnsi="Times New Roman"/>
        </w:rPr>
      </w:pPr>
    </w:p>
    <w:p w:rsidR="00E61934" w:rsidRDefault="00E61934" w:rsidP="00E61934">
      <w:pPr>
        <w:spacing w:line="200" w:lineRule="exact"/>
        <w:rPr>
          <w:rFonts w:ascii="Times New Roman" w:eastAsia="Times New Roman" w:hAnsi="Times New Roman"/>
        </w:rPr>
      </w:pPr>
    </w:p>
    <w:p w:rsidR="00E61934" w:rsidRDefault="00E61934" w:rsidP="00E61934">
      <w:pPr>
        <w:spacing w:line="200" w:lineRule="exact"/>
        <w:rPr>
          <w:rFonts w:ascii="Times New Roman" w:eastAsia="Times New Roman" w:hAnsi="Times New Roman"/>
        </w:rPr>
      </w:pPr>
    </w:p>
    <w:p w:rsidR="00E82888" w:rsidRDefault="00E82888">
      <w:pPr>
        <w:rPr>
          <w:rFonts w:asciiTheme="majorHAnsi" w:eastAsiaTheme="majorEastAsia" w:hAnsiTheme="majorHAnsi" w:cstheme="majorBidi"/>
          <w:b/>
          <w:bCs/>
          <w:color w:val="365F91" w:themeColor="accent1" w:themeShade="BF"/>
          <w:sz w:val="28"/>
          <w:szCs w:val="28"/>
        </w:rPr>
      </w:pPr>
      <w:r>
        <w:br w:type="page"/>
      </w:r>
    </w:p>
    <w:p w:rsidR="00E82888" w:rsidRDefault="00E82888" w:rsidP="00E82888">
      <w:pPr>
        <w:pStyle w:val="Heading2"/>
      </w:pPr>
      <w:r>
        <w:lastRenderedPageBreak/>
        <w:t>1.6</w:t>
      </w:r>
      <w:r>
        <w:tab/>
        <w:t>Objectives</w:t>
      </w:r>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pStyle w:val="Heading1"/>
      </w:pPr>
      <w:r>
        <w:lastRenderedPageBreak/>
        <w:t>2.0</w:t>
      </w:r>
      <w:r>
        <w:tab/>
        <w:t>DISCUSSION</w:t>
      </w:r>
    </w:p>
    <w:p w:rsidR="00E82888" w:rsidRDefault="00E82888">
      <w:pPr>
        <w:rPr>
          <w:rFonts w:asciiTheme="majorHAnsi" w:eastAsiaTheme="majorEastAsia" w:hAnsiTheme="majorHAnsi" w:cstheme="majorBidi"/>
          <w:b/>
          <w:bCs/>
          <w:color w:val="365F91" w:themeColor="accent1" w:themeShade="BF"/>
          <w:sz w:val="28"/>
          <w:szCs w:val="28"/>
        </w:rPr>
      </w:pPr>
      <w:r>
        <w:br w:type="page"/>
      </w:r>
    </w:p>
    <w:p w:rsidR="000153FF" w:rsidRDefault="00E82888" w:rsidP="00E82888">
      <w:pPr>
        <w:pStyle w:val="Heading1"/>
      </w:pPr>
      <w:r>
        <w:lastRenderedPageBreak/>
        <w:t>3.0</w:t>
      </w:r>
      <w:r>
        <w:tab/>
        <w:t>CONCLUSION AND RECOMMENDATION</w:t>
      </w:r>
    </w:p>
    <w:p w:rsidR="00E82888" w:rsidRDefault="00E82888" w:rsidP="00E82888"/>
    <w:p w:rsidR="00E82888" w:rsidRDefault="00E82888" w:rsidP="00E82888">
      <w:pPr>
        <w:pStyle w:val="Heading2"/>
      </w:pPr>
      <w:r>
        <w:t>3.1</w:t>
      </w:r>
      <w:r>
        <w:tab/>
        <w:t>Conclusion</w:t>
      </w:r>
    </w:p>
    <w:p w:rsidR="00E82888" w:rsidRDefault="00E82888" w:rsidP="00E82888"/>
    <w:p w:rsidR="00E82888" w:rsidRDefault="00E82888" w:rsidP="00E82888"/>
    <w:p w:rsidR="00E82888" w:rsidRDefault="00E82888" w:rsidP="00E82888">
      <w:pPr>
        <w:pStyle w:val="Heading2"/>
      </w:pPr>
      <w:r>
        <w:t>3.2</w:t>
      </w:r>
      <w:r>
        <w:tab/>
        <w:t>Recommendation</w:t>
      </w:r>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rPr>
          <w:u w:val="single"/>
        </w:rPr>
      </w:pPr>
      <w:r w:rsidRPr="00E82888">
        <w:rPr>
          <w:u w:val="single"/>
        </w:rPr>
        <w:lastRenderedPageBreak/>
        <w:t>References</w:t>
      </w:r>
    </w:p>
    <w:p w:rsidR="00E82888" w:rsidRDefault="00E82888" w:rsidP="00E82888">
      <w:pPr>
        <w:numPr>
          <w:ilvl w:val="0"/>
          <w:numId w:val="5"/>
        </w:numPr>
        <w:tabs>
          <w:tab w:val="left" w:pos="480"/>
        </w:tabs>
        <w:spacing w:after="0" w:line="498" w:lineRule="auto"/>
        <w:ind w:left="480" w:right="60" w:hanging="363"/>
        <w:rPr>
          <w:rFonts w:ascii="Arial" w:eastAsia="Arial" w:hAnsi="Arial"/>
          <w:sz w:val="23"/>
        </w:rPr>
      </w:pPr>
      <w:proofErr w:type="spellStart"/>
      <w:r>
        <w:rPr>
          <w:rFonts w:ascii="Arial" w:eastAsia="Arial" w:hAnsi="Arial"/>
          <w:sz w:val="23"/>
        </w:rPr>
        <w:t>Filipov</w:t>
      </w:r>
      <w:proofErr w:type="spellEnd"/>
      <w:r>
        <w:rPr>
          <w:rFonts w:ascii="Arial" w:eastAsia="Arial" w:hAnsi="Arial"/>
          <w:sz w:val="23"/>
        </w:rPr>
        <w:t xml:space="preserve">, S. M., </w:t>
      </w:r>
      <w:proofErr w:type="spellStart"/>
      <w:r>
        <w:rPr>
          <w:rFonts w:ascii="Arial" w:eastAsia="Arial" w:hAnsi="Arial"/>
          <w:sz w:val="23"/>
        </w:rPr>
        <w:t>Gospodinov</w:t>
      </w:r>
      <w:proofErr w:type="spellEnd"/>
      <w:r>
        <w:rPr>
          <w:rFonts w:ascii="Arial" w:eastAsia="Arial" w:hAnsi="Arial"/>
          <w:sz w:val="23"/>
        </w:rPr>
        <w:t xml:space="preserve">, I. D., &amp; </w:t>
      </w:r>
      <w:proofErr w:type="spellStart"/>
      <w:r>
        <w:rPr>
          <w:rFonts w:ascii="Arial" w:eastAsia="Arial" w:hAnsi="Arial"/>
          <w:sz w:val="23"/>
        </w:rPr>
        <w:t>Farag´o</w:t>
      </w:r>
      <w:proofErr w:type="spellEnd"/>
      <w:r>
        <w:rPr>
          <w:rFonts w:ascii="Arial" w:eastAsia="Arial" w:hAnsi="Arial"/>
          <w:sz w:val="23"/>
        </w:rPr>
        <w:t>, I. (2017). Shooting-projection method for two-point boundary value problems. Applied Mathematics Letters, 72, 10-15.</w:t>
      </w:r>
    </w:p>
    <w:p w:rsidR="00E82888" w:rsidRDefault="00E82888" w:rsidP="00E82888">
      <w:pPr>
        <w:spacing w:line="57" w:lineRule="exact"/>
        <w:rPr>
          <w:rFonts w:ascii="Arial" w:eastAsia="Arial" w:hAnsi="Arial"/>
          <w:sz w:val="23"/>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Denis, B. (2020). An overview of numerical and analytical methods for solving ordinary differential equations. </w:t>
      </w:r>
      <w:proofErr w:type="spellStart"/>
      <w:proofErr w:type="gramStart"/>
      <w:r>
        <w:rPr>
          <w:rFonts w:ascii="Arial" w:eastAsia="Arial" w:hAnsi="Arial"/>
          <w:sz w:val="24"/>
        </w:rPr>
        <w:t>arXiv</w:t>
      </w:r>
      <w:proofErr w:type="spellEnd"/>
      <w:proofErr w:type="gramEnd"/>
      <w:r>
        <w:rPr>
          <w:rFonts w:ascii="Arial" w:eastAsia="Arial" w:hAnsi="Arial"/>
          <w:sz w:val="24"/>
        </w:rPr>
        <w:t xml:space="preserve"> preprint arXiv:2012.07558.</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9"/>
        </w:tabs>
        <w:spacing w:after="0" w:line="433" w:lineRule="auto"/>
        <w:ind w:left="480" w:right="20" w:hanging="363"/>
        <w:jc w:val="both"/>
        <w:rPr>
          <w:rFonts w:ascii="Arial" w:eastAsia="Arial" w:hAnsi="Arial"/>
          <w:sz w:val="24"/>
        </w:rPr>
      </w:pPr>
      <w:proofErr w:type="spellStart"/>
      <w:r>
        <w:rPr>
          <w:rFonts w:ascii="Arial" w:eastAsia="Arial" w:hAnsi="Arial"/>
          <w:sz w:val="24"/>
        </w:rPr>
        <w:t>Farag´o</w:t>
      </w:r>
      <w:proofErr w:type="spellEnd"/>
      <w:r>
        <w:rPr>
          <w:rFonts w:ascii="Arial" w:eastAsia="Arial" w:hAnsi="Arial"/>
          <w:sz w:val="24"/>
        </w:rPr>
        <w:t xml:space="preserve">, I. (2013). Note on the convergence of the implicit Euler method. In Numerical Analysis and Its Applications: 5th International Conference, NAA 2012, </w:t>
      </w:r>
      <w:proofErr w:type="spellStart"/>
      <w:r>
        <w:rPr>
          <w:rFonts w:ascii="Arial" w:eastAsia="Arial" w:hAnsi="Arial"/>
          <w:sz w:val="24"/>
        </w:rPr>
        <w:t>Lozenetz</w:t>
      </w:r>
      <w:proofErr w:type="spellEnd"/>
      <w:r>
        <w:rPr>
          <w:rFonts w:ascii="Arial" w:eastAsia="Arial" w:hAnsi="Arial"/>
          <w:sz w:val="24"/>
        </w:rPr>
        <w:t>, Bulgaria, June 15-20, 2012, Revised Selected Papers 5 (pp. 1-11). Springer Berlin Heidelberg.</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Hirsch, M. W., </w:t>
      </w:r>
      <w:proofErr w:type="spellStart"/>
      <w:r>
        <w:rPr>
          <w:rFonts w:ascii="Arial" w:eastAsia="Arial" w:hAnsi="Arial"/>
          <w:sz w:val="24"/>
        </w:rPr>
        <w:t>Smale</w:t>
      </w:r>
      <w:proofErr w:type="spellEnd"/>
      <w:r>
        <w:rPr>
          <w:rFonts w:ascii="Arial" w:eastAsia="Arial" w:hAnsi="Arial"/>
          <w:sz w:val="24"/>
        </w:rPr>
        <w:t xml:space="preserve">, S., &amp; </w:t>
      </w:r>
      <w:proofErr w:type="spellStart"/>
      <w:r>
        <w:rPr>
          <w:rFonts w:ascii="Arial" w:eastAsia="Arial" w:hAnsi="Arial"/>
          <w:sz w:val="24"/>
        </w:rPr>
        <w:t>Devaney</w:t>
      </w:r>
      <w:proofErr w:type="spellEnd"/>
      <w:r>
        <w:rPr>
          <w:rFonts w:ascii="Arial" w:eastAsia="Arial" w:hAnsi="Arial"/>
          <w:sz w:val="24"/>
        </w:rPr>
        <w:t>, R. L. (2012). Differential equations, dynamical systems, and an introduction to chaos. Academic press.</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41" w:lineRule="auto"/>
        <w:ind w:left="480" w:hanging="363"/>
        <w:jc w:val="both"/>
        <w:rPr>
          <w:rFonts w:ascii="Arial" w:eastAsia="Arial" w:hAnsi="Arial"/>
          <w:sz w:val="24"/>
        </w:rPr>
      </w:pPr>
      <w:r>
        <w:rPr>
          <w:rFonts w:ascii="Arial" w:eastAsia="Arial" w:hAnsi="Arial"/>
          <w:sz w:val="24"/>
        </w:rPr>
        <w:t xml:space="preserve">Muhammad, R., </w:t>
      </w:r>
      <w:proofErr w:type="spellStart"/>
      <w:r>
        <w:rPr>
          <w:rFonts w:ascii="Arial" w:eastAsia="Arial" w:hAnsi="Arial"/>
          <w:sz w:val="24"/>
        </w:rPr>
        <w:t>Yahaya</w:t>
      </w:r>
      <w:proofErr w:type="spellEnd"/>
      <w:r>
        <w:rPr>
          <w:rFonts w:ascii="Arial" w:eastAsia="Arial" w:hAnsi="Arial"/>
          <w:sz w:val="24"/>
        </w:rPr>
        <w:t xml:space="preserve">, Y. A., &amp; </w:t>
      </w:r>
      <w:proofErr w:type="spellStart"/>
      <w:r>
        <w:rPr>
          <w:rFonts w:ascii="Arial" w:eastAsia="Arial" w:hAnsi="Arial"/>
          <w:sz w:val="24"/>
        </w:rPr>
        <w:t>Abdulkareem</w:t>
      </w:r>
      <w:proofErr w:type="spellEnd"/>
      <w:r>
        <w:rPr>
          <w:rFonts w:ascii="Arial" w:eastAsia="Arial" w:hAnsi="Arial"/>
          <w:sz w:val="24"/>
        </w:rPr>
        <w:t>, A. S. (2020). An analysis of algebraic pattern of a first order and an extended second order Runge-Kutta Type Method. Science World Journal, 15(2), 16-18.</w:t>
      </w:r>
    </w:p>
    <w:p w:rsidR="00E82888" w:rsidRDefault="00E82888" w:rsidP="00E82888">
      <w:pPr>
        <w:spacing w:line="112" w:lineRule="exact"/>
        <w:rPr>
          <w:rFonts w:ascii="Arial" w:eastAsia="Arial" w:hAnsi="Arial"/>
          <w:sz w:val="24"/>
        </w:rPr>
      </w:pPr>
    </w:p>
    <w:p w:rsidR="00E82888" w:rsidRDefault="00E82888" w:rsidP="00E82888">
      <w:pPr>
        <w:numPr>
          <w:ilvl w:val="0"/>
          <w:numId w:val="5"/>
        </w:numPr>
        <w:tabs>
          <w:tab w:val="left" w:pos="480"/>
        </w:tabs>
        <w:spacing w:after="0" w:line="433" w:lineRule="auto"/>
        <w:ind w:left="480" w:right="60" w:hanging="363"/>
        <w:jc w:val="both"/>
        <w:rPr>
          <w:rFonts w:ascii="Arial" w:eastAsia="Arial" w:hAnsi="Arial"/>
          <w:sz w:val="24"/>
        </w:rPr>
      </w:pPr>
      <w:proofErr w:type="spellStart"/>
      <w:r>
        <w:rPr>
          <w:rFonts w:ascii="Arial" w:eastAsia="Arial" w:hAnsi="Arial"/>
          <w:sz w:val="24"/>
        </w:rPr>
        <w:t>Ogunrinde</w:t>
      </w:r>
      <w:proofErr w:type="spellEnd"/>
      <w:r>
        <w:rPr>
          <w:rFonts w:ascii="Arial" w:eastAsia="Arial" w:hAnsi="Arial"/>
          <w:sz w:val="24"/>
        </w:rPr>
        <w:t xml:space="preserve">, R. B., </w:t>
      </w:r>
      <w:proofErr w:type="spellStart"/>
      <w:r>
        <w:rPr>
          <w:rFonts w:ascii="Arial" w:eastAsia="Arial" w:hAnsi="Arial"/>
          <w:sz w:val="24"/>
        </w:rPr>
        <w:t>Fadugba</w:t>
      </w:r>
      <w:proofErr w:type="spellEnd"/>
      <w:r>
        <w:rPr>
          <w:rFonts w:ascii="Arial" w:eastAsia="Arial" w:hAnsi="Arial"/>
          <w:sz w:val="24"/>
        </w:rPr>
        <w:t xml:space="preserve">, S. E., &amp; </w:t>
      </w:r>
      <w:proofErr w:type="spellStart"/>
      <w:r>
        <w:rPr>
          <w:rFonts w:ascii="Arial" w:eastAsia="Arial" w:hAnsi="Arial"/>
          <w:sz w:val="24"/>
        </w:rPr>
        <w:t>Okunlola</w:t>
      </w:r>
      <w:proofErr w:type="spellEnd"/>
      <w:r>
        <w:rPr>
          <w:rFonts w:ascii="Arial" w:eastAsia="Arial" w:hAnsi="Arial"/>
          <w:sz w:val="24"/>
        </w:rPr>
        <w:t>, J. T. (2012). On some numerical methods for solving initial value problems in ordinary differential equations. On Some Numerical Methods for Solving Initial Value Problems in Ordinary Differential Equations.</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r>
        <w:rPr>
          <w:rFonts w:ascii="Arial" w:eastAsia="Arial" w:hAnsi="Arial"/>
          <w:sz w:val="24"/>
        </w:rPr>
        <w:t xml:space="preserve">Perry, A. B., </w:t>
      </w:r>
      <w:proofErr w:type="spellStart"/>
      <w:r>
        <w:rPr>
          <w:rFonts w:ascii="Arial" w:eastAsia="Arial" w:hAnsi="Arial"/>
          <w:sz w:val="24"/>
        </w:rPr>
        <w:t>Jardine</w:t>
      </w:r>
      <w:proofErr w:type="spellEnd"/>
      <w:r>
        <w:rPr>
          <w:rFonts w:ascii="Arial" w:eastAsia="Arial" w:hAnsi="Arial"/>
          <w:sz w:val="24"/>
        </w:rPr>
        <w:t>, D., &amp; Shell-</w:t>
      </w:r>
      <w:proofErr w:type="spellStart"/>
      <w:r>
        <w:rPr>
          <w:rFonts w:ascii="Arial" w:eastAsia="Arial" w:hAnsi="Arial"/>
          <w:sz w:val="24"/>
        </w:rPr>
        <w:t>Gellasch</w:t>
      </w:r>
      <w:proofErr w:type="spellEnd"/>
      <w:r>
        <w:rPr>
          <w:rFonts w:ascii="Arial" w:eastAsia="Arial" w:hAnsi="Arial"/>
          <w:sz w:val="24"/>
        </w:rPr>
        <w:t>, A. (2011). Connections between Newton, Leibniz, and calculus I. Mathematical time capsules, 133-137.</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proofErr w:type="spellStart"/>
      <w:r>
        <w:rPr>
          <w:rFonts w:ascii="Arial" w:eastAsia="Arial" w:hAnsi="Arial"/>
          <w:sz w:val="24"/>
        </w:rPr>
        <w:t>Pinchover</w:t>
      </w:r>
      <w:proofErr w:type="spellEnd"/>
      <w:r>
        <w:rPr>
          <w:rFonts w:ascii="Arial" w:eastAsia="Arial" w:hAnsi="Arial"/>
          <w:sz w:val="24"/>
        </w:rPr>
        <w:t xml:space="preserve">, Y., &amp; Rubinstein, J. (2005). An introduction to partial differential </w:t>
      </w:r>
      <w:proofErr w:type="spellStart"/>
      <w:r>
        <w:rPr>
          <w:rFonts w:ascii="Arial" w:eastAsia="Arial" w:hAnsi="Arial"/>
          <w:sz w:val="24"/>
        </w:rPr>
        <w:t>equa-tions</w:t>
      </w:r>
      <w:proofErr w:type="spellEnd"/>
      <w:r>
        <w:rPr>
          <w:rFonts w:ascii="Arial" w:eastAsia="Arial" w:hAnsi="Arial"/>
          <w:sz w:val="24"/>
        </w:rPr>
        <w:t xml:space="preserve"> (Vol. 10). Cambridge university press.</w:t>
      </w:r>
    </w:p>
    <w:p w:rsidR="00E82888" w:rsidRDefault="00E82888" w:rsidP="00E82888">
      <w:pPr>
        <w:tabs>
          <w:tab w:val="left" w:pos="480"/>
        </w:tabs>
        <w:spacing w:line="467" w:lineRule="auto"/>
        <w:ind w:left="480" w:right="20" w:hanging="363"/>
        <w:rPr>
          <w:rFonts w:ascii="Arial" w:eastAsia="Arial" w:hAnsi="Arial"/>
          <w:sz w:val="24"/>
        </w:rPr>
        <w:sectPr w:rsidR="00E82888">
          <w:pgSz w:w="11900" w:h="16838"/>
          <w:pgMar w:top="1440" w:right="1386" w:bottom="306" w:left="1440" w:header="0" w:footer="0" w:gutter="0"/>
          <w:cols w:space="0" w:equalWidth="0">
            <w:col w:w="9080"/>
          </w:cols>
          <w:docGrid w:linePitch="360"/>
        </w:sectPr>
      </w:pPr>
    </w:p>
    <w:p w:rsidR="00E82888" w:rsidRDefault="00E82888" w:rsidP="00E82888">
      <w:pPr>
        <w:spacing w:line="200" w:lineRule="exact"/>
        <w:rPr>
          <w:rFonts w:ascii="Times New Roman" w:eastAsia="Times New Roman" w:hAnsi="Times New Roman"/>
        </w:rPr>
      </w:pPr>
    </w:p>
    <w:p w:rsidR="00E82888" w:rsidRDefault="00E82888" w:rsidP="00E82888">
      <w:pPr>
        <w:spacing w:line="200" w:lineRule="exact"/>
        <w:rPr>
          <w:rFonts w:ascii="Times New Roman" w:eastAsia="Times New Roman" w:hAnsi="Times New Roman"/>
        </w:rPr>
      </w:pPr>
    </w:p>
    <w:p w:rsidR="00E82888" w:rsidRDefault="00E82888" w:rsidP="00E82888">
      <w:pPr>
        <w:spacing w:line="200" w:lineRule="exact"/>
        <w:rPr>
          <w:rFonts w:ascii="Times New Roman" w:eastAsia="Times New Roman" w:hAnsi="Times New Roman"/>
        </w:rPr>
      </w:pPr>
    </w:p>
    <w:p w:rsidR="00E82888" w:rsidRDefault="00E82888" w:rsidP="00E82888">
      <w:pPr>
        <w:spacing w:line="217" w:lineRule="exact"/>
        <w:rPr>
          <w:rFonts w:ascii="Times New Roman" w:eastAsia="Times New Roman" w:hAnsi="Times New Roman"/>
        </w:rPr>
      </w:pPr>
    </w:p>
    <w:p w:rsidR="00E82888" w:rsidRDefault="00E82888" w:rsidP="00E82888">
      <w:pPr>
        <w:numPr>
          <w:ilvl w:val="0"/>
          <w:numId w:val="6"/>
        </w:numPr>
        <w:tabs>
          <w:tab w:val="left" w:pos="480"/>
        </w:tabs>
        <w:spacing w:after="0" w:line="467" w:lineRule="auto"/>
        <w:ind w:left="480" w:hanging="363"/>
        <w:rPr>
          <w:rFonts w:ascii="Arial" w:eastAsia="Arial" w:hAnsi="Arial"/>
          <w:sz w:val="24"/>
        </w:rPr>
      </w:pPr>
      <w:bookmarkStart w:id="1" w:name="page22"/>
      <w:bookmarkEnd w:id="1"/>
      <w:r>
        <w:rPr>
          <w:rFonts w:ascii="Arial" w:eastAsia="Arial" w:hAnsi="Arial"/>
          <w:sz w:val="24"/>
        </w:rPr>
        <w:t>Thiele, R. (2005). The mathematics and science of Leonhard Euler (1707–1783). Mathematics a</w:t>
      </w:r>
      <w:bookmarkStart w:id="2" w:name="_GoBack"/>
      <w:bookmarkEnd w:id="2"/>
      <w:r>
        <w:rPr>
          <w:rFonts w:ascii="Arial" w:eastAsia="Arial" w:hAnsi="Arial"/>
          <w:sz w:val="24"/>
        </w:rPr>
        <w:t xml:space="preserve">nd the </w:t>
      </w:r>
      <w:proofErr w:type="spellStart"/>
      <w:r>
        <w:rPr>
          <w:rFonts w:ascii="Arial" w:eastAsia="Arial" w:hAnsi="Arial"/>
          <w:sz w:val="24"/>
        </w:rPr>
        <w:t>Historia’s</w:t>
      </w:r>
      <w:proofErr w:type="spellEnd"/>
      <w:r>
        <w:rPr>
          <w:rFonts w:ascii="Arial" w:eastAsia="Arial" w:hAnsi="Arial"/>
          <w:sz w:val="24"/>
        </w:rPr>
        <w:t xml:space="preserve"> Craft: The Kenneth O. May Lectures, 81-140.</w:t>
      </w:r>
    </w:p>
    <w:p w:rsidR="00E82888" w:rsidRDefault="00E82888" w:rsidP="00E82888">
      <w:pPr>
        <w:tabs>
          <w:tab w:val="left" w:pos="480"/>
        </w:tabs>
        <w:spacing w:line="467" w:lineRule="auto"/>
        <w:ind w:left="480" w:hanging="363"/>
        <w:rPr>
          <w:rFonts w:ascii="Arial" w:eastAsia="Arial" w:hAnsi="Arial"/>
          <w:sz w:val="24"/>
        </w:rPr>
        <w:sectPr w:rsidR="00E82888">
          <w:pgSz w:w="11900" w:h="16838"/>
          <w:pgMar w:top="1409" w:right="1386" w:bottom="306" w:left="1440" w:header="0" w:footer="0" w:gutter="0"/>
          <w:cols w:space="0" w:equalWidth="0">
            <w:col w:w="9080"/>
          </w:cols>
          <w:docGrid w:linePitch="360"/>
        </w:sectPr>
      </w:pPr>
    </w:p>
    <w:p w:rsidR="00E82888" w:rsidRPr="00E82888" w:rsidRDefault="00E82888" w:rsidP="00E82888">
      <w:pPr>
        <w:rPr>
          <w:u w:val="single"/>
        </w:rPr>
      </w:pPr>
    </w:p>
    <w:sectPr w:rsidR="00E82888" w:rsidRPr="00E82888"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D62" w:rsidRDefault="00433D62" w:rsidP="007A43DF">
      <w:pPr>
        <w:spacing w:after="0" w:line="240" w:lineRule="auto"/>
      </w:pPr>
      <w:r>
        <w:separator/>
      </w:r>
    </w:p>
  </w:endnote>
  <w:endnote w:type="continuationSeparator" w:id="0">
    <w:p w:rsidR="00433D62" w:rsidRDefault="00433D62"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D62" w:rsidRDefault="00433D62" w:rsidP="007A43DF">
      <w:pPr>
        <w:spacing w:after="0" w:line="240" w:lineRule="auto"/>
      </w:pPr>
      <w:r>
        <w:separator/>
      </w:r>
    </w:p>
  </w:footnote>
  <w:footnote w:type="continuationSeparator" w:id="0">
    <w:p w:rsidR="00433D62" w:rsidRDefault="00433D62"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1"/>
    <w:multiLevelType w:val="hybridMultilevel"/>
    <w:tmpl w:val="25E45D3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A1008C6"/>
    <w:multiLevelType w:val="hybridMultilevel"/>
    <w:tmpl w:val="64B29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2B6B50"/>
    <w:rsid w:val="002D49C0"/>
    <w:rsid w:val="0033031E"/>
    <w:rsid w:val="00365650"/>
    <w:rsid w:val="00374C9B"/>
    <w:rsid w:val="00433D62"/>
    <w:rsid w:val="0047153F"/>
    <w:rsid w:val="006F3A14"/>
    <w:rsid w:val="007A43DF"/>
    <w:rsid w:val="0080207E"/>
    <w:rsid w:val="00A12949"/>
    <w:rsid w:val="00AA7EF4"/>
    <w:rsid w:val="00B952E0"/>
    <w:rsid w:val="00BE7B49"/>
    <w:rsid w:val="00C95B14"/>
    <w:rsid w:val="00CC6493"/>
    <w:rsid w:val="00E61934"/>
    <w:rsid w:val="00E82888"/>
    <w:rsid w:val="00FB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685BD-A801-438A-BFCD-2424214A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cp:revision>
  <dcterms:created xsi:type="dcterms:W3CDTF">2023-08-31T23:01:00Z</dcterms:created>
  <dcterms:modified xsi:type="dcterms:W3CDTF">2023-09-01T21:13:00Z</dcterms:modified>
</cp:coreProperties>
</file>