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TSMaster 应用笔记</w:t>
      </w:r>
    </w:p>
    <w:p>
      <w:pPr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AN000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8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How to use the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 xml:space="preserve">TOSUN 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C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MiniProgram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 (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A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dvanced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S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kills)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如何使用同星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C小程序模块（高级技巧）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bookmarkStart w:id="0" w:name="_GoBack"/>
      <w:bookmarkEnd w:id="0"/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作者: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seven</w:t>
      </w:r>
    </w:p>
    <w:p>
      <w:pPr>
        <w:jc w:val="both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202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4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-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03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-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25</w:t>
      </w:r>
    </w:p>
    <w:p>
      <w:pP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Chapter 1 </w:t>
      </w:r>
      <w:r>
        <w:rPr>
          <w:rFonts w:hint="eastAsia"/>
          <w:lang w:val="en-US" w:eastAsia="zh-CN"/>
        </w:rPr>
        <w:t>TSMaster 调用外部C/C++ DLL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TSMaster支持调用外部C/C++编译后的DLL，并且与VS2022或gcc等调用方式相同，存在多种调用方式，接下来为大家介绍。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动态加载DLL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Windows提供动态加载DLL的方式，需要依赖windows.h头文件，动态加载DLL使用DLL中的函数，一共分为五步：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引用windows.h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加载DLL，获取DLL句柄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声明一个函数指针，从句柄中获取函数地址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调用函数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结束后释放DLL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C小程序中实现该步骤，如下：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（1）在全局定义中：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6530" cy="237744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在启动事件中，加载DLL并获取函数地址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981835"/>
            <wp:effectExtent l="0" t="0" r="1333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在按键事件中调用函数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32619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31445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在停止事件中，释放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29711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静态加载DLL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静态加载，需要使用TSMaster C小程序中的属性界面中的附加编译参数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73675" cy="22459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静态加载步骤分为三步：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加载dll头文件，或者自行定义D;;中的函数声明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直接调用声明的函数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在附加编译参数中，指向DLL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C小程序中实现该步骤，如下：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在全局定义中：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69005"/>
            <wp:effectExtent l="0" t="0" r="762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在按键事件中：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374390"/>
            <wp:effectExtent l="0" t="0" r="158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增加编译指令：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指令描述：-L 后面是dll所在的路径，中间存在空格（-L  ..\bin）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-l dll的文件名，中间不存在空格         （-lDLLTest）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1580515"/>
            <wp:effectExtent l="0" t="0" r="889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运行效果：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785" cy="1637665"/>
            <wp:effectExtent l="0" t="0" r="1206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Chapter 2 </w:t>
      </w:r>
      <w:r>
        <w:rPr>
          <w:rFonts w:hint="eastAsia" w:ascii="Times New Roman" w:hAnsi="Times New Roman" w:cs="Times New Roman"/>
          <w:lang w:val="en-US" w:eastAsia="zh-CN"/>
        </w:rPr>
        <w:t>VS</w:t>
      </w:r>
      <w:r>
        <w:rPr>
          <w:rFonts w:hint="default" w:ascii="Times New Roman" w:hAnsi="Times New Roman" w:cs="Times New Roman"/>
          <w:lang w:val="en-US" w:eastAsia="zh-CN"/>
        </w:rPr>
        <w:t>生成TSMaster小程序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TSMaster提供VC++工程，生成对应的DLL直接可以被TSMaster使用，VC++的工程路径为：TSMaster\Data\SDK\Mini Program SDK\VC++</w:t>
      </w:r>
      <w:r>
        <w:rPr>
          <w:rFonts w:hint="eastAsia" w:ascii="Times New Roman" w:hAnsi="Times New Roman" w:cs="Times New Roman"/>
          <w:lang w:val="en-US" w:eastAsia="zh-CN"/>
        </w:rPr>
        <w:t>。因此在调用外部DLL时，也可通过该工程将DLL封装一层给到TSMaster使用。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880" cy="1659255"/>
            <wp:effectExtent l="0" t="0" r="1397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2.1 VC++工程文件介绍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214495" cy="4264025"/>
            <wp:effectExtent l="0" t="0" r="146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TSMaster.h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为当前工程提供TSMaster的API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MPLibCode. cpp：函数编写文件，当然也可以新建一个cpp文件来编写，只需要引用对应头文件即可；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MPLibCodeExtern,cpp：函数导出到TSMaster中使用的主要文件，会将函数指针传到TSMaster中使用；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：可为每个函数参数添加说明，以及提供使用示例，协助共同开发；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函数编写示例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在MPLibCode.cpp中编写自定义函数，按照正常函数编写即可，如下图，编写一个返回值为int32类型的函数（</w:t>
      </w:r>
      <w:r>
        <w:rPr>
          <w:rFonts w:hint="eastAsia"/>
          <w:color w:val="FF0000"/>
          <w:highlight w:val="none"/>
          <w:lang w:val="en-US" w:eastAsia="zh-CN"/>
        </w:rPr>
        <w:t>导出到TSMaster中的函数返回值类型都为s32类型，同时参数类型要是自定义类型的情况下，将导出参数定义为void*</w:t>
      </w:r>
      <w:r>
        <w:rPr>
          <w:rFonts w:hint="eastAsia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150" cy="121221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在MPLibCode.cpp中函数编写完成后，将在</w:t>
      </w:r>
      <w:r>
        <w:rPr>
          <w:rFonts w:hint="eastAsia" w:ascii="Times New Roman" w:hAnsi="Times New Roman" w:cs="Times New Roman"/>
          <w:lang w:val="en-US" w:eastAsia="zh-CN"/>
        </w:rPr>
        <w:t>MPLibCodeExtern.cpp中导出自定义函数，如下图所示，先声明函数，加载extern修饰全局，然后在</w:t>
      </w:r>
      <w:r>
        <w:rPr>
          <w:rFonts w:hint="eastAsia" w:ascii="新宋体" w:hAnsi="新宋体" w:eastAsia="新宋体"/>
          <w:color w:val="000000"/>
          <w:sz w:val="19"/>
          <w:szCs w:val="24"/>
        </w:rPr>
        <w:t>retrieve_mp_abilities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函数中，添加函数声明，以及传入函数地址，如下图所示。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3298190"/>
            <wp:effectExtent l="0" t="0" r="571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上述两步做完后，即可生成编译代码生成DLL（</w:t>
      </w:r>
      <w:r>
        <w:rPr>
          <w:rFonts w:hint="eastAsia"/>
          <w:color w:val="FF0000"/>
          <w:shd w:val="clear" w:color="auto" w:fill="auto"/>
          <w:lang w:val="en-US" w:eastAsia="zh-CN"/>
        </w:rPr>
        <w:t>使用releases生成发布</w:t>
      </w:r>
      <w:r>
        <w:rPr>
          <w:rFonts w:hint="eastAsia"/>
          <w:lang w:val="en-US" w:eastAsia="zh-CN"/>
        </w:rPr>
        <w:t>），在</w:t>
      </w: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中编写函数使用说明，更多是为了方便使用人员理解函数参数与函数使用。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</w:t>
      </w: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中，增加AAPIFunc,来指定函数参数个数以及函数示例，下面对应函数参数个数，为使用者提供函数参数说明以及参数类型，方便使用者正确调用。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6690" cy="9055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函数调用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将生成的动态库直接拖入TSMaster软件中，在TSMaster小程序库中即可看到对应函数与说明，如下图。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926965" cy="1988820"/>
            <wp:effectExtent l="0" t="0" r="698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C小程序中即可直接使用DLL中的函数，不过在使用前需要勾选依赖DLL，在C小程序属性页面，选择依赖的小程序库，如下图所示。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012690" cy="2089150"/>
            <wp:effectExtent l="0" t="0" r="1651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在按键事件中，快速验证是否生效，如下图。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106670" cy="1734820"/>
            <wp:effectExtent l="0" t="0" r="1778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61610" cy="1262380"/>
            <wp:effectExtent l="0" t="0" r="1524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2"/>
        <w:bidi w:val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Chapter 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特殊说明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特殊情况：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1.在使用TSMaster C小程序时，调用类似socket函数时，在编译时会存在函数未定义的问题，只需要在C小程序属性页面的附加编译指令加上 </w:t>
      </w: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-lwsock32</w:t>
      </w:r>
      <w:r>
        <w:rPr>
          <w:rFonts w:hint="eastAsia" w:ascii="Times New Roman" w:hAnsi="Times New Roman" w:cs="Times New Roman"/>
          <w:lang w:val="en-US" w:eastAsia="zh-CN"/>
        </w:rPr>
        <w:t>即可。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spEF7e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MspEF7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2" w:line="219" w:lineRule="auto"/>
      <w:ind w:left="23"/>
      <w:rPr>
        <w:rFonts w:ascii="宋体" w:hAnsi="宋体" w:eastAsia="宋体" w:cs="宋体"/>
        <w:color w:val="002060"/>
        <w:spacing w:val="-4"/>
        <w:sz w:val="24"/>
        <w:szCs w:val="24"/>
      </w:rPr>
    </w:pPr>
  </w:p>
  <w:p>
    <w:pPr>
      <w:spacing w:before="32" w:line="219" w:lineRule="auto"/>
      <w:ind w:left="23"/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5099685</wp:posOffset>
          </wp:positionH>
          <wp:positionV relativeFrom="page">
            <wp:posOffset>751205</wp:posOffset>
          </wp:positionV>
          <wp:extent cx="1311910" cy="184150"/>
          <wp:effectExtent l="0" t="0" r="2540" b="6350"/>
          <wp:wrapNone/>
          <wp:docPr id="2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2164" cy="1844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color w:val="002060"/>
        <w:spacing w:val="-4"/>
        <w:sz w:val="24"/>
        <w:szCs w:val="24"/>
      </w:rPr>
      <w:t>汽车电子工具链</w:t>
    </w:r>
    <w:r>
      <w:rPr>
        <w:rFonts w:ascii="宋体" w:hAnsi="宋体" w:eastAsia="宋体" w:cs="宋体"/>
        <w:color w:val="002060"/>
        <w:spacing w:val="-19"/>
        <w:sz w:val="24"/>
        <w:szCs w:val="24"/>
      </w:rPr>
      <w:t xml:space="preserve"> </w:t>
    </w:r>
    <w:r>
      <w:rPr>
        <w:rFonts w:ascii="宋体" w:hAnsi="宋体" w:eastAsia="宋体" w:cs="宋体"/>
        <w:color w:val="002060"/>
        <w:spacing w:val="-4"/>
        <w:sz w:val="24"/>
        <w:szCs w:val="24"/>
      </w:rPr>
      <w:t>国产领导品牌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3224C"/>
    <w:multiLevelType w:val="multilevel"/>
    <w:tmpl w:val="8123224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30266EF"/>
    <w:multiLevelType w:val="singleLevel"/>
    <w:tmpl w:val="B30266EF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abstractNum w:abstractNumId="2">
    <w:nsid w:val="EFF3C955"/>
    <w:multiLevelType w:val="singleLevel"/>
    <w:tmpl w:val="EFF3C955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B2BB6AF"/>
    <w:multiLevelType w:val="singleLevel"/>
    <w:tmpl w:val="0B2BB6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FC00E2E"/>
    <w:multiLevelType w:val="singleLevel"/>
    <w:tmpl w:val="2FC00E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zYjI2ZTQwOWU5YTI2Y2EzYTFkNjUxNWVmNjE4NzkifQ=="/>
  </w:docVars>
  <w:rsids>
    <w:rsidRoot w:val="00172A27"/>
    <w:rsid w:val="1D256164"/>
    <w:rsid w:val="26280DF4"/>
    <w:rsid w:val="3E5C76CC"/>
    <w:rsid w:val="432A33AA"/>
    <w:rsid w:val="5B174C4F"/>
    <w:rsid w:val="5D3220B8"/>
    <w:rsid w:val="689E1934"/>
    <w:rsid w:val="6CC6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autoRedefine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1096</Words>
  <Characters>1655</Characters>
  <Lines>0</Lines>
  <Paragraphs>0</Paragraphs>
  <TotalTime>8</TotalTime>
  <ScaleCrop>false</ScaleCrop>
  <LinksUpToDate>false</LinksUpToDate>
  <CharactersWithSpaces>1716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2024-03-25T09:41:00Z</dcterms:created>
  <dc:creator>識澕輧</dc:creator>
  <cp:lastModifiedBy>識澕輧</cp:lastModifiedBy>
  <dcterms:modified xsi:type="dcterms:W3CDTF">2024-03-26T05:25:00Z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3DAAF2458B834A8F8045FA6609A73350_11</vt:lpwstr>
  </property>
</Properties>
</file>