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390D" w:rsidRDefault="005B0806" w:rsidP="00392765">
      <w:pPr>
        <w:pStyle w:val="Body"/>
        <w:spacing w:line="360" w:lineRule="auto"/>
        <w:jc w:val="both"/>
        <w:rPr>
          <w:rFonts w:ascii="Calibri" w:hAnsi="Calibri"/>
          <w:lang w:val="fr-FR"/>
        </w:rPr>
      </w:pPr>
      <w:r>
        <w:rPr>
          <w:rFonts w:ascii="Calibri" w:hAnsi="Calibri"/>
          <w:lang w:val="fr-FR"/>
        </w:rPr>
        <w:t>L’</w:t>
      </w:r>
      <w:proofErr w:type="spellStart"/>
      <w:r>
        <w:rPr>
          <w:rFonts w:ascii="Calibri" w:hAnsi="Calibri"/>
          <w:lang w:val="fr-FR"/>
        </w:rPr>
        <w:t>IoT</w:t>
      </w:r>
      <w:proofErr w:type="spellEnd"/>
      <w:r w:rsidR="00DC36D3" w:rsidRPr="00D66871">
        <w:rPr>
          <w:rFonts w:ascii="Calibri" w:hAnsi="Calibri"/>
          <w:lang w:val="fr-FR"/>
        </w:rPr>
        <w:t xml:space="preserve">, étant une technologie </w:t>
      </w:r>
      <w:r w:rsidR="00D66871">
        <w:rPr>
          <w:rFonts w:ascii="Calibri" w:hAnsi="Calibri"/>
          <w:lang w:val="fr-FR"/>
        </w:rPr>
        <w:t>du futur</w:t>
      </w:r>
      <w:r w:rsidR="002A795C">
        <w:rPr>
          <w:rFonts w:ascii="Calibri" w:hAnsi="Calibri"/>
          <w:lang w:val="fr-FR"/>
        </w:rPr>
        <w:t>, verra ses applications diversifier d’ici un futur assez proche</w:t>
      </w:r>
      <w:r w:rsidR="00DC36D3" w:rsidRPr="00D66871">
        <w:rPr>
          <w:rFonts w:ascii="Calibri" w:hAnsi="Calibri"/>
          <w:lang w:val="fr-FR"/>
        </w:rPr>
        <w:t xml:space="preserve">.  D’ici 2021, on attend 10 fois plus d’objets connectés sur le marché avec une croissance de 23% par ans. L’arrivée de </w:t>
      </w:r>
      <w:r w:rsidR="00D66871" w:rsidRPr="00D66871">
        <w:rPr>
          <w:rFonts w:ascii="Calibri" w:hAnsi="Calibri"/>
          <w:lang w:val="fr-FR"/>
        </w:rPr>
        <w:t>tant</w:t>
      </w:r>
      <w:r w:rsidR="00DC36D3" w:rsidRPr="00D66871">
        <w:rPr>
          <w:rFonts w:ascii="Calibri" w:hAnsi="Calibri"/>
          <w:lang w:val="fr-FR"/>
        </w:rPr>
        <w:t xml:space="preserve"> d’appareil va </w:t>
      </w:r>
      <w:r w:rsidR="00D66871" w:rsidRPr="00D66871">
        <w:rPr>
          <w:rFonts w:ascii="Calibri" w:hAnsi="Calibri"/>
          <w:lang w:val="fr-FR"/>
        </w:rPr>
        <w:t>causer</w:t>
      </w:r>
      <w:r w:rsidR="00DC36D3" w:rsidRPr="00D66871">
        <w:rPr>
          <w:rFonts w:ascii="Calibri" w:hAnsi="Calibri"/>
          <w:lang w:val="fr-FR"/>
        </w:rPr>
        <w:t xml:space="preserve"> un problème de logistique: gérer toutes ces informations qui circulent en permanence su</w:t>
      </w:r>
      <w:r w:rsidR="00D66871">
        <w:rPr>
          <w:rFonts w:ascii="Calibri" w:hAnsi="Calibri"/>
          <w:lang w:val="fr-FR"/>
        </w:rPr>
        <w:t>r la toile. L’internet du futur</w:t>
      </w:r>
      <w:r w:rsidR="00DC36D3" w:rsidRPr="00D66871">
        <w:rPr>
          <w:rFonts w:ascii="Calibri" w:hAnsi="Calibri"/>
          <w:lang w:val="fr-FR"/>
        </w:rPr>
        <w:t xml:space="preserve"> va donc être confronté à ces problèmes et les résoudre sera un </w:t>
      </w:r>
      <w:r w:rsidR="00D66871" w:rsidRPr="00D66871">
        <w:rPr>
          <w:rFonts w:ascii="Calibri" w:hAnsi="Calibri"/>
          <w:lang w:val="fr-FR"/>
        </w:rPr>
        <w:t>enjeu</w:t>
      </w:r>
      <w:r w:rsidR="00DC36D3" w:rsidRPr="00D66871">
        <w:rPr>
          <w:rFonts w:ascii="Calibri" w:hAnsi="Calibri"/>
          <w:lang w:val="fr-FR"/>
        </w:rPr>
        <w:t xml:space="preserve"> important. </w:t>
      </w:r>
    </w:p>
    <w:p w:rsidR="00E212C9" w:rsidRPr="00D66871" w:rsidRDefault="0005390D" w:rsidP="00392765">
      <w:pPr>
        <w:pStyle w:val="Body"/>
        <w:spacing w:line="360" w:lineRule="auto"/>
        <w:jc w:val="both"/>
        <w:rPr>
          <w:rFonts w:ascii="Calibri" w:hAnsi="Calibri"/>
          <w:lang w:val="fr-FR"/>
        </w:rPr>
      </w:pPr>
      <w:bookmarkStart w:id="0" w:name="_GoBack"/>
      <w:bookmarkEnd w:id="0"/>
      <w:r w:rsidRPr="00D66871">
        <w:rPr>
          <w:rFonts w:ascii="Calibri" w:hAnsi="Calibri"/>
          <w:noProof/>
        </w:rPr>
        <w:drawing>
          <wp:inline distT="0" distB="0" distL="0" distR="0" wp14:anchorId="3CD9CFAB" wp14:editId="0B009FED">
            <wp:extent cx="5943600" cy="2852420"/>
            <wp:effectExtent l="0" t="0" r="0" b="508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stimated-data-growth-800x384.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852420"/>
                    </a:xfrm>
                    <a:prstGeom prst="rect">
                      <a:avLst/>
                    </a:prstGeom>
                    <a:ln w="12700" cap="flat">
                      <a:noFill/>
                      <a:miter lim="400000"/>
                    </a:ln>
                    <a:effectLst/>
                  </pic:spPr>
                </pic:pic>
              </a:graphicData>
            </a:graphic>
          </wp:inline>
        </w:drawing>
      </w:r>
    </w:p>
    <w:p w:rsidR="00E212C9" w:rsidRPr="00D66871" w:rsidRDefault="00E212C9" w:rsidP="00392765">
      <w:pPr>
        <w:pStyle w:val="Body"/>
        <w:spacing w:line="360" w:lineRule="auto"/>
        <w:jc w:val="both"/>
        <w:rPr>
          <w:rFonts w:ascii="Calibri" w:hAnsi="Calibri"/>
          <w:lang w:val="fr-FR"/>
        </w:rPr>
      </w:pPr>
    </w:p>
    <w:p w:rsidR="00C30961" w:rsidRDefault="00DC36D3" w:rsidP="00392765">
      <w:pPr>
        <w:pStyle w:val="Body"/>
        <w:spacing w:line="360" w:lineRule="auto"/>
        <w:jc w:val="both"/>
        <w:rPr>
          <w:rFonts w:ascii="Calibri" w:hAnsi="Calibri"/>
          <w:noProof/>
          <w:lang w:val="fr-FR"/>
        </w:rPr>
      </w:pPr>
      <w:r w:rsidRPr="00D66871">
        <w:rPr>
          <w:rFonts w:ascii="Calibri" w:hAnsi="Calibri"/>
          <w:lang w:val="fr-FR"/>
        </w:rPr>
        <w:t xml:space="preserve">Il y aura tout d’abord le développement de la santé connecté. Tels </w:t>
      </w:r>
      <w:proofErr w:type="spellStart"/>
      <w:r w:rsidRPr="00D66871">
        <w:rPr>
          <w:rFonts w:ascii="Calibri" w:hAnsi="Calibri"/>
          <w:lang w:val="fr-FR"/>
        </w:rPr>
        <w:t>Hinounou</w:t>
      </w:r>
      <w:proofErr w:type="spellEnd"/>
      <w:r w:rsidRPr="00D66871">
        <w:rPr>
          <w:rFonts w:ascii="Calibri" w:hAnsi="Calibri"/>
          <w:lang w:val="fr-FR"/>
        </w:rPr>
        <w:t xml:space="preserve"> avec leurs équipements connectés pour les personnages âgées qui surveillent leur santé ou encore Apple qui ont introduit récemment l’Apple Watch 4 avec une fonctionnalité de chute, c’est-à-dire que si l’utilisateur fait une chute considérée comme dangereuse la montre connectée va automatiquement appeler les secours si la personne ne se relève pas.</w:t>
      </w:r>
      <w:r w:rsidR="00C30961" w:rsidRPr="00C30961">
        <w:rPr>
          <w:rFonts w:ascii="Calibri" w:hAnsi="Calibri"/>
          <w:noProof/>
          <w:lang w:val="fr-FR"/>
        </w:rPr>
        <w:t xml:space="preserve"> </w:t>
      </w:r>
    </w:p>
    <w:p w:rsidR="00C30961" w:rsidRDefault="00C30961" w:rsidP="00392765">
      <w:pPr>
        <w:pStyle w:val="Body"/>
        <w:spacing w:line="360" w:lineRule="auto"/>
        <w:jc w:val="both"/>
        <w:rPr>
          <w:rFonts w:ascii="Calibri" w:hAnsi="Calibri"/>
          <w:lang w:val="fr-FR"/>
        </w:rPr>
      </w:pPr>
      <w:r w:rsidRPr="00D66871">
        <w:rPr>
          <w:rFonts w:ascii="Calibri" w:hAnsi="Calibri"/>
          <w:noProof/>
        </w:rPr>
        <w:drawing>
          <wp:inline distT="0" distB="0" distL="0" distR="0" wp14:anchorId="66F2666D" wp14:editId="7C505423">
            <wp:extent cx="2778369" cy="2180492"/>
            <wp:effectExtent l="0" t="0" r="3175"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obot-02.jpg"/>
                    <pic:cNvPicPr>
                      <a:picLocks noChangeAspect="1"/>
                    </pic:cNvPicPr>
                  </pic:nvPicPr>
                  <pic:blipFill>
                    <a:blip r:embed="rId8" cstate="print">
                      <a:extLst>
                        <a:ext uri="{28A0092B-C50C-407E-A947-70E740481C1C}">
                          <a14:useLocalDpi xmlns:a14="http://schemas.microsoft.com/office/drawing/2010/main" val="0"/>
                        </a:ext>
                      </a:extLst>
                    </a:blip>
                    <a:srcRect l="2539" r="34453"/>
                    <a:stretch>
                      <a:fillRect/>
                    </a:stretch>
                  </pic:blipFill>
                  <pic:spPr>
                    <a:xfrm>
                      <a:off x="0" y="0"/>
                      <a:ext cx="2781163" cy="2182685"/>
                    </a:xfrm>
                    <a:prstGeom prst="rect">
                      <a:avLst/>
                    </a:prstGeom>
                    <a:ln w="12700" cap="flat">
                      <a:noFill/>
                      <a:miter lim="400000"/>
                    </a:ln>
                    <a:effectLst/>
                  </pic:spPr>
                </pic:pic>
              </a:graphicData>
            </a:graphic>
          </wp:inline>
        </w:drawing>
      </w:r>
    </w:p>
    <w:p w:rsidR="00E212C9" w:rsidRPr="00D66871" w:rsidRDefault="00E212C9" w:rsidP="00392765">
      <w:pPr>
        <w:pStyle w:val="Body"/>
        <w:spacing w:line="360" w:lineRule="auto"/>
        <w:jc w:val="both"/>
        <w:rPr>
          <w:rFonts w:ascii="Calibri" w:hAnsi="Calibri"/>
          <w:lang w:val="fr-FR"/>
        </w:rPr>
      </w:pPr>
    </w:p>
    <w:p w:rsidR="00C30961" w:rsidRDefault="00DC36D3" w:rsidP="00392765">
      <w:pPr>
        <w:pStyle w:val="Body"/>
        <w:spacing w:line="360" w:lineRule="auto"/>
        <w:jc w:val="both"/>
        <w:rPr>
          <w:rFonts w:ascii="Calibri" w:hAnsi="Calibri"/>
          <w:lang w:val="fr-FR"/>
        </w:rPr>
      </w:pPr>
      <w:r w:rsidRPr="00D66871">
        <w:rPr>
          <w:rFonts w:ascii="Calibri" w:hAnsi="Calibri"/>
          <w:lang w:val="fr-FR"/>
        </w:rPr>
        <w:lastRenderedPageBreak/>
        <w:t>On prévoit aussi l’arrivée d’un automatisme généralisé au niveau des voitures, c’est-à-dire, que les véhicules qui circuleront sur nos routes seront dotés de suffisamment de capteurs et de logique interne pour circuler en autonomie.</w:t>
      </w:r>
    </w:p>
    <w:p w:rsidR="00C30961" w:rsidRDefault="00DC36D3" w:rsidP="00392765">
      <w:pPr>
        <w:pStyle w:val="Body"/>
        <w:spacing w:line="360" w:lineRule="auto"/>
        <w:jc w:val="both"/>
        <w:rPr>
          <w:rFonts w:ascii="Calibri" w:hAnsi="Calibri"/>
          <w:lang w:val="fr-FR"/>
        </w:rPr>
      </w:pPr>
      <w:r w:rsidRPr="00D66871">
        <w:rPr>
          <w:rFonts w:ascii="Calibri" w:hAnsi="Calibri"/>
          <w:lang w:val="fr-FR"/>
        </w:rPr>
        <w:t xml:space="preserve">Ensuite, des smart </w:t>
      </w:r>
      <w:proofErr w:type="spellStart"/>
      <w:r w:rsidRPr="00D66871">
        <w:rPr>
          <w:rFonts w:ascii="Calibri" w:hAnsi="Calibri"/>
          <w:lang w:val="fr-FR"/>
        </w:rPr>
        <w:t>cities</w:t>
      </w:r>
      <w:proofErr w:type="spellEnd"/>
      <w:r w:rsidRPr="00D66871">
        <w:rPr>
          <w:rFonts w:ascii="Calibri" w:hAnsi="Calibri"/>
          <w:lang w:val="fr-FR"/>
        </w:rPr>
        <w:t xml:space="preserve"> feront essor dans l’avenir selon des prévisions. Ce sont des villes intelligentes (par exemple des feux de circulations qui vont chan</w:t>
      </w:r>
      <w:r w:rsidR="00D66871">
        <w:rPr>
          <w:rFonts w:ascii="Calibri" w:hAnsi="Calibri"/>
          <w:lang w:val="fr-FR"/>
        </w:rPr>
        <w:t>ger de couleurs intelligemment</w:t>
      </w:r>
      <w:r w:rsidRPr="00D66871">
        <w:rPr>
          <w:rFonts w:ascii="Calibri" w:hAnsi="Calibri"/>
          <w:lang w:val="fr-FR"/>
        </w:rPr>
        <w:t>) qui faciliteront la circulation des habitants: moins d’accident, d’embouteillage donc moins de temps perdu sur les routes.</w:t>
      </w:r>
      <w:r w:rsidR="00C30961" w:rsidRPr="00C30961">
        <w:rPr>
          <w:rFonts w:ascii="Calibri" w:hAnsi="Calibri"/>
          <w:noProof/>
          <w:lang w:val="fr-FR"/>
        </w:rPr>
        <w:t xml:space="preserve"> </w:t>
      </w:r>
      <w:r w:rsidR="00C30961" w:rsidRPr="00D66871">
        <w:rPr>
          <w:rFonts w:ascii="Calibri" w:hAnsi="Calibri"/>
          <w:noProof/>
        </w:rPr>
        <w:drawing>
          <wp:inline distT="0" distB="0" distL="0" distR="0" wp14:anchorId="03DA7F3A" wp14:editId="704F7E54">
            <wp:extent cx="4835769" cy="2233246"/>
            <wp:effectExtent l="0" t="0" r="317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5g_joint_declaration_-_what_5g_is_about_2800px-1024x590.jpg"/>
                    <pic:cNvPicPr>
                      <a:picLocks noChangeAspect="1"/>
                    </pic:cNvPicPr>
                  </pic:nvPicPr>
                  <pic:blipFill>
                    <a:blip r:embed="rId9">
                      <a:extLst>
                        <a:ext uri="{28A0092B-C50C-407E-A947-70E740481C1C}">
                          <a14:useLocalDpi xmlns:a14="http://schemas.microsoft.com/office/drawing/2010/main" val="0"/>
                        </a:ext>
                      </a:extLst>
                    </a:blip>
                    <a:srcRect t="15891"/>
                    <a:stretch>
                      <a:fillRect/>
                    </a:stretch>
                  </pic:blipFill>
                  <pic:spPr>
                    <a:xfrm>
                      <a:off x="0" y="0"/>
                      <a:ext cx="4843657" cy="2236889"/>
                    </a:xfrm>
                    <a:prstGeom prst="rect">
                      <a:avLst/>
                    </a:prstGeom>
                    <a:ln w="12700" cap="flat">
                      <a:noFill/>
                      <a:miter lim="400000"/>
                    </a:ln>
                    <a:effectLst/>
                  </pic:spPr>
                </pic:pic>
              </a:graphicData>
            </a:graphic>
          </wp:inline>
        </w:drawing>
      </w: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C30961" w:rsidP="00392765">
      <w:pPr>
        <w:pStyle w:val="Body"/>
        <w:spacing w:line="360" w:lineRule="auto"/>
        <w:jc w:val="both"/>
        <w:rPr>
          <w:rFonts w:ascii="Calibri" w:hAnsi="Calibri"/>
          <w:lang w:val="fr-FR"/>
        </w:rPr>
      </w:pPr>
      <w:r w:rsidRPr="00D66871">
        <w:rPr>
          <w:rFonts w:ascii="Calibri" w:hAnsi="Calibri"/>
          <w:noProof/>
        </w:rPr>
        <w:drawing>
          <wp:anchor distT="152400" distB="152400" distL="152400" distR="152400" simplePos="0" relativeHeight="251663360" behindDoc="0" locked="0" layoutInCell="1" allowOverlap="1" wp14:anchorId="765857F2" wp14:editId="3632E051">
            <wp:simplePos x="0" y="0"/>
            <wp:positionH relativeFrom="margin">
              <wp:posOffset>3006969</wp:posOffset>
            </wp:positionH>
            <wp:positionV relativeFrom="line">
              <wp:posOffset>81622</wp:posOffset>
            </wp:positionV>
            <wp:extent cx="3458290" cy="3458290"/>
            <wp:effectExtent l="0" t="0" r="8890" b="889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esoin-domotique.jpg"/>
                    <pic:cNvPicPr>
                      <a:picLocks noChangeAspect="1"/>
                    </pic:cNvPicPr>
                  </pic:nvPicPr>
                  <pic:blipFill>
                    <a:blip r:embed="rId10">
                      <a:extLst/>
                    </a:blip>
                    <a:stretch>
                      <a:fillRect/>
                    </a:stretch>
                  </pic:blipFill>
                  <pic:spPr>
                    <a:xfrm>
                      <a:off x="0" y="0"/>
                      <a:ext cx="3458290" cy="3458290"/>
                    </a:xfrm>
                    <a:prstGeom prst="rect">
                      <a:avLst/>
                    </a:prstGeom>
                    <a:ln w="12700" cap="flat">
                      <a:noFill/>
                      <a:miter lim="400000"/>
                    </a:ln>
                    <a:effectLst/>
                  </pic:spPr>
                </pic:pic>
              </a:graphicData>
            </a:graphic>
          </wp:anchor>
        </w:drawing>
      </w:r>
      <w:r w:rsidR="00DC36D3" w:rsidRPr="00D66871">
        <w:rPr>
          <w:rFonts w:ascii="Calibri" w:hAnsi="Calibri"/>
          <w:lang w:val="fr-FR"/>
        </w:rPr>
        <w:t>De plus, la domotique sera progressivement démocratisée. Ceci correspondant à l’ensemble des techniques de gestion automatisée appliquées à l’habitation (confort, sécurité, communication). De manière plus simple, le fait de centraliser tous les systèmes d’une maison (de la climatisation jusqu’à aussi simplement l’ouverture d’une porte). Notre plateforme est justement tournée vers ce concept de l’internet de l’objet: la domotique.</w:t>
      </w:r>
    </w:p>
    <w:p w:rsidR="00E212C9" w:rsidRPr="00D66871" w:rsidRDefault="00DC36D3" w:rsidP="00392765">
      <w:pPr>
        <w:pStyle w:val="Body"/>
        <w:spacing w:line="360" w:lineRule="auto"/>
        <w:jc w:val="both"/>
        <w:rPr>
          <w:rFonts w:ascii="Calibri" w:hAnsi="Calibri"/>
          <w:lang w:val="fr-FR"/>
        </w:rPr>
      </w:pPr>
      <w:r w:rsidRPr="00D66871">
        <w:rPr>
          <w:rFonts w:ascii="Calibri" w:hAnsi="Calibri"/>
          <w:lang w:val="fr-FR"/>
        </w:rPr>
        <w:tab/>
      </w:r>
    </w:p>
    <w:p w:rsidR="00E212C9" w:rsidRPr="00D66871" w:rsidRDefault="00DC36D3" w:rsidP="00392765">
      <w:pPr>
        <w:pStyle w:val="Body"/>
        <w:spacing w:line="360" w:lineRule="auto"/>
        <w:jc w:val="both"/>
        <w:rPr>
          <w:rFonts w:ascii="Calibri" w:hAnsi="Calibri"/>
          <w:lang w:val="fr-FR"/>
        </w:rPr>
      </w:pPr>
      <w:r w:rsidRPr="00D66871">
        <w:rPr>
          <w:rFonts w:ascii="Calibri" w:hAnsi="Calibri"/>
          <w:lang w:val="fr-FR"/>
        </w:rPr>
        <w:t>L’élément clef de l’application de l’</w:t>
      </w:r>
      <w:proofErr w:type="spellStart"/>
      <w:r w:rsidRPr="00D66871">
        <w:rPr>
          <w:rFonts w:ascii="Calibri" w:hAnsi="Calibri"/>
          <w:lang w:val="fr-FR"/>
        </w:rPr>
        <w:t>IoT</w:t>
      </w:r>
      <w:proofErr w:type="spellEnd"/>
      <w:r w:rsidRPr="00D66871">
        <w:rPr>
          <w:rFonts w:ascii="Calibri" w:hAnsi="Calibri"/>
          <w:lang w:val="fr-FR"/>
        </w:rPr>
        <w:t xml:space="preserve"> dans le futur est la 5G: la cinquième génération du réseau téléphonique développé par notre </w:t>
      </w:r>
      <w:r w:rsidR="00392765" w:rsidRPr="00D66871">
        <w:rPr>
          <w:rFonts w:ascii="Calibri" w:hAnsi="Calibri"/>
          <w:lang w:val="fr-FR"/>
        </w:rPr>
        <w:t>chère</w:t>
      </w:r>
      <w:r w:rsidRPr="00D66871">
        <w:rPr>
          <w:rFonts w:ascii="Calibri" w:hAnsi="Calibri"/>
          <w:lang w:val="fr-FR"/>
        </w:rPr>
        <w:t xml:space="preserve"> et adoré entreprise </w:t>
      </w:r>
      <w:proofErr w:type="spellStart"/>
      <w:r w:rsidRPr="00D66871">
        <w:rPr>
          <w:rFonts w:ascii="Calibri" w:hAnsi="Calibri"/>
          <w:lang w:val="fr-FR"/>
        </w:rPr>
        <w:t>Huawei</w:t>
      </w:r>
      <w:proofErr w:type="spellEnd"/>
      <w:r w:rsidRPr="00D66871">
        <w:rPr>
          <w:rFonts w:ascii="Calibri" w:hAnsi="Calibri"/>
          <w:lang w:val="fr-FR"/>
        </w:rPr>
        <w:t xml:space="preserve">. Elle a pour but de diminuer la latence lors de la transmission de données </w:t>
      </w:r>
      <w:r w:rsidR="00392765" w:rsidRPr="00D66871">
        <w:rPr>
          <w:rFonts w:ascii="Calibri" w:hAnsi="Calibri"/>
          <w:lang w:val="fr-FR"/>
        </w:rPr>
        <w:t xml:space="preserve"> </w:t>
      </w:r>
      <w:r w:rsidRPr="00D66871">
        <w:rPr>
          <w:rFonts w:ascii="Calibri" w:hAnsi="Calibri"/>
          <w:lang w:val="fr-FR"/>
        </w:rPr>
        <w:t xml:space="preserve">(&lt;= </w:t>
      </w:r>
      <w:r w:rsidRPr="00D66871">
        <w:rPr>
          <w:rFonts w:ascii="Calibri" w:hAnsi="Calibri"/>
          <w:lang w:val="fr-FR"/>
        </w:rPr>
        <w:lastRenderedPageBreak/>
        <w:t>1ms), de gérer le haut débit avec plusieurs gigabit par secondes pour les streaming en 4K par exemple, de gérer le bas débit aussi pour les appareils comme les voitures autonomes qui ont juste besoin d’actualiser leur position et celle des autres voitures très rapidement dans le but d’éviter les accidents. Avec une augmentation des performances aussi niveau de la puissance du réseau mobile, un des objectif du réseau mobile 5G est d’augmenter l’autonomie (de la batterie) de certains appareils qui pourrait alors tenir plusieurs années sur pile.</w:t>
      </w:r>
    </w:p>
    <w:p w:rsidR="00E212C9" w:rsidRPr="00D66871" w:rsidRDefault="00E212C9" w:rsidP="00392765">
      <w:pPr>
        <w:pStyle w:val="Body"/>
        <w:spacing w:line="360" w:lineRule="auto"/>
        <w:jc w:val="both"/>
        <w:rPr>
          <w:rFonts w:ascii="Calibri" w:hAnsi="Calibri"/>
          <w:lang w:val="fr-FR"/>
        </w:rPr>
      </w:pPr>
    </w:p>
    <w:p w:rsidR="00392765" w:rsidRDefault="00DC36D3" w:rsidP="00392765">
      <w:pPr>
        <w:pStyle w:val="Body"/>
        <w:spacing w:line="360" w:lineRule="auto"/>
        <w:jc w:val="both"/>
        <w:rPr>
          <w:rFonts w:ascii="Calibri" w:hAnsi="Calibri"/>
          <w:lang w:val="fr-FR"/>
        </w:rPr>
      </w:pPr>
      <w:r w:rsidRPr="00D66871">
        <w:rPr>
          <w:rFonts w:ascii="Calibri" w:hAnsi="Calibri"/>
          <w:lang w:val="fr-FR"/>
        </w:rPr>
        <w:t>“La 5G c’est d’abord beaucoup d’idées et une promesse: répondre aux besoins exponentiels en matière de télécommunication.”</w:t>
      </w:r>
    </w:p>
    <w:p w:rsidR="00E212C9" w:rsidRPr="00D66871" w:rsidRDefault="00392765" w:rsidP="00392765">
      <w:pPr>
        <w:pStyle w:val="Body"/>
        <w:spacing w:line="360" w:lineRule="auto"/>
        <w:jc w:val="both"/>
        <w:rPr>
          <w:rFonts w:ascii="Calibri" w:hAnsi="Calibri"/>
          <w:lang w:val="fr-FR"/>
        </w:rPr>
      </w:pPr>
      <w:r w:rsidRPr="00392765">
        <w:rPr>
          <w:rFonts w:ascii="Calibri" w:hAnsi="Calibri"/>
          <w:noProof/>
          <w:lang w:val="fr-FR"/>
        </w:rPr>
        <w:t xml:space="preserve"> </w:t>
      </w:r>
      <w:r w:rsidRPr="00D66871">
        <w:rPr>
          <w:rFonts w:ascii="Calibri" w:hAnsi="Calibri"/>
          <w:noProof/>
        </w:rPr>
        <w:drawing>
          <wp:inline distT="0" distB="0" distL="0" distR="0" wp14:anchorId="7412B4BE" wp14:editId="0CACD4FD">
            <wp:extent cx="3561080" cy="3341370"/>
            <wp:effectExtent l="0" t="0" r="127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0141106_5gvision_website-1-680x638.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61080" cy="3341370"/>
                    </a:xfrm>
                    <a:prstGeom prst="rect">
                      <a:avLst/>
                    </a:prstGeom>
                    <a:ln w="12700" cap="flat">
                      <a:noFill/>
                      <a:miter lim="400000"/>
                    </a:ln>
                    <a:effectLst/>
                  </pic:spPr>
                </pic:pic>
              </a:graphicData>
            </a:graphic>
          </wp:inline>
        </w:drawing>
      </w: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E212C9" w:rsidP="00392765">
      <w:pPr>
        <w:pStyle w:val="Body"/>
        <w:spacing w:line="360" w:lineRule="auto"/>
        <w:jc w:val="both"/>
        <w:rPr>
          <w:rFonts w:ascii="Calibri" w:hAnsi="Calibri"/>
          <w:lang w:val="fr-FR"/>
        </w:rPr>
      </w:pPr>
    </w:p>
    <w:p w:rsidR="00E212C9" w:rsidRPr="00D66871" w:rsidRDefault="00DC36D3" w:rsidP="00C30961">
      <w:pPr>
        <w:pStyle w:val="Body"/>
        <w:spacing w:line="360" w:lineRule="auto"/>
        <w:jc w:val="center"/>
        <w:rPr>
          <w:rFonts w:ascii="Calibri" w:hAnsi="Calibri"/>
        </w:rPr>
      </w:pPr>
      <w:r w:rsidRPr="00D66871">
        <w:rPr>
          <w:rFonts w:ascii="Calibri" w:hAnsi="Calibri"/>
          <w:sz w:val="26"/>
          <w:szCs w:val="26"/>
          <w:u w:val="single"/>
        </w:rPr>
        <w:lastRenderedPageBreak/>
        <w:t>Sources:</w:t>
      </w:r>
    </w:p>
    <w:p w:rsidR="00E212C9" w:rsidRPr="00D66871" w:rsidRDefault="00E212C9" w:rsidP="00392765">
      <w:pPr>
        <w:pStyle w:val="Body"/>
        <w:spacing w:line="360" w:lineRule="auto"/>
        <w:jc w:val="both"/>
        <w:rPr>
          <w:rFonts w:ascii="Calibri" w:hAnsi="Calibri"/>
        </w:rPr>
      </w:pPr>
    </w:p>
    <w:p w:rsidR="00E212C9" w:rsidRPr="00D66871" w:rsidRDefault="00DC36D3" w:rsidP="00392765">
      <w:pPr>
        <w:pStyle w:val="Body"/>
        <w:numPr>
          <w:ilvl w:val="0"/>
          <w:numId w:val="2"/>
        </w:numPr>
        <w:spacing w:line="360" w:lineRule="auto"/>
        <w:jc w:val="both"/>
        <w:rPr>
          <w:rFonts w:ascii="Calibri" w:hAnsi="Calibri"/>
          <w:lang w:val="fr-FR"/>
        </w:rPr>
      </w:pPr>
      <w:r w:rsidRPr="00D66871">
        <w:rPr>
          <w:rFonts w:ascii="Calibri" w:hAnsi="Calibri"/>
          <w:lang w:val="fr-FR"/>
        </w:rPr>
        <w:t xml:space="preserve">Gartner, une entreprise informatique, </w:t>
      </w:r>
      <w:hyperlink r:id="rId12" w:history="1">
        <w:r w:rsidRPr="00D66871">
          <w:rPr>
            <w:rStyle w:val="Hyperlink0"/>
            <w:rFonts w:ascii="Calibri" w:hAnsi="Calibri"/>
            <w:lang w:val="fr-FR"/>
          </w:rPr>
          <w:t>https://www.gartner.com/smarterwithgartner/</w:t>
        </w:r>
      </w:hyperlink>
      <w:r w:rsidRPr="00D66871">
        <w:rPr>
          <w:rFonts w:ascii="Calibri" w:hAnsi="Calibri"/>
          <w:lang w:val="fr-FR"/>
        </w:rPr>
        <w:t xml:space="preserve"> </w:t>
      </w:r>
    </w:p>
    <w:p w:rsidR="00E212C9" w:rsidRPr="00D66871" w:rsidRDefault="00DC36D3" w:rsidP="00392765">
      <w:pPr>
        <w:pStyle w:val="Body"/>
        <w:numPr>
          <w:ilvl w:val="0"/>
          <w:numId w:val="2"/>
        </w:numPr>
        <w:spacing w:line="360" w:lineRule="auto"/>
        <w:jc w:val="both"/>
        <w:rPr>
          <w:rFonts w:ascii="Calibri" w:hAnsi="Calibri"/>
          <w:lang w:val="fr-FR"/>
        </w:rPr>
      </w:pPr>
      <w:r w:rsidRPr="00D66871">
        <w:rPr>
          <w:rFonts w:ascii="Calibri" w:hAnsi="Calibri"/>
          <w:lang w:val="fr-FR"/>
        </w:rPr>
        <w:t xml:space="preserve">Serge Proulx, Professeur, </w:t>
      </w:r>
      <w:proofErr w:type="spellStart"/>
      <w:r w:rsidRPr="00D66871">
        <w:rPr>
          <w:rFonts w:ascii="Calibri" w:hAnsi="Calibri"/>
          <w:lang w:val="fr-FR"/>
        </w:rPr>
        <w:t>École</w:t>
      </w:r>
      <w:proofErr w:type="spellEnd"/>
      <w:r w:rsidRPr="00D66871">
        <w:rPr>
          <w:rFonts w:ascii="Calibri" w:hAnsi="Calibri"/>
          <w:lang w:val="fr-FR"/>
        </w:rPr>
        <w:t xml:space="preserve"> des mé</w:t>
      </w:r>
      <w:r w:rsidRPr="00D66871">
        <w:rPr>
          <w:rFonts w:ascii="Calibri" w:hAnsi="Calibri"/>
          <w:lang w:val="pt-PT"/>
        </w:rPr>
        <w:t>dias, Faculte</w:t>
      </w:r>
      <w:r w:rsidRPr="00D66871">
        <w:rPr>
          <w:rFonts w:ascii="Calibri" w:hAnsi="Calibri"/>
          <w:lang w:val="fr-FR"/>
        </w:rPr>
        <w:t xml:space="preserve">́ de communication Groupe de recherche sur les usages et cultures </w:t>
      </w:r>
      <w:proofErr w:type="spellStart"/>
      <w:r w:rsidRPr="00D66871">
        <w:rPr>
          <w:rFonts w:ascii="Calibri" w:hAnsi="Calibri"/>
          <w:lang w:val="fr-FR"/>
        </w:rPr>
        <w:t>médiatiques</w:t>
      </w:r>
      <w:proofErr w:type="spellEnd"/>
      <w:r w:rsidRPr="00D66871">
        <w:rPr>
          <w:rFonts w:ascii="Calibri" w:hAnsi="Calibri"/>
          <w:lang w:val="fr-FR"/>
        </w:rPr>
        <w:t xml:space="preserve"> </w:t>
      </w:r>
      <w:proofErr w:type="spellStart"/>
      <w:r w:rsidRPr="00D66871">
        <w:rPr>
          <w:rFonts w:ascii="Calibri" w:hAnsi="Calibri"/>
          <w:lang w:val="fr-FR"/>
        </w:rPr>
        <w:t>Universite</w:t>
      </w:r>
      <w:proofErr w:type="spellEnd"/>
      <w:r w:rsidRPr="00D66871">
        <w:rPr>
          <w:rFonts w:ascii="Calibri" w:hAnsi="Calibri"/>
          <w:lang w:val="fr-FR"/>
        </w:rPr>
        <w:t xml:space="preserve">́ du </w:t>
      </w:r>
      <w:proofErr w:type="spellStart"/>
      <w:r w:rsidRPr="00D66871">
        <w:rPr>
          <w:rFonts w:ascii="Calibri" w:hAnsi="Calibri"/>
          <w:lang w:val="fr-FR"/>
        </w:rPr>
        <w:t>Québec</w:t>
      </w:r>
      <w:proofErr w:type="spellEnd"/>
      <w:r w:rsidRPr="00D66871">
        <w:rPr>
          <w:rFonts w:ascii="Calibri" w:hAnsi="Calibri"/>
          <w:lang w:val="fr-FR"/>
        </w:rPr>
        <w:t xml:space="preserve"> à </w:t>
      </w:r>
      <w:proofErr w:type="spellStart"/>
      <w:r w:rsidRPr="00D66871">
        <w:rPr>
          <w:rFonts w:ascii="Calibri" w:hAnsi="Calibri"/>
          <w:lang w:val="fr-FR"/>
        </w:rPr>
        <w:t>Montréal</w:t>
      </w:r>
      <w:proofErr w:type="spellEnd"/>
      <w:r w:rsidRPr="00D66871">
        <w:rPr>
          <w:rFonts w:ascii="Calibri" w:hAnsi="Calibri"/>
          <w:lang w:val="fr-FR"/>
        </w:rPr>
        <w:t xml:space="preserve">, </w:t>
      </w:r>
      <w:hyperlink r:id="rId13" w:history="1">
        <w:r w:rsidRPr="00D66871">
          <w:rPr>
            <w:rStyle w:val="Hyperlink0"/>
            <w:rFonts w:ascii="Calibri" w:hAnsi="Calibri"/>
            <w:lang w:val="fr-FR"/>
          </w:rPr>
          <w:t>https://www.marsouin.org/IMG/pdf/Usages-Proulx2-2005.pdf</w:t>
        </w:r>
      </w:hyperlink>
      <w:r w:rsidRPr="00D66871">
        <w:rPr>
          <w:rFonts w:ascii="Calibri" w:hAnsi="Calibri"/>
          <w:lang w:val="fr-FR"/>
        </w:rPr>
        <w:t xml:space="preserve"> </w:t>
      </w:r>
    </w:p>
    <w:p w:rsidR="00E212C9" w:rsidRPr="00D66871" w:rsidRDefault="00DC36D3" w:rsidP="00392765">
      <w:pPr>
        <w:pStyle w:val="Body"/>
        <w:numPr>
          <w:ilvl w:val="0"/>
          <w:numId w:val="2"/>
        </w:numPr>
        <w:spacing w:line="360" w:lineRule="auto"/>
        <w:jc w:val="both"/>
        <w:rPr>
          <w:rFonts w:ascii="Calibri" w:hAnsi="Calibri"/>
          <w:lang w:val="fr-FR"/>
        </w:rPr>
      </w:pPr>
      <w:r w:rsidRPr="00D66871">
        <w:rPr>
          <w:rFonts w:ascii="Calibri" w:hAnsi="Calibri"/>
          <w:lang w:val="fr-FR"/>
        </w:rPr>
        <w:t xml:space="preserve">Alexis </w:t>
      </w:r>
      <w:proofErr w:type="spellStart"/>
      <w:r w:rsidRPr="00D66871">
        <w:rPr>
          <w:rFonts w:ascii="Calibri" w:hAnsi="Calibri"/>
          <w:lang w:val="fr-FR"/>
        </w:rPr>
        <w:t>Piraina</w:t>
      </w:r>
      <w:proofErr w:type="spellEnd"/>
      <w:r w:rsidRPr="00D66871">
        <w:rPr>
          <w:rFonts w:ascii="Calibri" w:hAnsi="Calibri"/>
          <w:lang w:val="fr-FR"/>
        </w:rPr>
        <w:t xml:space="preserve">, auteur à </w:t>
      </w:r>
      <w:proofErr w:type="spellStart"/>
      <w:r w:rsidRPr="00D66871">
        <w:rPr>
          <w:rFonts w:ascii="Calibri" w:hAnsi="Calibri"/>
          <w:lang w:val="fr-FR"/>
        </w:rPr>
        <w:t>Numerama</w:t>
      </w:r>
      <w:proofErr w:type="spellEnd"/>
      <w:r w:rsidRPr="00D66871">
        <w:rPr>
          <w:rFonts w:ascii="Calibri" w:hAnsi="Calibri"/>
          <w:lang w:val="fr-FR"/>
        </w:rPr>
        <w:t xml:space="preserve">, </w:t>
      </w:r>
      <w:hyperlink r:id="rId14" w:anchor="commentaires" w:history="1">
        <w:r w:rsidRPr="00D66871">
          <w:rPr>
            <w:rStyle w:val="Hyperlink0"/>
            <w:rFonts w:ascii="Calibri" w:hAnsi="Calibri"/>
            <w:lang w:val="fr-FR"/>
          </w:rPr>
          <w:t>https://www.numerama.com/tech/147723-5g-tout-savoir-sur-le-reseau-mobile-du-futur.html#commentaires</w:t>
        </w:r>
      </w:hyperlink>
    </w:p>
    <w:p w:rsidR="00E212C9" w:rsidRPr="00D66871" w:rsidRDefault="00DC36D3" w:rsidP="00392765">
      <w:pPr>
        <w:pStyle w:val="Body"/>
        <w:numPr>
          <w:ilvl w:val="0"/>
          <w:numId w:val="2"/>
        </w:numPr>
        <w:spacing w:line="360" w:lineRule="auto"/>
        <w:jc w:val="both"/>
        <w:rPr>
          <w:rFonts w:ascii="Calibri" w:hAnsi="Calibri"/>
        </w:rPr>
      </w:pPr>
      <w:r w:rsidRPr="00D66871">
        <w:rPr>
          <w:rFonts w:ascii="Calibri" w:hAnsi="Calibri"/>
        </w:rPr>
        <w:t xml:space="preserve">Commission </w:t>
      </w:r>
      <w:proofErr w:type="spellStart"/>
      <w:r w:rsidRPr="00D66871">
        <w:rPr>
          <w:rFonts w:ascii="Calibri" w:hAnsi="Calibri"/>
        </w:rPr>
        <w:t>Européenne</w:t>
      </w:r>
      <w:proofErr w:type="spellEnd"/>
    </w:p>
    <w:sectPr w:rsidR="00E212C9" w:rsidRPr="00D66871">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872" w:rsidRDefault="00140872">
      <w:r>
        <w:separator/>
      </w:r>
    </w:p>
  </w:endnote>
  <w:endnote w:type="continuationSeparator" w:id="0">
    <w:p w:rsidR="00140872" w:rsidRDefault="0014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2C9" w:rsidRDefault="00E212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872" w:rsidRDefault="00140872">
      <w:r>
        <w:separator/>
      </w:r>
    </w:p>
  </w:footnote>
  <w:footnote w:type="continuationSeparator" w:id="0">
    <w:p w:rsidR="00140872" w:rsidRDefault="00140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2C9" w:rsidRDefault="00E212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6095"/>
    <w:multiLevelType w:val="hybridMultilevel"/>
    <w:tmpl w:val="116A4DD4"/>
    <w:styleLink w:val="Dash"/>
    <w:lvl w:ilvl="0" w:tplc="46324A1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734A7CA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6EBECB1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7B7A618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0DAEDE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C972C98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161EC31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A8540E9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A7E6A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nsid w:val="5CF7294F"/>
    <w:multiLevelType w:val="hybridMultilevel"/>
    <w:tmpl w:val="116A4DD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C9"/>
    <w:rsid w:val="0005390D"/>
    <w:rsid w:val="00140872"/>
    <w:rsid w:val="002A795C"/>
    <w:rsid w:val="00392765"/>
    <w:rsid w:val="003B58BA"/>
    <w:rsid w:val="005B0806"/>
    <w:rsid w:val="00C30961"/>
    <w:rsid w:val="00C743E0"/>
    <w:rsid w:val="00CD4778"/>
    <w:rsid w:val="00D66871"/>
    <w:rsid w:val="00DC36D3"/>
    <w:rsid w:val="00E212C9"/>
    <w:rsid w:val="00F2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532F9-82F7-46EE-9FB4-01A6EB47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arsouin.org/IMG/pdf/Usages-Proulx2-200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artner.com/smarterwithgartn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umerama.com/tech/147723-5g-tout-savoir-sur-le-reseau-mobile-du-futur.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cp:lastModifiedBy>
  <cp:revision>9</cp:revision>
  <dcterms:created xsi:type="dcterms:W3CDTF">2018-11-21T08:25:00Z</dcterms:created>
  <dcterms:modified xsi:type="dcterms:W3CDTF">2018-12-19T09:25:00Z</dcterms:modified>
</cp:coreProperties>
</file>