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360" w:lineRule="auto"/>
      </w:pPr>
      <w:r>
        <w:rPr>
          <w:rtl w:val="0"/>
          <w:lang w:val="en-US"/>
        </w:rPr>
        <w:t>Mais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IoT,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tant une technologie du future, poss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de de diverses applications. 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ici 2021, on attend 10 fois plus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objets connect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sur le march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avec une croissance de 23% par ans.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arriv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de tent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appareil va caus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un probl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de logistique: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rer toutes ces informations qui circulent en permanence sur la toile.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internet du future va donc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confront</w:t>
      </w:r>
      <w:r>
        <w:rPr>
          <w:rtl w:val="0"/>
          <w:lang w:val="en-US"/>
        </w:rPr>
        <w:t xml:space="preserve">é à </w:t>
      </w:r>
      <w:r>
        <w:rPr>
          <w:rtl w:val="0"/>
          <w:lang w:val="en-US"/>
        </w:rPr>
        <w:t>ces probl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mes et les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soudre sera un enjeux important.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202895</wp:posOffset>
            </wp:positionV>
            <wp:extent cx="5943600" cy="28529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stimated-data-growth-800x38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Il y aura tout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abord le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veloppement de la sant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connect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. Tels Hinounou avec leurs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quipements connect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pour les personnages 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qui surveillent leur sant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ou encore Apple qui ont introduit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cemment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Apple Watch 4 avec une fonctionnalit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chute, 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est-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-dire que si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utilisateur fait une chute consid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comme dangereuse la montre connect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va </w:t>
      </w:r>
      <w:r>
        <w:rPr>
          <w:rtl w:val="0"/>
          <w:lang w:val="fr-FR"/>
        </w:rPr>
        <w:t xml:space="preserve">automatiquement </w:t>
      </w:r>
      <w:r>
        <w:rPr>
          <w:rtl w:val="0"/>
          <w:lang w:val="en-US"/>
        </w:rPr>
        <w:t>appeler les secours si la personne ne se rel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ve pas.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1346001</wp:posOffset>
            </wp:positionH>
            <wp:positionV relativeFrom="line">
              <wp:posOffset>250285</wp:posOffset>
            </wp:positionV>
            <wp:extent cx="3238888" cy="273126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obot-0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2539" t="0" r="3445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888" cy="2731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spacing w:line="360" w:lineRule="auto"/>
      </w:pPr>
      <w:r>
        <w:rPr>
          <w:rtl w:val="0"/>
          <w:lang w:val="en-US"/>
        </w:rPr>
        <w:t>On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voit aussi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arriv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 automatisme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ralis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au niveau des voitures, 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est-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-dire, que les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hicules qui circuleront sur nos routes seront dot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de suffisamment de capteurs et de logique interne pour circuler en autonomie.</w:t>
      </w:r>
    </w:p>
    <w:p>
      <w:pPr>
        <w:pStyle w:val="Body"/>
        <w:spacing w:line="360" w:lineRule="auto"/>
      </w:pPr>
      <w:r>
        <w:rPr>
          <w:rtl w:val="0"/>
          <w:lang w:val="en-US"/>
        </w:rPr>
        <w:t>Ensuite, des smart cities feront essor dans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avenir selon des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visions. Ce sont des villes intelligentes (par exemple des feux de circulations qui vont changer de couleurs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diff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rentes fr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quences selon le traffic) qui faciliteront la circulation des habitants: moins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accident,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embouteillage donc moins de temps perdu sur les routes.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169234</wp:posOffset>
            </wp:positionV>
            <wp:extent cx="5943600" cy="288034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5g_joint_declaration_-_what_5g_is_about_2800px-1024x5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589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3259045</wp:posOffset>
            </wp:positionV>
            <wp:extent cx="3458290" cy="34582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esoin-domotique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90" cy="3458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De plus, la domotique sera progressivement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mocratis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e. Ceci correspondant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ensemble des techniques de gestion automatis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appliqu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habitation (confort,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curit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, communication). De mani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 plus simple, le fait de centraliser tous les syst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mes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maison (de la climatisation jusqu</w:t>
      </w:r>
      <w:r>
        <w:rPr>
          <w:rtl w:val="0"/>
          <w:lang w:val="en-US"/>
        </w:rPr>
        <w:t xml:space="preserve">’à </w:t>
      </w:r>
      <w:r>
        <w:rPr>
          <w:rtl w:val="0"/>
          <w:lang w:val="en-US"/>
        </w:rPr>
        <w:t>aussi simplement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ouverture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porte). Notre plateforme est justement tourn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vers ce concept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internet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objet: la domotique.</w:t>
      </w:r>
    </w:p>
    <w:p>
      <w:pPr>
        <w:pStyle w:val="Body"/>
        <w:spacing w:line="360" w:lineRule="auto"/>
      </w:pPr>
      <w:r>
        <w:tab/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L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 clef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application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IoT dans le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137328</wp:posOffset>
            </wp:positionV>
            <wp:extent cx="3351347" cy="3144352"/>
            <wp:effectExtent l="0" t="0" r="0" b="0"/>
            <wp:wrapThrough wrapText="bothSides" distL="152400" distR="152400">
              <wp:wrapPolygon edited="1">
                <wp:start x="4066" y="0"/>
                <wp:lineTo x="11467" y="18"/>
                <wp:lineTo x="11467" y="4571"/>
                <wp:lineTo x="9911" y="4604"/>
                <wp:lineTo x="8100" y="6004"/>
                <wp:lineTo x="8100" y="8024"/>
                <wp:lineTo x="10292" y="8024"/>
                <wp:lineTo x="10292" y="8633"/>
                <wp:lineTo x="8831" y="8633"/>
                <wp:lineTo x="8831" y="9310"/>
                <wp:lineTo x="9815" y="9344"/>
                <wp:lineTo x="10324" y="9717"/>
                <wp:lineTo x="10482" y="10461"/>
                <wp:lineTo x="10196" y="11037"/>
                <wp:lineTo x="9498" y="11409"/>
                <wp:lineTo x="8132" y="11376"/>
                <wp:lineTo x="7973" y="11308"/>
                <wp:lineTo x="8005" y="10698"/>
                <wp:lineTo x="8354" y="10868"/>
                <wp:lineTo x="9307" y="10800"/>
                <wp:lineTo x="9561" y="10529"/>
                <wp:lineTo x="9529" y="10089"/>
                <wp:lineTo x="9085" y="9852"/>
                <wp:lineTo x="8100" y="9920"/>
                <wp:lineTo x="8100" y="8024"/>
                <wp:lineTo x="8100" y="6004"/>
                <wp:lineTo x="6321" y="7381"/>
                <wp:lineTo x="5972" y="8904"/>
                <wp:lineTo x="7433" y="13339"/>
                <wp:lineTo x="8576" y="14118"/>
                <wp:lineTo x="13182" y="14050"/>
                <wp:lineTo x="14262" y="13271"/>
                <wp:lineTo x="15660" y="8735"/>
                <wp:lineTo x="15056" y="7313"/>
                <wp:lineTo x="12293" y="5202"/>
                <wp:lineTo x="12293" y="7956"/>
                <wp:lineTo x="13436" y="8092"/>
                <wp:lineTo x="13436" y="8803"/>
                <wp:lineTo x="12865" y="8599"/>
                <wp:lineTo x="12071" y="8667"/>
                <wp:lineTo x="11594" y="9039"/>
                <wp:lineTo x="11435" y="9446"/>
                <wp:lineTo x="11531" y="10224"/>
                <wp:lineTo x="11975" y="10698"/>
                <wp:lineTo x="12801" y="10698"/>
                <wp:lineTo x="12801" y="10055"/>
                <wp:lineTo x="12166" y="10055"/>
                <wp:lineTo x="12166" y="9412"/>
                <wp:lineTo x="13627" y="9412"/>
                <wp:lineTo x="13564" y="11172"/>
                <wp:lineTo x="12674" y="11443"/>
                <wp:lineTo x="11753" y="11376"/>
                <wp:lineTo x="11118" y="10969"/>
                <wp:lineTo x="10705" y="10360"/>
                <wp:lineTo x="10609" y="9513"/>
                <wp:lineTo x="10864" y="8735"/>
                <wp:lineTo x="11340" y="8227"/>
                <wp:lineTo x="12007" y="7990"/>
                <wp:lineTo x="12293" y="7956"/>
                <wp:lineTo x="12293" y="5202"/>
                <wp:lineTo x="11467" y="4571"/>
                <wp:lineTo x="11467" y="18"/>
                <wp:lineTo x="17407" y="34"/>
                <wp:lineTo x="21124" y="11680"/>
                <wp:lineTo x="21568" y="13373"/>
                <wp:lineTo x="16994" y="16928"/>
                <wp:lineTo x="13913" y="19162"/>
                <wp:lineTo x="10832" y="21566"/>
                <wp:lineTo x="6702" y="18350"/>
                <wp:lineTo x="3145" y="15845"/>
                <wp:lineTo x="0" y="13271"/>
                <wp:lineTo x="1779" y="7618"/>
                <wp:lineTo x="2954" y="3453"/>
                <wp:lineTo x="4066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141106_5gvision_website-1-680x63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47" cy="3144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futur est la 5G: la cinqui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 du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seau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phonique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velopp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par notre cher et ador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entreprise Huawei. Elle a pour but de diminuer </w:t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la latence lors de la transmission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es </w:t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(&lt;= 1ms), de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rer le haut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bit avec plusieurs gigabit par secondes pour les streaming en 4K par exemple, de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rer le bas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bit aussi pour les appareils comme les voitures autonomes qui ont juste besoin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actualiser leur position et celle des autres voitures tr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s rapidement dans le but d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 xml:space="preserve">viter les accidents. Avec une augmentation des performances aussi niveau </w:t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de la puissance du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seau mobile, un des </w:t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objectif du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seau mobile 5G est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augmenter </w:t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autonomie (de la batterie) de certains appareils </w:t>
      </w:r>
    </w:p>
    <w:p>
      <w:pPr>
        <w:pStyle w:val="Body"/>
        <w:spacing w:line="360" w:lineRule="auto"/>
        <w:jc w:val="left"/>
      </w:pPr>
      <w:r>
        <w:rPr>
          <w:rtl w:val="0"/>
          <w:lang w:val="en-US"/>
        </w:rPr>
        <w:t>qui pourrait alors tenir plusieurs ann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sur pile.</w:t>
      </w:r>
    </w:p>
    <w:p>
      <w:pPr>
        <w:pStyle w:val="Body"/>
        <w:spacing w:line="360" w:lineRule="auto"/>
        <w:jc w:val="left"/>
      </w:pPr>
    </w:p>
    <w:p>
      <w:pPr>
        <w:pStyle w:val="Body"/>
        <w:spacing w:line="360" w:lineRule="auto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La 5G 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abord beaucoup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et une promesse: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pondre aux besoins exponentiels en mati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 de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communication.</w:t>
      </w:r>
      <w:r>
        <w:rPr>
          <w:rtl w:val="0"/>
          <w:lang w:val="en-US"/>
        </w:rPr>
        <w:t>”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tab/>
        <w:tab/>
        <w:tab/>
        <w:tab/>
        <w:tab/>
      </w:r>
      <w:r>
        <w:rPr>
          <w:sz w:val="26"/>
          <w:szCs w:val="26"/>
          <w:u w:val="single"/>
          <w:rtl w:val="0"/>
          <w:lang w:val="en-US"/>
        </w:rPr>
        <w:t>Sources: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Gartner, une entreprise informatique,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"https://www.gartner.com/smarterwithgartner/"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https://www.gartner.com/smarterwithgartner/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spacing w:line="360" w:lineRule="auto"/>
        <w:rPr>
          <w:lang w:val="fr-FR"/>
        </w:rPr>
      </w:pPr>
      <w:r>
        <w:rPr>
          <w:rtl w:val="0"/>
          <w:lang w:val="fr-FR"/>
        </w:rPr>
        <w:t>Serge Proulx</w:t>
      </w:r>
      <w:r>
        <w:rPr>
          <w:rtl w:val="0"/>
          <w:lang w:val="en-US"/>
        </w:rPr>
        <w:t>, P</w:t>
      </w:r>
      <w:r>
        <w:rPr>
          <w:rtl w:val="0"/>
          <w:lang w:val="fr-FR"/>
        </w:rPr>
        <w:t>rofesseur, E</w:t>
      </w:r>
      <w:r>
        <w:rPr>
          <w:rtl w:val="0"/>
        </w:rPr>
        <w:t>́</w:t>
      </w:r>
      <w:r>
        <w:rPr>
          <w:rtl w:val="0"/>
          <w:lang w:val="fr-FR"/>
        </w:rPr>
        <w:t>cole des me</w:t>
      </w:r>
      <w:r>
        <w:rPr>
          <w:rtl w:val="0"/>
        </w:rPr>
        <w:t>́</w:t>
      </w:r>
      <w:r>
        <w:rPr>
          <w:rtl w:val="0"/>
          <w:lang w:val="pt-PT"/>
        </w:rPr>
        <w:t>dias, Faculte</w:t>
      </w:r>
      <w:r>
        <w:rPr>
          <w:rtl w:val="0"/>
        </w:rPr>
        <w:t xml:space="preserve">́ </w:t>
      </w:r>
      <w:r>
        <w:rPr>
          <w:rtl w:val="0"/>
          <w:lang w:val="fr-FR"/>
        </w:rPr>
        <w:t>de communication Groupe de recherche sur les usages et cultures me</w:t>
      </w:r>
      <w:r>
        <w:rPr>
          <w:rtl w:val="0"/>
        </w:rPr>
        <w:t>́</w:t>
      </w:r>
      <w:r>
        <w:rPr>
          <w:rtl w:val="0"/>
          <w:lang w:val="fr-FR"/>
        </w:rPr>
        <w:t>diatiques Universite</w:t>
      </w:r>
      <w:r>
        <w:rPr>
          <w:rtl w:val="0"/>
        </w:rPr>
        <w:t xml:space="preserve">́ </w:t>
      </w:r>
      <w:r>
        <w:rPr>
          <w:rtl w:val="0"/>
          <w:lang w:val="fr-FR"/>
        </w:rPr>
        <w:t>du Que</w:t>
      </w:r>
      <w:r>
        <w:rPr>
          <w:rtl w:val="0"/>
        </w:rPr>
        <w:t>́</w:t>
      </w:r>
      <w:r>
        <w:rPr>
          <w:rtl w:val="0"/>
        </w:rPr>
        <w:t>bec a</w:t>
      </w:r>
      <w:r>
        <w:rPr>
          <w:rtl w:val="0"/>
        </w:rPr>
        <w:t xml:space="preserve">̀ </w:t>
      </w:r>
      <w:r>
        <w:rPr>
          <w:rtl w:val="0"/>
          <w:lang w:val="fr-FR"/>
        </w:rPr>
        <w:t>Montre</w:t>
      </w:r>
      <w:r>
        <w:rPr>
          <w:rtl w:val="0"/>
        </w:rPr>
        <w:t>́</w:t>
      </w:r>
      <w:r>
        <w:rPr>
          <w:rtl w:val="0"/>
        </w:rPr>
        <w:t>al</w:t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"https://www.marsouin.org/IMG/pdf/Usages-Proulx2-2005.pdf"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https://www.marsouin.org/IMG/pdf/Usages-Proulx2-2005.pdf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Alexis Piraina, auteur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Numerama,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"https://www.numerama.com/tech/147723-5g-tout-savoir-sur-le-reseau-mobile-du-futur.html#commentaires"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https://www.numerama.com/tech/147723-5g-tout-savoir-sur-le-reseau-mobile-du-futur.html#commentaires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Commission Europ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enne</w:t>
      </w:r>
      <w:r>
        <w:rPr>
          <w:vertAlign w:val="baseline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