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9B5" w:rsidRDefault="007A176F" w:rsidP="0040178F">
      <w:pPr>
        <w:jc w:val="both"/>
        <w:rPr>
          <w:lang w:val="fr-FR"/>
        </w:rPr>
      </w:pPr>
      <w:r w:rsidRPr="00625C5B">
        <w:rPr>
          <w:b/>
          <w:lang w:val="fr-FR"/>
        </w:rPr>
        <w:t>L</w:t>
      </w:r>
      <w:r w:rsidR="00625C5B" w:rsidRPr="00625C5B">
        <w:rPr>
          <w:b/>
          <w:lang w:val="fr-FR"/>
        </w:rPr>
        <w:t xml:space="preserve">a </w:t>
      </w:r>
      <w:r w:rsidRPr="00625C5B">
        <w:rPr>
          <w:b/>
          <w:lang w:val="fr-FR"/>
        </w:rPr>
        <w:t>Wifi</w:t>
      </w:r>
      <w:r w:rsidRPr="007A176F">
        <w:rPr>
          <w:lang w:val="fr-FR"/>
        </w:rPr>
        <w:t xml:space="preserve">, ou Wireless </w:t>
      </w:r>
      <w:proofErr w:type="spellStart"/>
      <w:r w:rsidRPr="007A176F">
        <w:rPr>
          <w:lang w:val="fr-FR"/>
        </w:rPr>
        <w:t>fidelity</w:t>
      </w:r>
      <w:proofErr w:type="spellEnd"/>
      <w:r w:rsidRPr="007A176F">
        <w:rPr>
          <w:lang w:val="fr-FR"/>
        </w:rPr>
        <w:t xml:space="preserve">, est une technologie </w:t>
      </w:r>
      <w:r>
        <w:rPr>
          <w:lang w:val="fr-FR"/>
        </w:rPr>
        <w:t xml:space="preserve">qui permet la communication sans fil entre des appareils informatiques (ordinateur, routeur, smartphone, imprimante, etc.) au sein d’un réseau informatique par ondes radios. Cette technologie permet la transmission de données entre ces appareils. </w:t>
      </w:r>
      <w:r w:rsidR="00670034">
        <w:rPr>
          <w:lang w:val="fr-FR"/>
        </w:rPr>
        <w:t xml:space="preserve">Elle est normalisée par les normes </w:t>
      </w:r>
      <w:r w:rsidR="00670034" w:rsidRPr="00625C5B">
        <w:rPr>
          <w:b/>
          <w:lang w:val="fr-FR"/>
        </w:rPr>
        <w:t>IEEE 802.11</w:t>
      </w:r>
      <w:r w:rsidR="003447AB">
        <w:rPr>
          <w:lang w:val="fr-FR"/>
        </w:rPr>
        <w:t xml:space="preserve">. </w:t>
      </w:r>
    </w:p>
    <w:p w:rsidR="002C29B5" w:rsidRDefault="002C29B5" w:rsidP="0040178F">
      <w:pPr>
        <w:jc w:val="both"/>
        <w:rPr>
          <w:b/>
          <w:lang w:val="fr-FR"/>
        </w:rPr>
      </w:pPr>
    </w:p>
    <w:p w:rsidR="002C29B5" w:rsidRPr="002C29B5" w:rsidRDefault="002C29B5" w:rsidP="0040178F">
      <w:pPr>
        <w:jc w:val="both"/>
        <w:rPr>
          <w:b/>
          <w:lang w:val="fr-FR"/>
        </w:rPr>
      </w:pPr>
      <w:r w:rsidRPr="002C29B5">
        <w:rPr>
          <w:b/>
          <w:lang w:val="fr-FR"/>
        </w:rPr>
        <w:t xml:space="preserve">Qu’est-ce que des ondes ? </w:t>
      </w:r>
    </w:p>
    <w:p w:rsidR="001B6374" w:rsidRDefault="002C29B5" w:rsidP="0040178F">
      <w:pPr>
        <w:jc w:val="both"/>
        <w:rPr>
          <w:lang w:val="fr-FR"/>
        </w:rPr>
      </w:pPr>
      <w:r>
        <w:rPr>
          <w:lang w:val="fr-FR"/>
        </w:rPr>
        <w:t xml:space="preserve">Une onde est une déformation périodique d’un milieu qui se propage dans le temps et dans l’espace et qui engendre un transfert d’énergie sans déplacement net de matière. </w:t>
      </w:r>
    </w:p>
    <w:p w:rsidR="001B6374" w:rsidRDefault="001B6374" w:rsidP="0040178F">
      <w:pPr>
        <w:jc w:val="both"/>
        <w:rPr>
          <w:lang w:val="fr-FR"/>
        </w:rPr>
      </w:pPr>
      <w:r>
        <w:rPr>
          <w:noProof/>
        </w:rPr>
        <w:drawing>
          <wp:inline distT="0" distB="0" distL="0" distR="0">
            <wp:extent cx="4672330" cy="2576195"/>
            <wp:effectExtent l="0" t="0" r="0" b="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2330" cy="2576195"/>
                    </a:xfrm>
                    <a:prstGeom prst="rect">
                      <a:avLst/>
                    </a:prstGeom>
                    <a:noFill/>
                    <a:ln>
                      <a:noFill/>
                    </a:ln>
                  </pic:spPr>
                </pic:pic>
              </a:graphicData>
            </a:graphic>
          </wp:inline>
        </w:drawing>
      </w:r>
    </w:p>
    <w:p w:rsidR="001B6374" w:rsidRDefault="001B6374" w:rsidP="0040178F">
      <w:pPr>
        <w:jc w:val="both"/>
        <w:rPr>
          <w:lang w:val="fr-FR"/>
        </w:rPr>
      </w:pPr>
      <w:r>
        <w:rPr>
          <w:lang w:val="fr-FR"/>
        </w:rPr>
        <w:t xml:space="preserve">Une onde est caractérisée par : </w:t>
      </w:r>
    </w:p>
    <w:p w:rsidR="00A4121D" w:rsidRDefault="00A4121D" w:rsidP="0040178F">
      <w:pPr>
        <w:jc w:val="both"/>
        <w:rPr>
          <w:lang w:val="fr-FR"/>
        </w:rPr>
      </w:pPr>
      <w:r>
        <w:rPr>
          <w:lang w:val="fr-FR"/>
        </w:rPr>
        <w:tab/>
        <w:t xml:space="preserve">Sa </w:t>
      </w:r>
      <w:r w:rsidRPr="0052765A">
        <w:rPr>
          <w:b/>
          <w:lang w:val="fr-FR"/>
        </w:rPr>
        <w:t>période temporelle</w:t>
      </w:r>
      <w:r>
        <w:rPr>
          <w:lang w:val="fr-FR"/>
        </w:rPr>
        <w:t xml:space="preserve"> T : la plus petite durée au bout de laquelle un point du milieu se retrouve dans le même état vibratoire. </w:t>
      </w:r>
    </w:p>
    <w:p w:rsidR="001B6374" w:rsidRDefault="001B6374" w:rsidP="0040178F">
      <w:pPr>
        <w:jc w:val="both"/>
        <w:rPr>
          <w:lang w:val="fr-FR"/>
        </w:rPr>
      </w:pPr>
      <w:r>
        <w:rPr>
          <w:lang w:val="fr-FR"/>
        </w:rPr>
        <w:tab/>
        <w:t xml:space="preserve">Sa </w:t>
      </w:r>
      <w:r w:rsidRPr="0052765A">
        <w:rPr>
          <w:b/>
          <w:lang w:val="fr-FR"/>
        </w:rPr>
        <w:t>longueur d’onde</w:t>
      </w:r>
      <w:r>
        <w:rPr>
          <w:lang w:val="fr-FR"/>
        </w:rPr>
        <w:t xml:space="preserve"> λ (en mètres) : la plus courte distance séparant deux points de l’onde strictement identiques à temps donné. </w:t>
      </w:r>
    </w:p>
    <w:p w:rsidR="001B6374" w:rsidRDefault="001B6374" w:rsidP="0040178F">
      <w:pPr>
        <w:jc w:val="both"/>
        <w:rPr>
          <w:lang w:val="fr-FR"/>
        </w:rPr>
      </w:pPr>
      <w:r>
        <w:rPr>
          <w:lang w:val="fr-FR"/>
        </w:rPr>
        <w:tab/>
        <w:t xml:space="preserve">Sa </w:t>
      </w:r>
      <w:r w:rsidRPr="0052765A">
        <w:rPr>
          <w:b/>
          <w:lang w:val="fr-FR"/>
        </w:rPr>
        <w:t>fréquence</w:t>
      </w:r>
      <w:r>
        <w:rPr>
          <w:lang w:val="fr-FR"/>
        </w:rPr>
        <w:t xml:space="preserve"> ν </w:t>
      </w:r>
      <w:r w:rsidR="00A06186">
        <w:rPr>
          <w:lang w:val="fr-FR"/>
        </w:rPr>
        <w:t xml:space="preserve">(en Hertz) </w:t>
      </w:r>
      <w:r>
        <w:rPr>
          <w:lang w:val="fr-FR"/>
        </w:rPr>
        <w:t>: le</w:t>
      </w:r>
      <w:r w:rsidR="00A06186">
        <w:rPr>
          <w:lang w:val="fr-FR"/>
        </w:rPr>
        <w:t xml:space="preserve"> nombre de période</w:t>
      </w:r>
      <w:r w:rsidR="0052765A">
        <w:rPr>
          <w:lang w:val="fr-FR"/>
        </w:rPr>
        <w:t>s/cycles</w:t>
      </w:r>
      <w:r w:rsidR="00A06186">
        <w:rPr>
          <w:lang w:val="fr-FR"/>
        </w:rPr>
        <w:t xml:space="preserve"> par seconde.</w:t>
      </w:r>
    </w:p>
    <w:p w:rsidR="007E46D3" w:rsidRDefault="00A06186" w:rsidP="0040178F">
      <w:pPr>
        <w:jc w:val="both"/>
        <w:rPr>
          <w:lang w:val="fr-FR"/>
        </w:rPr>
      </w:pPr>
      <w:r>
        <w:rPr>
          <w:lang w:val="fr-FR"/>
        </w:rPr>
        <w:tab/>
        <w:t xml:space="preserve">Son </w:t>
      </w:r>
      <w:r w:rsidRPr="0052765A">
        <w:rPr>
          <w:b/>
          <w:lang w:val="fr-FR"/>
        </w:rPr>
        <w:t>amplitude</w:t>
      </w:r>
      <w:r w:rsidR="001C13CE">
        <w:rPr>
          <w:lang w:val="fr-FR"/>
        </w:rPr>
        <w:t xml:space="preserve"> A</w:t>
      </w:r>
      <w:r>
        <w:rPr>
          <w:lang w:val="fr-FR"/>
        </w:rPr>
        <w:t xml:space="preserve"> : indique l’étendue de la déformation, c’est-à-dire la distance entre la position au repos et le point maximal d’ébranlement. </w:t>
      </w:r>
      <w:r w:rsidR="001C13CE">
        <w:rPr>
          <w:lang w:val="fr-FR"/>
        </w:rPr>
        <w:t xml:space="preserve">L’amplitude des ondes radios a pour unité le Watt. </w:t>
      </w:r>
    </w:p>
    <w:p w:rsidR="007E46D3" w:rsidRDefault="007E46D3" w:rsidP="0040178F">
      <w:pPr>
        <w:jc w:val="both"/>
        <w:rPr>
          <w:lang w:val="fr-FR"/>
        </w:rPr>
      </w:pPr>
      <w:r>
        <w:rPr>
          <w:lang w:val="fr-FR"/>
        </w:rPr>
        <w:tab/>
        <w:t xml:space="preserve">La </w:t>
      </w:r>
      <w:r w:rsidRPr="0052765A">
        <w:rPr>
          <w:b/>
          <w:lang w:val="fr-FR"/>
        </w:rPr>
        <w:t>vitesse de propagation de l’onde</w:t>
      </w:r>
      <w:r>
        <w:rPr>
          <w:lang w:val="fr-FR"/>
        </w:rPr>
        <w:t xml:space="preserve"> v est définie par : </w:t>
      </w:r>
      <w:r w:rsidRPr="007E46D3">
        <w:rPr>
          <w:lang w:val="fr-FR"/>
        </w:rPr>
        <w:t>V = f * λ</w:t>
      </w:r>
    </w:p>
    <w:p w:rsidR="000F2B1C" w:rsidRDefault="000F2B1C" w:rsidP="0040178F">
      <w:pPr>
        <w:jc w:val="both"/>
        <w:rPr>
          <w:lang w:val="fr-FR"/>
        </w:rPr>
      </w:pPr>
      <w:r>
        <w:rPr>
          <w:lang w:val="fr-FR"/>
        </w:rPr>
        <w:tab/>
        <w:t xml:space="preserve">La </w:t>
      </w:r>
      <w:r>
        <w:rPr>
          <w:b/>
          <w:lang w:val="fr-FR"/>
        </w:rPr>
        <w:t>phase</w:t>
      </w:r>
      <w:r w:rsidR="0052765A">
        <w:rPr>
          <w:lang w:val="fr-FR"/>
        </w:rPr>
        <w:t xml:space="preserve"> : </w:t>
      </w:r>
      <w:r>
        <w:rPr>
          <w:lang w:val="fr-FR"/>
        </w:rPr>
        <w:t>lorsqu’on parle d’onde, c’est la position d’un po</w:t>
      </w:r>
      <w:r w:rsidR="00F21CFE">
        <w:rPr>
          <w:lang w:val="fr-FR"/>
        </w:rPr>
        <w:t xml:space="preserve">int </w:t>
      </w:r>
      <w:r w:rsidR="00397740">
        <w:rPr>
          <w:lang w:val="fr-FR"/>
        </w:rPr>
        <w:t>dans le temps dans une période de l’</w:t>
      </w:r>
      <w:r w:rsidR="007F6983">
        <w:rPr>
          <w:lang w:val="fr-FR"/>
        </w:rPr>
        <w:t xml:space="preserve">onde. Elle s’exprime en degrés ou radians. Un cycle correspond à 360° ou à 2π radians. </w:t>
      </w:r>
    </w:p>
    <w:p w:rsidR="00B544A9" w:rsidRDefault="007F6983" w:rsidP="0040178F">
      <w:pPr>
        <w:jc w:val="both"/>
        <w:rPr>
          <w:lang w:val="fr-FR"/>
        </w:rPr>
      </w:pPr>
      <w:r>
        <w:rPr>
          <w:noProof/>
        </w:rPr>
        <w:lastRenderedPageBreak/>
        <w:drawing>
          <wp:inline distT="0" distB="0" distL="0" distR="0">
            <wp:extent cx="3745132" cy="3256156"/>
            <wp:effectExtent l="0" t="0" r="8255" b="1905"/>
            <wp:docPr id="2" name="Picture 2" descr="https://upload.wikimedia.org/wikipedia/commons/d/d8/Oscillating_sine_w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d/d8/Oscillating_sine_wav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8948" cy="3259474"/>
                    </a:xfrm>
                    <a:prstGeom prst="rect">
                      <a:avLst/>
                    </a:prstGeom>
                    <a:noFill/>
                    <a:ln>
                      <a:noFill/>
                    </a:ln>
                  </pic:spPr>
                </pic:pic>
              </a:graphicData>
            </a:graphic>
          </wp:inline>
        </w:drawing>
      </w:r>
    </w:p>
    <w:p w:rsidR="00B544A9" w:rsidRDefault="00B544A9" w:rsidP="0040178F">
      <w:pPr>
        <w:jc w:val="both"/>
        <w:rPr>
          <w:lang w:val="fr-FR"/>
        </w:rPr>
      </w:pPr>
      <w:r>
        <w:rPr>
          <w:b/>
          <w:lang w:val="fr-FR"/>
        </w:rPr>
        <w:t xml:space="preserve">Qu’est-ce qu’une onde électromagnétique et quels en sont les caractéristiques ? </w:t>
      </w:r>
    </w:p>
    <w:p w:rsidR="00B544A9" w:rsidRPr="009C6ABD" w:rsidRDefault="009F7263" w:rsidP="0040178F">
      <w:pPr>
        <w:jc w:val="both"/>
        <w:rPr>
          <w:noProof/>
          <w:lang w:val="fr-FR"/>
        </w:rPr>
      </w:pPr>
      <w:r>
        <w:rPr>
          <w:noProof/>
        </w:rPr>
        <w:drawing>
          <wp:anchor distT="0" distB="0" distL="114300" distR="114300" simplePos="0" relativeHeight="251660288" behindDoc="0" locked="0" layoutInCell="1" allowOverlap="1" wp14:anchorId="64E8DEA2" wp14:editId="54B1CC02">
            <wp:simplePos x="0" y="0"/>
            <wp:positionH relativeFrom="margin">
              <wp:align>left</wp:align>
            </wp:positionH>
            <wp:positionV relativeFrom="paragraph">
              <wp:posOffset>586740</wp:posOffset>
            </wp:positionV>
            <wp:extent cx="4434840" cy="2940685"/>
            <wp:effectExtent l="0" t="0" r="3810" b="0"/>
            <wp:wrapSquare wrapText="bothSides"/>
            <wp:docPr id="4" name="Picture 4" descr="https://upload.wikimedia.org/wikipedia/commons/thumb/6/6a/Onde_electromagn%C3%A9tique.png/1024px-Onde_electromagn%C3%A9t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6/6a/Onde_electromagn%C3%A9tique.png/1024px-Onde_electromagn%C3%A9tiqu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4840" cy="2940685"/>
                    </a:xfrm>
                    <a:prstGeom prst="rect">
                      <a:avLst/>
                    </a:prstGeom>
                    <a:noFill/>
                    <a:ln>
                      <a:noFill/>
                    </a:ln>
                  </pic:spPr>
                </pic:pic>
              </a:graphicData>
            </a:graphic>
          </wp:anchor>
        </w:drawing>
      </w:r>
      <w:r w:rsidR="00B544A9">
        <w:rPr>
          <w:lang w:val="fr-FR"/>
        </w:rPr>
        <w:t>Une onde électromagnétique est la combinaison de deux perturbations : l’une électrique et l’autre magnétiq</w:t>
      </w:r>
      <w:r w:rsidR="001F4E09">
        <w:rPr>
          <w:lang w:val="fr-FR"/>
        </w:rPr>
        <w:t xml:space="preserve">ue, qui oscillent en même temps mais dans deux plans perpendiculaires se déplaçant à la vitesse de la lumière </w:t>
      </w:r>
      <m:oMath>
        <m:r>
          <w:rPr>
            <w:rFonts w:ascii="Cambria Math" w:hAnsi="Cambria Math"/>
            <w:lang w:val="fr-FR"/>
          </w:rPr>
          <m:t>c=3∙</m:t>
        </m:r>
        <m:sSup>
          <m:sSupPr>
            <m:ctrlPr>
              <w:rPr>
                <w:rFonts w:ascii="Cambria Math" w:hAnsi="Cambria Math"/>
                <w:i/>
                <w:lang w:val="fr-FR"/>
              </w:rPr>
            </m:ctrlPr>
          </m:sSupPr>
          <m:e>
            <m:r>
              <w:rPr>
                <w:rFonts w:ascii="Cambria Math" w:hAnsi="Cambria Math"/>
                <w:lang w:val="fr-FR"/>
              </w:rPr>
              <m:t>10</m:t>
            </m:r>
          </m:e>
          <m:sup>
            <m:r>
              <w:rPr>
                <w:rFonts w:ascii="Cambria Math" w:hAnsi="Cambria Math"/>
                <w:lang w:val="fr-FR"/>
              </w:rPr>
              <m:t>8</m:t>
            </m:r>
          </m:sup>
        </m:sSup>
        <m:r>
          <w:rPr>
            <w:rFonts w:ascii="Cambria Math" w:hAnsi="Cambria Math"/>
            <w:lang w:val="fr-FR"/>
          </w:rPr>
          <m:t xml:space="preserve"> m.</m:t>
        </m:r>
        <m:sSup>
          <m:sSupPr>
            <m:ctrlPr>
              <w:rPr>
                <w:rFonts w:ascii="Cambria Math" w:hAnsi="Cambria Math"/>
                <w:i/>
                <w:lang w:val="fr-FR"/>
              </w:rPr>
            </m:ctrlPr>
          </m:sSupPr>
          <m:e>
            <m:r>
              <w:rPr>
                <w:rFonts w:ascii="Cambria Math" w:hAnsi="Cambria Math"/>
                <w:lang w:val="fr-FR"/>
              </w:rPr>
              <m:t>s</m:t>
            </m:r>
          </m:e>
          <m:sup>
            <m:r>
              <w:rPr>
                <w:rFonts w:ascii="Cambria Math" w:hAnsi="Cambria Math"/>
                <w:lang w:val="fr-FR"/>
              </w:rPr>
              <m:t>-1</m:t>
            </m:r>
          </m:sup>
        </m:sSup>
      </m:oMath>
      <w:r w:rsidR="00C0563B">
        <w:rPr>
          <w:lang w:val="fr-FR"/>
        </w:rPr>
        <w:t xml:space="preserve"> dans le vide. </w:t>
      </w:r>
    </w:p>
    <w:p w:rsidR="00542BAE" w:rsidRDefault="009F7263" w:rsidP="0040178F">
      <w:pPr>
        <w:jc w:val="both"/>
        <w:rPr>
          <w:lang w:val="fr-FR"/>
        </w:rPr>
      </w:pPr>
      <w:r w:rsidRPr="009F7263">
        <w:rPr>
          <w:noProof/>
          <w:lang w:val="fr-FR"/>
        </w:rPr>
        <mc:AlternateContent>
          <mc:Choice Requires="wps">
            <w:drawing>
              <wp:anchor distT="45720" distB="45720" distL="114300" distR="114300" simplePos="0" relativeHeight="251661312" behindDoc="0" locked="0" layoutInCell="1" allowOverlap="1" wp14:anchorId="4108109C" wp14:editId="6D720EEE">
                <wp:simplePos x="0" y="0"/>
                <wp:positionH relativeFrom="margin">
                  <wp:posOffset>0</wp:posOffset>
                </wp:positionH>
                <wp:positionV relativeFrom="paragraph">
                  <wp:posOffset>2110740</wp:posOffset>
                </wp:positionV>
                <wp:extent cx="2360930" cy="1404620"/>
                <wp:effectExtent l="0" t="0" r="2286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F7263" w:rsidRPr="009F7263" w:rsidRDefault="00E16F12">
                            <m:oMathPara>
                              <m:oMath>
                                <m:acc>
                                  <m:accPr>
                                    <m:chr m:val="⃗"/>
                                    <m:ctrlPr>
                                      <w:rPr>
                                        <w:rFonts w:ascii="Cambria Math" w:hAnsi="Cambria Math"/>
                                        <w:i/>
                                      </w:rPr>
                                    </m:ctrlPr>
                                  </m:accPr>
                                  <m:e>
                                    <m:r>
                                      <w:rPr>
                                        <w:rFonts w:ascii="Cambria Math" w:hAnsi="Cambria Math"/>
                                      </w:rPr>
                                      <m:t>E</m:t>
                                    </m:r>
                                  </m:e>
                                </m:acc>
                                <m:r>
                                  <w:rPr>
                                    <w:rFonts w:ascii="Cambria Math" w:hAnsi="Cambria Math"/>
                                  </w:rPr>
                                  <m:t xml:space="preserve"> vecteur champs électriques</m:t>
                                </m:r>
                              </m:oMath>
                            </m:oMathPara>
                          </w:p>
                          <w:p w:rsidR="009F7263" w:rsidRPr="009F7263" w:rsidRDefault="00E16F12">
                            <m:oMathPara>
                              <m:oMath>
                                <m:acc>
                                  <m:accPr>
                                    <m:chr m:val="⃗"/>
                                    <m:ctrlPr>
                                      <w:rPr>
                                        <w:rFonts w:ascii="Cambria Math" w:hAnsi="Cambria Math"/>
                                        <w:i/>
                                      </w:rPr>
                                    </m:ctrlPr>
                                  </m:accPr>
                                  <m:e>
                                    <m:r>
                                      <w:rPr>
                                        <w:rFonts w:ascii="Cambria Math" w:hAnsi="Cambria Math"/>
                                      </w:rPr>
                                      <m:t>B</m:t>
                                    </m:r>
                                  </m:e>
                                </m:acc>
                                <m:r>
                                  <w:rPr>
                                    <w:rFonts w:ascii="Cambria Math" w:hAnsi="Cambria Math"/>
                                  </w:rPr>
                                  <m:t xml:space="preserve"> vecteur champs magnétiques</m:t>
                                </m:r>
                              </m:oMath>
                            </m:oMathPara>
                          </w:p>
                          <w:p w:rsidR="009F7263" w:rsidRPr="009F7263" w:rsidRDefault="00E16F12">
                            <m:oMathPara>
                              <m:oMath>
                                <m:acc>
                                  <m:accPr>
                                    <m:chr m:val="⃗"/>
                                    <m:ctrlPr>
                                      <w:rPr>
                                        <w:rFonts w:ascii="Cambria Math" w:hAnsi="Cambria Math"/>
                                        <w:i/>
                                      </w:rPr>
                                    </m:ctrlPr>
                                  </m:accPr>
                                  <m:e>
                                    <m:r>
                                      <w:rPr>
                                        <w:rFonts w:ascii="Cambria Math" w:hAnsi="Cambria Math"/>
                                      </w:rPr>
                                      <m:t>k</m:t>
                                    </m:r>
                                  </m:e>
                                </m:acc>
                                <m:r>
                                  <w:rPr>
                                    <w:rFonts w:ascii="Cambria Math" w:hAnsi="Cambria Math"/>
                                  </w:rPr>
                                  <m:t xml:space="preserve"> direction de propagation</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108109C" id="_x0000_t202" coordsize="21600,21600" o:spt="202" path="m,l,21600r21600,l21600,xe">
                <v:stroke joinstyle="miter"/>
                <v:path gradientshapeok="t" o:connecttype="rect"/>
              </v:shapetype>
              <v:shape id="Text Box 2" o:spid="_x0000_s1026" type="#_x0000_t202" style="position:absolute;left:0;text-align:left;margin-left:0;margin-top:166.2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K8BLDdAAAACAEAAA8AAABkcnMvZG93bnJldi54bWxM&#10;j0FPg0AQhe8m/ofNmHizS6FFQxmahui1SVsTr1N2Cyi7i+xC8d87nuxx8ibvfV++nU0nJj341lmE&#10;5SICoW3lVGtrhPfT29MLCB/IKuqc1Qg/2sO2uL/LKVPuag96OoZacIn1GSE0IfSZlL5qtCG/cL22&#10;nF3cYCjwOdRSDXTlctPJOIpSaai1vNBQr8tGV1/H0SCMp3I3Hcr482Paq9U+fSVD3Tfi48O824AI&#10;eg7/z/CHz+hQMNPZjVZ50SGwSEBIkngFguPkeckmZ4T1OklBFrm8FSh+AQAA//8DAFBLAQItABQA&#10;BgAIAAAAIQC2gziS/gAAAOEBAAATAAAAAAAAAAAAAAAAAAAAAABbQ29udGVudF9UeXBlc10ueG1s&#10;UEsBAi0AFAAGAAgAAAAhADj9If/WAAAAlAEAAAsAAAAAAAAAAAAAAAAALwEAAF9yZWxzLy5yZWxz&#10;UEsBAi0AFAAGAAgAAAAhACbL7WIlAgAARwQAAA4AAAAAAAAAAAAAAAAALgIAAGRycy9lMm9Eb2Mu&#10;eG1sUEsBAi0AFAAGAAgAAAAhAEK8BLDdAAAACAEAAA8AAAAAAAAAAAAAAAAAfwQAAGRycy9kb3du&#10;cmV2LnhtbFBLBQYAAAAABAAEAPMAAACJBQAAAAA=&#10;">
                <v:textbox style="mso-fit-shape-to-text:t">
                  <w:txbxContent>
                    <w:p w:rsidR="009F7263" w:rsidRPr="009F7263" w:rsidRDefault="00E16F12">
                      <m:oMathPara>
                        <m:oMath>
                          <m:acc>
                            <m:accPr>
                              <m:chr m:val="⃗"/>
                              <m:ctrlPr>
                                <w:rPr>
                                  <w:rFonts w:ascii="Cambria Math" w:hAnsi="Cambria Math"/>
                                  <w:i/>
                                </w:rPr>
                              </m:ctrlPr>
                            </m:accPr>
                            <m:e>
                              <m:r>
                                <w:rPr>
                                  <w:rFonts w:ascii="Cambria Math" w:hAnsi="Cambria Math"/>
                                </w:rPr>
                                <m:t>E</m:t>
                              </m:r>
                            </m:e>
                          </m:acc>
                          <m:r>
                            <w:rPr>
                              <w:rFonts w:ascii="Cambria Math" w:hAnsi="Cambria Math"/>
                            </w:rPr>
                            <m:t xml:space="preserve"> vecteur champs électriques</m:t>
                          </m:r>
                        </m:oMath>
                      </m:oMathPara>
                    </w:p>
                    <w:p w:rsidR="009F7263" w:rsidRPr="009F7263" w:rsidRDefault="00E16F12">
                      <m:oMathPara>
                        <m:oMath>
                          <m:acc>
                            <m:accPr>
                              <m:chr m:val="⃗"/>
                              <m:ctrlPr>
                                <w:rPr>
                                  <w:rFonts w:ascii="Cambria Math" w:hAnsi="Cambria Math"/>
                                  <w:i/>
                                </w:rPr>
                              </m:ctrlPr>
                            </m:accPr>
                            <m:e>
                              <m:r>
                                <w:rPr>
                                  <w:rFonts w:ascii="Cambria Math" w:hAnsi="Cambria Math"/>
                                </w:rPr>
                                <m:t>B</m:t>
                              </m:r>
                            </m:e>
                          </m:acc>
                          <m:r>
                            <w:rPr>
                              <w:rFonts w:ascii="Cambria Math" w:hAnsi="Cambria Math"/>
                            </w:rPr>
                            <m:t xml:space="preserve"> vecteur champs magnétiques</m:t>
                          </m:r>
                        </m:oMath>
                      </m:oMathPara>
                    </w:p>
                    <w:p w:rsidR="009F7263" w:rsidRPr="009F7263" w:rsidRDefault="00E16F12">
                      <m:oMathPara>
                        <m:oMath>
                          <m:acc>
                            <m:accPr>
                              <m:chr m:val="⃗"/>
                              <m:ctrlPr>
                                <w:rPr>
                                  <w:rFonts w:ascii="Cambria Math" w:hAnsi="Cambria Math"/>
                                  <w:i/>
                                </w:rPr>
                              </m:ctrlPr>
                            </m:accPr>
                            <m:e>
                              <m:r>
                                <w:rPr>
                                  <w:rFonts w:ascii="Cambria Math" w:hAnsi="Cambria Math"/>
                                </w:rPr>
                                <m:t>k</m:t>
                              </m:r>
                            </m:e>
                          </m:acc>
                          <m:r>
                            <w:rPr>
                              <w:rFonts w:ascii="Cambria Math" w:hAnsi="Cambria Math"/>
                            </w:rPr>
                            <m:t xml:space="preserve"> direction de propagation</m:t>
                          </m:r>
                        </m:oMath>
                      </m:oMathPara>
                    </w:p>
                  </w:txbxContent>
                </v:textbox>
                <w10:wrap type="square" anchorx="margin"/>
              </v:shape>
            </w:pict>
          </mc:Fallback>
        </mc:AlternateContent>
      </w:r>
    </w:p>
    <w:p w:rsidR="00542BAE" w:rsidRPr="00542BAE" w:rsidRDefault="00542BAE" w:rsidP="0040178F">
      <w:pPr>
        <w:jc w:val="both"/>
        <w:rPr>
          <w:lang w:val="fr-FR"/>
        </w:rPr>
      </w:pPr>
    </w:p>
    <w:p w:rsidR="00542BAE" w:rsidRPr="00542BAE" w:rsidRDefault="00542BAE" w:rsidP="0040178F">
      <w:pPr>
        <w:jc w:val="both"/>
        <w:rPr>
          <w:lang w:val="fr-FR"/>
        </w:rPr>
      </w:pPr>
    </w:p>
    <w:p w:rsidR="00542BAE" w:rsidRPr="00542BAE" w:rsidRDefault="00542BAE" w:rsidP="0040178F">
      <w:pPr>
        <w:jc w:val="both"/>
        <w:rPr>
          <w:lang w:val="fr-FR"/>
        </w:rPr>
      </w:pPr>
    </w:p>
    <w:p w:rsidR="00542BAE" w:rsidRPr="00542BAE" w:rsidRDefault="00542BAE" w:rsidP="0040178F">
      <w:pPr>
        <w:jc w:val="both"/>
        <w:rPr>
          <w:lang w:val="fr-FR"/>
        </w:rPr>
      </w:pPr>
    </w:p>
    <w:p w:rsidR="00542BAE" w:rsidRPr="00542BAE" w:rsidRDefault="00542BAE" w:rsidP="0040178F">
      <w:pPr>
        <w:jc w:val="both"/>
        <w:rPr>
          <w:lang w:val="fr-FR"/>
        </w:rPr>
      </w:pPr>
    </w:p>
    <w:p w:rsidR="00542BAE" w:rsidRPr="00542BAE" w:rsidRDefault="00542BAE" w:rsidP="0040178F">
      <w:pPr>
        <w:jc w:val="both"/>
        <w:rPr>
          <w:lang w:val="fr-FR"/>
        </w:rPr>
      </w:pPr>
    </w:p>
    <w:p w:rsidR="00542BAE" w:rsidRPr="00542BAE" w:rsidRDefault="00542BAE" w:rsidP="0040178F">
      <w:pPr>
        <w:jc w:val="both"/>
        <w:rPr>
          <w:lang w:val="fr-FR"/>
        </w:rPr>
      </w:pPr>
    </w:p>
    <w:p w:rsidR="00542BAE" w:rsidRPr="00542BAE" w:rsidRDefault="00542BAE" w:rsidP="0040178F">
      <w:pPr>
        <w:jc w:val="both"/>
        <w:rPr>
          <w:lang w:val="fr-FR"/>
        </w:rPr>
      </w:pPr>
    </w:p>
    <w:p w:rsidR="00542BAE" w:rsidRPr="00542BAE" w:rsidRDefault="00542BAE" w:rsidP="0040178F">
      <w:pPr>
        <w:jc w:val="both"/>
        <w:rPr>
          <w:lang w:val="fr-FR"/>
        </w:rPr>
      </w:pPr>
    </w:p>
    <w:p w:rsidR="00542BAE" w:rsidRPr="00542BAE" w:rsidRDefault="00542BAE" w:rsidP="0040178F">
      <w:pPr>
        <w:jc w:val="both"/>
        <w:rPr>
          <w:lang w:val="fr-FR"/>
        </w:rPr>
      </w:pPr>
    </w:p>
    <w:p w:rsidR="009C6ABD" w:rsidRDefault="009C6ABD" w:rsidP="0040178F">
      <w:pPr>
        <w:jc w:val="both"/>
        <w:rPr>
          <w:lang w:val="fr-FR"/>
        </w:rPr>
      </w:pPr>
    </w:p>
    <w:p w:rsidR="00542BAE" w:rsidRDefault="00777362" w:rsidP="0040178F">
      <w:pPr>
        <w:jc w:val="both"/>
        <w:rPr>
          <w:noProof/>
          <w:lang w:val="fr-FR"/>
        </w:rPr>
      </w:pPr>
      <w:r w:rsidRPr="00777362">
        <w:rPr>
          <w:rFonts w:hint="eastAsia"/>
          <w:noProof/>
          <w:lang w:val="fr-FR"/>
        </w:rPr>
        <w:t>L</w:t>
      </w:r>
      <w:r w:rsidRPr="00777362">
        <w:rPr>
          <w:noProof/>
          <w:lang w:val="fr-FR"/>
        </w:rPr>
        <w:t xml:space="preserve">’ensemble des </w:t>
      </w:r>
      <w:r w:rsidR="00DA49D9">
        <w:rPr>
          <w:noProof/>
          <w:lang w:val="fr-FR"/>
        </w:rPr>
        <w:t>ondes</w:t>
      </w:r>
      <w:r w:rsidRPr="00777362">
        <w:rPr>
          <w:noProof/>
          <w:lang w:val="fr-FR"/>
        </w:rPr>
        <w:t xml:space="preserve"> électromagné</w:t>
      </w:r>
      <w:r>
        <w:rPr>
          <w:noProof/>
          <w:lang w:val="fr-FR"/>
        </w:rPr>
        <w:t xml:space="preserve">tiques couvre un spectre de longueurs d’onde très large qui varie de quelques picomètres à des centaines de mètres. Nous nous intéresserons particulièrement aux ondes </w:t>
      </w:r>
      <w:r>
        <w:rPr>
          <w:noProof/>
          <w:lang w:val="fr-FR"/>
        </w:rPr>
        <w:lastRenderedPageBreak/>
        <w:t xml:space="preserve">radios, ondes électro-magnétiques dont la longueur d’onde est supérieure à 1 mm, c’est-à-dire ayant une fréquence inférieure à 300 GHz. </w:t>
      </w:r>
    </w:p>
    <w:p w:rsidR="00777362" w:rsidRDefault="00777362" w:rsidP="0040178F">
      <w:pPr>
        <w:jc w:val="both"/>
        <w:rPr>
          <w:lang w:val="fr-FR"/>
        </w:rPr>
      </w:pPr>
      <w:r>
        <w:rPr>
          <w:b/>
          <w:lang w:val="fr-FR"/>
        </w:rPr>
        <w:t>L’onde radio</w:t>
      </w:r>
    </w:p>
    <w:p w:rsidR="00D650CE" w:rsidRDefault="00777362" w:rsidP="0040178F">
      <w:pPr>
        <w:jc w:val="both"/>
        <w:rPr>
          <w:lang w:val="fr-FR"/>
        </w:rPr>
      </w:pPr>
      <w:r>
        <w:rPr>
          <w:rFonts w:hint="eastAsia"/>
          <w:lang w:val="fr-FR"/>
        </w:rPr>
        <w:t>S</w:t>
      </w:r>
      <w:r>
        <w:rPr>
          <w:lang w:val="fr-FR"/>
        </w:rPr>
        <w:t xml:space="preserve">elon l’Union internationale des Télécommunication, les ondes radios sont définies de la manière suivante : </w:t>
      </w:r>
    </w:p>
    <w:p w:rsidR="00767046" w:rsidRDefault="00D650CE" w:rsidP="0040178F">
      <w:pPr>
        <w:jc w:val="both"/>
        <w:rPr>
          <w:i/>
          <w:lang w:val="fr-FR"/>
        </w:rPr>
      </w:pPr>
      <w:r w:rsidRPr="00D650CE">
        <w:rPr>
          <w:i/>
          <w:lang w:val="fr-FR"/>
        </w:rPr>
        <w:t>« </w:t>
      </w:r>
      <w:r w:rsidR="00777362" w:rsidRPr="00D650CE">
        <w:rPr>
          <w:i/>
          <w:lang w:val="fr-FR"/>
        </w:rPr>
        <w:t>Ondes radioélectriques ou ondes hertziennes : ondes électromagnétiques dont la fréquence est par convention inférieure à 300 GHz, se propageant dans l'espace sans guide artificiel</w:t>
      </w:r>
      <w:r w:rsidR="003332C3" w:rsidRPr="00D650CE">
        <w:rPr>
          <w:i/>
          <w:lang w:val="fr-FR"/>
        </w:rPr>
        <w:t> ;</w:t>
      </w:r>
      <w:r w:rsidR="00777362" w:rsidRPr="00D650CE">
        <w:rPr>
          <w:i/>
          <w:lang w:val="fr-FR"/>
        </w:rPr>
        <w:t xml:space="preserve"> elles sont comprises entre 9 kHz et 300 GHz qui correspond à des longueurs d'onde de 33 km à 1 </w:t>
      </w:r>
      <w:proofErr w:type="spellStart"/>
      <w:r w:rsidR="00777362" w:rsidRPr="00D650CE">
        <w:rPr>
          <w:i/>
          <w:lang w:val="fr-FR"/>
        </w:rPr>
        <w:t>mm.</w:t>
      </w:r>
      <w:proofErr w:type="spellEnd"/>
      <w:r w:rsidR="003332C3" w:rsidRPr="00D650CE">
        <w:rPr>
          <w:i/>
          <w:lang w:val="fr-FR"/>
        </w:rPr>
        <w:t> »</w:t>
      </w:r>
      <w:r w:rsidR="00777362" w:rsidRPr="00D650CE">
        <w:rPr>
          <w:i/>
          <w:lang w:val="fr-FR"/>
        </w:rPr>
        <w:t xml:space="preserve"> </w:t>
      </w:r>
    </w:p>
    <w:p w:rsidR="00FA5BB0" w:rsidRDefault="002A03E4" w:rsidP="0040178F">
      <w:pPr>
        <w:jc w:val="both"/>
        <w:rPr>
          <w:noProof/>
          <w:lang w:val="fr-FR"/>
        </w:rPr>
      </w:pPr>
      <w:r>
        <w:rPr>
          <w:rFonts w:hint="eastAsia"/>
          <w:lang w:val="fr-FR"/>
        </w:rPr>
        <w:t>C</w:t>
      </w:r>
      <w:r>
        <w:rPr>
          <w:lang w:val="fr-FR"/>
        </w:rPr>
        <w:t xml:space="preserve">’est une onde qui peut traverser l’espace mais aussi les endroits où la lumière ne traverse pas, comme les murs, les solides et les milieux similaires. </w:t>
      </w:r>
      <w:r w:rsidR="00FA5BB0">
        <w:rPr>
          <w:lang w:val="fr-FR"/>
        </w:rPr>
        <w:t xml:space="preserve">Elle peut être émise par une antenne dipôle de transmission, qui permet, avec une alternance rapide des pôles électroniques, la création d’une oscillation électro-magnétique et ainsi une onde radioélectrique. </w:t>
      </w:r>
    </w:p>
    <w:p w:rsidR="004F6A4E" w:rsidRDefault="0049613A" w:rsidP="0040178F">
      <w:pPr>
        <w:jc w:val="both"/>
        <w:rPr>
          <w:lang w:val="fr-FR"/>
        </w:rPr>
      </w:pPr>
      <w:r>
        <w:rPr>
          <w:rFonts w:hint="eastAsia"/>
          <w:noProof/>
          <w:lang w:val="fr-FR"/>
        </w:rPr>
        <w:drawing>
          <wp:inline distT="0" distB="0" distL="0" distR="0">
            <wp:extent cx="3886200" cy="3028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pole_xmting_antenna_animation_4_408x318x150ms.gif"/>
                    <pic:cNvPicPr/>
                  </pic:nvPicPr>
                  <pic:blipFill>
                    <a:blip r:embed="rId8">
                      <a:extLst>
                        <a:ext uri="{28A0092B-C50C-407E-A947-70E740481C1C}">
                          <a14:useLocalDpi xmlns:a14="http://schemas.microsoft.com/office/drawing/2010/main" val="0"/>
                        </a:ext>
                      </a:extLst>
                    </a:blip>
                    <a:stretch>
                      <a:fillRect/>
                    </a:stretch>
                  </pic:blipFill>
                  <pic:spPr>
                    <a:xfrm>
                      <a:off x="0" y="0"/>
                      <a:ext cx="3886200" cy="3028950"/>
                    </a:xfrm>
                    <a:prstGeom prst="rect">
                      <a:avLst/>
                    </a:prstGeom>
                  </pic:spPr>
                </pic:pic>
              </a:graphicData>
            </a:graphic>
          </wp:inline>
        </w:drawing>
      </w:r>
    </w:p>
    <w:p w:rsidR="008F2E8A" w:rsidRDefault="008F2E8A" w:rsidP="0040178F">
      <w:pPr>
        <w:jc w:val="both"/>
      </w:pPr>
      <w:r w:rsidRPr="008F2E8A">
        <w:rPr>
          <w:rFonts w:hint="eastAsia"/>
        </w:rPr>
        <w:t>(</w:t>
      </w:r>
      <w:r w:rsidRPr="008F2E8A">
        <w:t>PS this file is a</w:t>
      </w:r>
      <w:r>
        <w:t xml:space="preserve"> gif) </w:t>
      </w:r>
      <w:r w:rsidR="00D205EC">
        <w:t xml:space="preserve"> </w:t>
      </w:r>
    </w:p>
    <w:p w:rsidR="00D205EC" w:rsidRDefault="00D205EC" w:rsidP="0040178F">
      <w:pPr>
        <w:jc w:val="both"/>
        <w:rPr>
          <w:lang w:val="fr-FR"/>
        </w:rPr>
      </w:pPr>
      <w:r w:rsidRPr="00D205EC">
        <w:rPr>
          <w:rFonts w:hint="eastAsia"/>
          <w:lang w:val="fr-FR"/>
        </w:rPr>
        <w:t>L</w:t>
      </w:r>
      <w:r w:rsidRPr="00D205EC">
        <w:rPr>
          <w:lang w:val="fr-FR"/>
        </w:rPr>
        <w:t>a Wifi va j</w:t>
      </w:r>
      <w:r>
        <w:rPr>
          <w:lang w:val="fr-FR"/>
        </w:rPr>
        <w:t xml:space="preserve">ustement utiliser, coder des ondes radios pour transmettre des informations numériques. </w:t>
      </w:r>
    </w:p>
    <w:p w:rsidR="00625C5B" w:rsidRDefault="00DE55B0" w:rsidP="0040178F">
      <w:pPr>
        <w:jc w:val="both"/>
        <w:rPr>
          <w:lang w:val="fr-FR"/>
        </w:rPr>
      </w:pPr>
      <w:r>
        <w:rPr>
          <w:b/>
          <w:lang w:val="fr-FR"/>
        </w:rPr>
        <w:t>La Wifi</w:t>
      </w:r>
    </w:p>
    <w:p w:rsidR="00DE55B0" w:rsidRDefault="00DE55B0" w:rsidP="0040178F">
      <w:pPr>
        <w:jc w:val="both"/>
        <w:rPr>
          <w:lang w:val="fr-FR"/>
        </w:rPr>
      </w:pPr>
      <w:r>
        <w:rPr>
          <w:lang w:val="fr-FR"/>
        </w:rPr>
        <w:t xml:space="preserve">La Wifi est normalisée par le standard 802.11. Ce standard utilise les ondes radios de fréquence 2,4 GHz et 5 GHz pour communiquer les informations. Mais comment ? </w:t>
      </w:r>
    </w:p>
    <w:p w:rsidR="00BD570E" w:rsidRDefault="00646170" w:rsidP="0040178F">
      <w:pPr>
        <w:jc w:val="both"/>
        <w:rPr>
          <w:lang w:val="fr-FR"/>
        </w:rPr>
      </w:pPr>
      <w:r>
        <w:rPr>
          <w:lang w:val="fr-FR"/>
        </w:rPr>
        <w:t>Il s’agit</w:t>
      </w:r>
      <w:r w:rsidR="00992F6A">
        <w:rPr>
          <w:lang w:val="fr-FR"/>
        </w:rPr>
        <w:t xml:space="preserve"> de transformer le langage numérique</w:t>
      </w:r>
      <w:r w:rsidR="007A2EEE">
        <w:rPr>
          <w:lang w:val="fr-FR"/>
        </w:rPr>
        <w:t xml:space="preserve"> (en bit</w:t>
      </w:r>
      <w:r w:rsidR="00F53E91">
        <w:rPr>
          <w:lang w:val="fr-FR"/>
        </w:rPr>
        <w:t xml:space="preserve"> (b)</w:t>
      </w:r>
      <w:r w:rsidR="007A2EEE">
        <w:rPr>
          <w:lang w:val="fr-FR"/>
        </w:rPr>
        <w:t>, désignant chaque 1 et 0</w:t>
      </w:r>
      <w:r w:rsidR="0003528A">
        <w:rPr>
          <w:lang w:val="fr-FR"/>
        </w:rPr>
        <w:t xml:space="preserve"> de l’information binaire</w:t>
      </w:r>
      <w:r w:rsidR="007A2EEE">
        <w:rPr>
          <w:lang w:val="fr-FR"/>
        </w:rPr>
        <w:t>)</w:t>
      </w:r>
      <w:r w:rsidR="00992F6A">
        <w:rPr>
          <w:lang w:val="fr-FR"/>
        </w:rPr>
        <w:t xml:space="preserve"> en analogique</w:t>
      </w:r>
      <w:r w:rsidR="00733220">
        <w:rPr>
          <w:lang w:val="fr-FR"/>
        </w:rPr>
        <w:t xml:space="preserve"> (onde radio)</w:t>
      </w:r>
      <w:r w:rsidR="00992F6A">
        <w:rPr>
          <w:lang w:val="fr-FR"/>
        </w:rPr>
        <w:t>, c’est-à-dire</w:t>
      </w:r>
      <w:r>
        <w:rPr>
          <w:lang w:val="fr-FR"/>
        </w:rPr>
        <w:t xml:space="preserve"> de moduler l</w:t>
      </w:r>
      <w:r w:rsidRPr="00646170">
        <w:rPr>
          <w:lang w:val="fr-FR"/>
        </w:rPr>
        <w:t>’o</w:t>
      </w:r>
      <w:r>
        <w:rPr>
          <w:lang w:val="fr-FR"/>
        </w:rPr>
        <w:t>nde</w:t>
      </w:r>
      <w:r w:rsidR="006C2767">
        <w:rPr>
          <w:lang w:val="fr-FR"/>
        </w:rPr>
        <w:t xml:space="preserve"> porteuse d’informations pour différencier les 1 et les 0. </w:t>
      </w:r>
      <w:r w:rsidR="00F81FEF">
        <w:rPr>
          <w:lang w:val="fr-FR"/>
        </w:rPr>
        <w:t xml:space="preserve">Il y a trois manières basiques de le faire : </w:t>
      </w:r>
    </w:p>
    <w:p w:rsidR="00F81FEF" w:rsidRDefault="00F81FEF" w:rsidP="0040178F">
      <w:pPr>
        <w:pStyle w:val="a3"/>
        <w:numPr>
          <w:ilvl w:val="0"/>
          <w:numId w:val="2"/>
        </w:numPr>
        <w:jc w:val="both"/>
        <w:rPr>
          <w:lang w:val="fr-FR"/>
        </w:rPr>
      </w:pPr>
      <w:r>
        <w:rPr>
          <w:rFonts w:hint="eastAsia"/>
          <w:lang w:val="fr-FR"/>
        </w:rPr>
        <w:t>L</w:t>
      </w:r>
      <w:r>
        <w:rPr>
          <w:lang w:val="fr-FR"/>
        </w:rPr>
        <w:t xml:space="preserve">e ASK, ou amplitude-shift </w:t>
      </w:r>
      <w:proofErr w:type="spellStart"/>
      <w:r>
        <w:rPr>
          <w:lang w:val="fr-FR"/>
        </w:rPr>
        <w:t>keying</w:t>
      </w:r>
      <w:proofErr w:type="spellEnd"/>
      <w:r>
        <w:rPr>
          <w:lang w:val="fr-FR"/>
        </w:rPr>
        <w:t xml:space="preserve">, la modulation par changement d’amplitude. </w:t>
      </w:r>
    </w:p>
    <w:p w:rsidR="00F81FEF" w:rsidRDefault="00F81FEF" w:rsidP="0040178F">
      <w:pPr>
        <w:pStyle w:val="a3"/>
        <w:ind w:left="360"/>
        <w:jc w:val="both"/>
        <w:rPr>
          <w:lang w:val="fr-FR"/>
        </w:rPr>
      </w:pPr>
      <w:r w:rsidRPr="00F81FEF">
        <w:rPr>
          <w:noProof/>
        </w:rPr>
        <w:lastRenderedPageBreak/>
        <w:drawing>
          <wp:inline distT="0" distB="0" distL="0" distR="0" wp14:anchorId="5335E01A" wp14:editId="4CED7FD2">
            <wp:extent cx="3476686" cy="187113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21"/>
                    <a:stretch/>
                  </pic:blipFill>
                  <pic:spPr bwMode="auto">
                    <a:xfrm>
                      <a:off x="0" y="0"/>
                      <a:ext cx="3494479" cy="1880709"/>
                    </a:xfrm>
                    <a:prstGeom prst="rect">
                      <a:avLst/>
                    </a:prstGeom>
                    <a:ln>
                      <a:noFill/>
                    </a:ln>
                    <a:extLst>
                      <a:ext uri="{53640926-AAD7-44D8-BBD7-CCE9431645EC}">
                        <a14:shadowObscured xmlns:a14="http://schemas.microsoft.com/office/drawing/2010/main"/>
                      </a:ext>
                    </a:extLst>
                  </pic:spPr>
                </pic:pic>
              </a:graphicData>
            </a:graphic>
          </wp:inline>
        </w:drawing>
      </w:r>
    </w:p>
    <w:p w:rsidR="00F81FEF" w:rsidRDefault="00F81FEF" w:rsidP="0040178F">
      <w:pPr>
        <w:pStyle w:val="a3"/>
        <w:ind w:left="360"/>
        <w:jc w:val="both"/>
        <w:rPr>
          <w:lang w:val="fr-FR"/>
        </w:rPr>
      </w:pPr>
      <w:r>
        <w:rPr>
          <w:rFonts w:hint="eastAsia"/>
          <w:lang w:val="fr-FR"/>
        </w:rPr>
        <w:t>C</w:t>
      </w:r>
      <w:r>
        <w:rPr>
          <w:lang w:val="fr-FR"/>
        </w:rPr>
        <w:t xml:space="preserve">ependant, cette manière a un inconvénient : il y a des signaux, des bruits présents à l’intérieur et à l’extérieur du building qui peuvent altérer l’onde. </w:t>
      </w:r>
    </w:p>
    <w:p w:rsidR="00F81FEF" w:rsidRDefault="00F81FEF" w:rsidP="0040178F">
      <w:pPr>
        <w:pStyle w:val="a3"/>
        <w:numPr>
          <w:ilvl w:val="0"/>
          <w:numId w:val="2"/>
        </w:numPr>
        <w:jc w:val="both"/>
        <w:rPr>
          <w:lang w:val="fr-FR"/>
        </w:rPr>
      </w:pPr>
      <w:r w:rsidRPr="00F81FEF">
        <w:rPr>
          <w:lang w:val="fr-FR"/>
        </w:rPr>
        <w:t xml:space="preserve">Le FSK, ou Frequency-shift </w:t>
      </w:r>
      <w:proofErr w:type="spellStart"/>
      <w:r w:rsidRPr="00F81FEF">
        <w:rPr>
          <w:lang w:val="fr-FR"/>
        </w:rPr>
        <w:t>keying</w:t>
      </w:r>
      <w:proofErr w:type="spellEnd"/>
      <w:r w:rsidRPr="00F81FEF">
        <w:rPr>
          <w:lang w:val="fr-FR"/>
        </w:rPr>
        <w:t>, modulation par changement de</w:t>
      </w:r>
      <w:r>
        <w:rPr>
          <w:lang w:val="fr-FR"/>
        </w:rPr>
        <w:t xml:space="preserve"> fréquence. </w:t>
      </w:r>
    </w:p>
    <w:p w:rsidR="00F81FEF" w:rsidRDefault="00F81FEF" w:rsidP="0040178F">
      <w:pPr>
        <w:pStyle w:val="a3"/>
        <w:ind w:left="360"/>
        <w:jc w:val="both"/>
        <w:rPr>
          <w:lang w:val="fr-FR"/>
        </w:rPr>
      </w:pPr>
      <w:r>
        <w:rPr>
          <w:noProof/>
        </w:rPr>
        <w:drawing>
          <wp:inline distT="0" distB="0" distL="0" distR="0">
            <wp:extent cx="3555554" cy="1921933"/>
            <wp:effectExtent l="0" t="0" r="6985" b="2540"/>
            <wp:docPr id="5" name="图片 5" descr="https://www.networkcomputing.com/sites/default/files/resources/nwc/RF%20image%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etworkcomputing.com/sites/default/files/resources/nwc/RF%20image%20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8760" cy="1956099"/>
                    </a:xfrm>
                    <a:prstGeom prst="rect">
                      <a:avLst/>
                    </a:prstGeom>
                    <a:noFill/>
                    <a:ln>
                      <a:noFill/>
                    </a:ln>
                  </pic:spPr>
                </pic:pic>
              </a:graphicData>
            </a:graphic>
          </wp:inline>
        </w:drawing>
      </w:r>
    </w:p>
    <w:p w:rsidR="00825A1E" w:rsidRDefault="00825A1E" w:rsidP="0040178F">
      <w:pPr>
        <w:pStyle w:val="a3"/>
        <w:numPr>
          <w:ilvl w:val="0"/>
          <w:numId w:val="2"/>
        </w:numPr>
        <w:jc w:val="both"/>
        <w:rPr>
          <w:lang w:val="fr-FR"/>
        </w:rPr>
      </w:pPr>
      <w:r w:rsidRPr="00825A1E">
        <w:rPr>
          <w:lang w:val="fr-FR"/>
        </w:rPr>
        <w:t xml:space="preserve">Le PSK, ou phase-shift </w:t>
      </w:r>
      <w:proofErr w:type="spellStart"/>
      <w:r w:rsidRPr="00825A1E">
        <w:rPr>
          <w:lang w:val="fr-FR"/>
        </w:rPr>
        <w:t>keying</w:t>
      </w:r>
      <w:proofErr w:type="spellEnd"/>
      <w:r w:rsidRPr="00825A1E">
        <w:rPr>
          <w:lang w:val="fr-FR"/>
        </w:rPr>
        <w:t>, modulation par cha</w:t>
      </w:r>
      <w:r>
        <w:rPr>
          <w:lang w:val="fr-FR"/>
        </w:rPr>
        <w:t xml:space="preserve">ngement de phase. Il s’agit de véhiculer une information binaire grâce à la phase d’un signal de référence (porteuse). </w:t>
      </w:r>
    </w:p>
    <w:p w:rsidR="008615D8" w:rsidRDefault="008615D8" w:rsidP="0040178F">
      <w:pPr>
        <w:pStyle w:val="a3"/>
        <w:ind w:left="360"/>
        <w:jc w:val="both"/>
        <w:rPr>
          <w:lang w:val="fr-FR"/>
        </w:rPr>
      </w:pPr>
      <w:r w:rsidRPr="008615D8">
        <w:rPr>
          <w:noProof/>
        </w:rPr>
        <w:drawing>
          <wp:inline distT="0" distB="0" distL="0" distR="0" wp14:anchorId="54C858C3" wp14:editId="7D3D0D0D">
            <wp:extent cx="3567545" cy="1905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5479" cy="1925256"/>
                    </a:xfrm>
                    <a:prstGeom prst="rect">
                      <a:avLst/>
                    </a:prstGeom>
                  </pic:spPr>
                </pic:pic>
              </a:graphicData>
            </a:graphic>
          </wp:inline>
        </w:drawing>
      </w:r>
    </w:p>
    <w:p w:rsidR="00F630F7" w:rsidRDefault="007A2EEE" w:rsidP="0040178F">
      <w:pPr>
        <w:jc w:val="both"/>
        <w:rPr>
          <w:lang w:val="fr-FR"/>
        </w:rPr>
      </w:pPr>
      <w:r>
        <w:rPr>
          <w:rFonts w:hint="eastAsia"/>
          <w:lang w:val="fr-FR"/>
        </w:rPr>
        <w:t>P</w:t>
      </w:r>
      <w:r>
        <w:rPr>
          <w:lang w:val="fr-FR"/>
        </w:rPr>
        <w:t>arfois, on peut jouer avec plusieurs de ces paramètres en même temps, comme le QAM (Quadrature Amplitude modulation) ou m</w:t>
      </w:r>
      <w:r w:rsidRPr="007A2EEE">
        <w:rPr>
          <w:lang w:val="fr-FR"/>
        </w:rPr>
        <w:t>odulation d'amplitude en quadrature</w:t>
      </w:r>
      <w:r>
        <w:rPr>
          <w:lang w:val="fr-FR"/>
        </w:rPr>
        <w:t xml:space="preserve"> qui faire varier à la fois la phase et l’amplitude de la porteuse pour représenter des séquences de données. L’avantage est une meilleure efficacité avec la représentation d’un plus grand groupe de bits par une seule combinaison. Par exemple, il existe des systèmes QAM</w:t>
      </w:r>
      <w:r w:rsidR="00F442BE">
        <w:rPr>
          <w:lang w:val="fr-FR"/>
        </w:rPr>
        <w:t xml:space="preserve"> utilisant 64 combinaisons de phase et d’amplitude, ce qui permet la représentation de 6 bits par symbol</w:t>
      </w:r>
      <w:r w:rsidR="0081230A">
        <w:rPr>
          <w:lang w:val="fr-FR"/>
        </w:rPr>
        <w:t>e</w:t>
      </w:r>
      <w:r w:rsidR="00F442BE">
        <w:rPr>
          <w:lang w:val="fr-FR"/>
        </w:rPr>
        <w:t xml:space="preserve">. </w:t>
      </w:r>
    </w:p>
    <w:p w:rsidR="00C458D5" w:rsidRDefault="00C458D5" w:rsidP="0040178F">
      <w:pPr>
        <w:jc w:val="both"/>
        <w:rPr>
          <w:lang w:val="fr-FR"/>
        </w:rPr>
      </w:pPr>
      <w:r>
        <w:rPr>
          <w:rFonts w:hint="eastAsia"/>
          <w:lang w:val="fr-FR"/>
        </w:rPr>
        <w:lastRenderedPageBreak/>
        <w:t>E</w:t>
      </w:r>
      <w:r>
        <w:rPr>
          <w:lang w:val="fr-FR"/>
        </w:rPr>
        <w:t xml:space="preserve">nfin, après avoir modulé </w:t>
      </w:r>
      <w:r w:rsidR="00255BA8">
        <w:rPr>
          <w:lang w:val="fr-FR"/>
        </w:rPr>
        <w:t xml:space="preserve">le signal digital en signal analogique, parfois, il s’agit d’étaler le signal sur un plus grand domaine fréquentiel, pour réduire les interférences. </w:t>
      </w:r>
    </w:p>
    <w:p w:rsidR="00D66825" w:rsidRDefault="00D66825" w:rsidP="0040178F">
      <w:pPr>
        <w:jc w:val="both"/>
        <w:rPr>
          <w:lang w:val="fr-FR"/>
        </w:rPr>
      </w:pPr>
      <w:r>
        <w:rPr>
          <w:noProof/>
        </w:rPr>
        <w:drawing>
          <wp:inline distT="0" distB="0" distL="0" distR="0">
            <wp:extent cx="3736208" cy="1455420"/>
            <wp:effectExtent l="0" t="0" r="0" b="0"/>
            <wp:docPr id="7" name="图片 7" descr="https://www.networkcomputing.com/sites/default/files/resources/nwc/RF%20image%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networkcomputing.com/sites/default/files/resources/nwc/RF%20image%20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3718" cy="1466136"/>
                    </a:xfrm>
                    <a:prstGeom prst="rect">
                      <a:avLst/>
                    </a:prstGeom>
                    <a:noFill/>
                    <a:ln>
                      <a:noFill/>
                    </a:ln>
                  </pic:spPr>
                </pic:pic>
              </a:graphicData>
            </a:graphic>
          </wp:inline>
        </w:drawing>
      </w:r>
    </w:p>
    <w:p w:rsidR="00D66825" w:rsidRDefault="00D66825" w:rsidP="0040178F">
      <w:pPr>
        <w:jc w:val="both"/>
        <w:rPr>
          <w:lang w:val="fr-FR"/>
        </w:rPr>
      </w:pPr>
      <w:r>
        <w:rPr>
          <w:rFonts w:hint="eastAsia"/>
          <w:lang w:val="fr-FR"/>
        </w:rPr>
        <w:t>I</w:t>
      </w:r>
      <w:r>
        <w:rPr>
          <w:lang w:val="fr-FR"/>
        </w:rPr>
        <w:t xml:space="preserve">l y a deux manières : </w:t>
      </w:r>
    </w:p>
    <w:p w:rsidR="00D66825" w:rsidRDefault="00D66825" w:rsidP="00D66825">
      <w:pPr>
        <w:pStyle w:val="a3"/>
        <w:numPr>
          <w:ilvl w:val="0"/>
          <w:numId w:val="2"/>
        </w:numPr>
        <w:jc w:val="both"/>
        <w:rPr>
          <w:lang w:val="fr-FR"/>
        </w:rPr>
      </w:pPr>
      <w:r>
        <w:rPr>
          <w:rFonts w:hint="eastAsia"/>
          <w:lang w:val="fr-FR"/>
        </w:rPr>
        <w:t>L</w:t>
      </w:r>
      <w:r>
        <w:rPr>
          <w:lang w:val="fr-FR"/>
        </w:rPr>
        <w:t xml:space="preserve">a DSSS, ou étalement de spectre à séquence directe, se fait en augmentant le nombre de bits envoyés pour représenter les données, afin d’étaler l’information sur un plus grand spectre de fréquences : </w:t>
      </w:r>
    </w:p>
    <w:p w:rsidR="00D66825" w:rsidRDefault="00D66825" w:rsidP="00D66825">
      <w:pPr>
        <w:pStyle w:val="a3"/>
        <w:ind w:left="360"/>
        <w:jc w:val="both"/>
        <w:rPr>
          <w:lang w:val="fr-FR"/>
        </w:rPr>
      </w:pPr>
      <w:r>
        <w:rPr>
          <w:noProof/>
        </w:rPr>
        <w:drawing>
          <wp:inline distT="0" distB="0" distL="0" distR="0">
            <wp:extent cx="3962400" cy="1021080"/>
            <wp:effectExtent l="0" t="0" r="0" b="7620"/>
            <wp:docPr id="8" name="图片 8" descr="https://www.networkcomputing.com/sites/default/files/resources/nwc/RF%20image%2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networkcomputing.com/sites/default/files/resources/nwc/RF%20image%20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2400" cy="1021080"/>
                    </a:xfrm>
                    <a:prstGeom prst="rect">
                      <a:avLst/>
                    </a:prstGeom>
                    <a:noFill/>
                    <a:ln>
                      <a:noFill/>
                    </a:ln>
                  </pic:spPr>
                </pic:pic>
              </a:graphicData>
            </a:graphic>
          </wp:inline>
        </w:drawing>
      </w:r>
    </w:p>
    <w:p w:rsidR="00D66825" w:rsidRDefault="00D66825" w:rsidP="00D66825">
      <w:pPr>
        <w:pStyle w:val="a3"/>
        <w:numPr>
          <w:ilvl w:val="0"/>
          <w:numId w:val="2"/>
        </w:numPr>
        <w:jc w:val="both"/>
        <w:rPr>
          <w:lang w:val="fr-FR"/>
        </w:rPr>
      </w:pPr>
      <w:r>
        <w:rPr>
          <w:lang w:val="fr-FR"/>
        </w:rPr>
        <w:t xml:space="preserve">La FHSS, ou étalement de spectre par saut de fréquence, utilise une différente manière d’étaler le signal. Elle consiste à changer rapidement la fréquence de l’onde porteuse d’information d’une bande de fréquence à une autre dans un domaine spécifique (Ex : </w:t>
      </w:r>
      <w:r w:rsidRPr="00D66825">
        <w:rPr>
          <w:lang w:val="fr-FR"/>
        </w:rPr>
        <w:t>2,4 - 2,485 GHz</w:t>
      </w:r>
      <w:r>
        <w:rPr>
          <w:lang w:val="fr-FR"/>
        </w:rPr>
        <w:t xml:space="preserve"> selon la norme 802.11 originale). </w:t>
      </w:r>
    </w:p>
    <w:p w:rsidR="00D66825" w:rsidRDefault="00D66825" w:rsidP="00D66825">
      <w:pPr>
        <w:pStyle w:val="a3"/>
        <w:ind w:left="360"/>
        <w:jc w:val="both"/>
        <w:rPr>
          <w:lang w:val="fr-FR"/>
        </w:rPr>
      </w:pPr>
      <w:r>
        <w:rPr>
          <w:noProof/>
        </w:rPr>
        <w:drawing>
          <wp:inline distT="0" distB="0" distL="0" distR="0">
            <wp:extent cx="3192780" cy="1674581"/>
            <wp:effectExtent l="0" t="0" r="7620" b="1905"/>
            <wp:docPr id="10" name="图片 10" descr="https://www.networkcomputing.com/sites/default/files/resources/nwc/RF%20image%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networkcomputing.com/sites/default/files/resources/nwc/RF%20image%20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2014" cy="1679424"/>
                    </a:xfrm>
                    <a:prstGeom prst="rect">
                      <a:avLst/>
                    </a:prstGeom>
                    <a:noFill/>
                    <a:ln>
                      <a:noFill/>
                    </a:ln>
                  </pic:spPr>
                </pic:pic>
              </a:graphicData>
            </a:graphic>
          </wp:inline>
        </w:drawing>
      </w:r>
    </w:p>
    <w:p w:rsidR="00D66825" w:rsidRDefault="00FE1C45" w:rsidP="00FE1C45">
      <w:pPr>
        <w:jc w:val="both"/>
        <w:rPr>
          <w:lang w:val="fr-FR"/>
        </w:rPr>
      </w:pPr>
      <w:r>
        <w:rPr>
          <w:lang w:val="fr-FR"/>
        </w:rPr>
        <w:t>Au lieu d’utiliser l’étalement de spectre, les Wifi rapides utilisent une technique nommée OFDM, ou « </w:t>
      </w:r>
      <w:r w:rsidRPr="00FE1C45">
        <w:rPr>
          <w:lang w:val="fr-FR"/>
        </w:rPr>
        <w:t xml:space="preserve">Orthogonal </w:t>
      </w:r>
      <w:proofErr w:type="spellStart"/>
      <w:r w:rsidRPr="00FE1C45">
        <w:rPr>
          <w:lang w:val="fr-FR"/>
        </w:rPr>
        <w:t>frequency</w:t>
      </w:r>
      <w:proofErr w:type="spellEnd"/>
      <w:r w:rsidRPr="00FE1C45">
        <w:rPr>
          <w:lang w:val="fr-FR"/>
        </w:rPr>
        <w:t xml:space="preserve">-division </w:t>
      </w:r>
      <w:proofErr w:type="spellStart"/>
      <w:r w:rsidRPr="00FE1C45">
        <w:rPr>
          <w:lang w:val="fr-FR"/>
        </w:rPr>
        <w:t>multiplexing</w:t>
      </w:r>
      <w:proofErr w:type="spellEnd"/>
      <w:r>
        <w:rPr>
          <w:lang w:val="fr-FR"/>
        </w:rPr>
        <w:t xml:space="preserve"> ». Cette technique consiste </w:t>
      </w:r>
      <w:r w:rsidR="00273F10">
        <w:rPr>
          <w:lang w:val="fr-FR"/>
        </w:rPr>
        <w:t>à diviser, répartir un signal modulé avec la FSK, PSK ou QAM sur multiples sous-porteuses qui occupent</w:t>
      </w:r>
      <w:r w:rsidR="00923CB5">
        <w:rPr>
          <w:lang w:val="fr-FR"/>
        </w:rPr>
        <w:t xml:space="preserve"> chacune</w:t>
      </w:r>
      <w:r w:rsidR="00273F10">
        <w:rPr>
          <w:lang w:val="fr-FR"/>
        </w:rPr>
        <w:t xml:space="preserve"> un canal spécifique. Elle est plus efficace et permet un plus haut débit. </w:t>
      </w:r>
    </w:p>
    <w:p w:rsidR="00650E87" w:rsidRDefault="00F630F7" w:rsidP="0040178F">
      <w:pPr>
        <w:jc w:val="both"/>
        <w:rPr>
          <w:lang w:val="fr-FR"/>
        </w:rPr>
      </w:pPr>
      <w:r>
        <w:rPr>
          <w:noProof/>
        </w:rPr>
        <w:drawing>
          <wp:inline distT="0" distB="0" distL="0" distR="0">
            <wp:extent cx="3943659" cy="1127760"/>
            <wp:effectExtent l="0" t="0" r="0" b="0"/>
            <wp:docPr id="11" name="图片 11" descr="https://www.networkcomputing.com/sites/default/files/resources/nwc/RF%20image%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networkcomputing.com/sites/default/files/resources/nwc/RF%20image%20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2860" cy="1136111"/>
                    </a:xfrm>
                    <a:prstGeom prst="rect">
                      <a:avLst/>
                    </a:prstGeom>
                    <a:noFill/>
                    <a:ln>
                      <a:noFill/>
                    </a:ln>
                  </pic:spPr>
                </pic:pic>
              </a:graphicData>
            </a:graphic>
          </wp:inline>
        </w:drawing>
      </w:r>
    </w:p>
    <w:p w:rsidR="00650E87" w:rsidRDefault="00650E87" w:rsidP="0040178F">
      <w:pPr>
        <w:jc w:val="both"/>
        <w:rPr>
          <w:lang w:val="fr-FR"/>
        </w:rPr>
      </w:pPr>
      <w:r>
        <w:rPr>
          <w:lang w:val="fr-FR"/>
        </w:rPr>
        <w:lastRenderedPageBreak/>
        <w:t xml:space="preserve">Toutes ces techniques permettent de coder les ondes radioélectriques pour qu’elles transmettent des données. </w:t>
      </w:r>
    </w:p>
    <w:p w:rsidR="00650E87" w:rsidRDefault="00650E87" w:rsidP="0040178F">
      <w:pPr>
        <w:jc w:val="both"/>
        <w:rPr>
          <w:lang w:val="fr-FR"/>
        </w:rPr>
      </w:pPr>
    </w:p>
    <w:p w:rsidR="00650E87" w:rsidRPr="00650E87" w:rsidRDefault="00650E87" w:rsidP="0040178F">
      <w:pPr>
        <w:jc w:val="both"/>
        <w:rPr>
          <w:b/>
          <w:lang w:val="fr-FR"/>
        </w:rPr>
      </w:pPr>
      <w:r w:rsidRPr="00650E87">
        <w:rPr>
          <w:rFonts w:hint="eastAsia"/>
          <w:b/>
          <w:lang w:val="fr-FR"/>
        </w:rPr>
        <w:t>L</w:t>
      </w:r>
      <w:r w:rsidRPr="00650E87">
        <w:rPr>
          <w:b/>
          <w:lang w:val="fr-FR"/>
        </w:rPr>
        <w:t>’IoT</w:t>
      </w:r>
    </w:p>
    <w:p w:rsidR="00650E87" w:rsidRDefault="00650E87" w:rsidP="0040178F">
      <w:pPr>
        <w:jc w:val="both"/>
        <w:rPr>
          <w:lang w:val="fr-FR"/>
        </w:rPr>
      </w:pPr>
      <w:r>
        <w:rPr>
          <w:lang w:val="fr-FR"/>
        </w:rPr>
        <w:t xml:space="preserve">L’Internet des objets est largement basé sur ces techniques de communication sans fil, notamment la Wifi. Notre projet, par exemple, se fonde sur </w:t>
      </w:r>
      <w:r w:rsidR="00383B79">
        <w:rPr>
          <w:lang w:val="fr-FR"/>
        </w:rPr>
        <w:t>le réseau wifi de la maison pour connecter les objets (qui possèdent un module wifi). Ces objets transfèrent des objets au serveur et entre eux, collaborent ensemble grâce à la Wifi et aux échanges de données permises par c</w:t>
      </w:r>
      <w:r w:rsidR="006829C7">
        <w:rPr>
          <w:lang w:val="fr-FR"/>
        </w:rPr>
        <w:t>elle</w:t>
      </w:r>
      <w:r w:rsidR="00383B79">
        <w:rPr>
          <w:lang w:val="fr-FR"/>
        </w:rPr>
        <w:t xml:space="preserve">-ci. </w:t>
      </w:r>
    </w:p>
    <w:p w:rsidR="00D205EC" w:rsidRPr="00825A1E" w:rsidRDefault="00650E87" w:rsidP="000F31E2">
      <w:pPr>
        <w:rPr>
          <w:lang w:val="fr-FR"/>
        </w:rPr>
      </w:pPr>
      <w:r>
        <w:rPr>
          <w:lang w:val="fr-FR"/>
        </w:rPr>
        <w:br w:type="page"/>
      </w:r>
    </w:p>
    <w:p w:rsidR="008B00CD" w:rsidRDefault="00DA49D9" w:rsidP="0040178F">
      <w:pPr>
        <w:jc w:val="both"/>
        <w:rPr>
          <w:lang w:val="fr-FR"/>
        </w:rPr>
      </w:pPr>
      <w:r>
        <w:rPr>
          <w:lang w:val="fr-FR"/>
        </w:rPr>
        <w:lastRenderedPageBreak/>
        <w:t xml:space="preserve">Sources : </w:t>
      </w:r>
    </w:p>
    <w:p w:rsidR="00DA49D9" w:rsidRDefault="00E16F12" w:rsidP="0040178F">
      <w:pPr>
        <w:jc w:val="both"/>
        <w:rPr>
          <w:rStyle w:val="a6"/>
          <w:lang w:val="fr-FR"/>
        </w:rPr>
      </w:pPr>
      <w:hyperlink r:id="rId16" w:history="1">
        <w:r w:rsidR="00DA49D9" w:rsidRPr="00B417F8">
          <w:rPr>
            <w:rStyle w:val="a6"/>
            <w:rFonts w:hint="eastAsia"/>
            <w:lang w:val="fr-FR"/>
          </w:rPr>
          <w:t>w</w:t>
        </w:r>
        <w:r w:rsidR="00DA49D9" w:rsidRPr="00B417F8">
          <w:rPr>
            <w:rStyle w:val="a6"/>
            <w:lang w:val="fr-FR"/>
          </w:rPr>
          <w:t>ww.commentcamarche.com</w:t>
        </w:r>
      </w:hyperlink>
    </w:p>
    <w:p w:rsidR="00EC4AF7" w:rsidRPr="00AF721B" w:rsidRDefault="00EC4AF7" w:rsidP="0040178F">
      <w:pPr>
        <w:jc w:val="both"/>
      </w:pPr>
      <w:r w:rsidRPr="00AF721B">
        <w:t>fr.wikipedia.org</w:t>
      </w:r>
    </w:p>
    <w:p w:rsidR="00AF721B" w:rsidRPr="00AF721B" w:rsidRDefault="00AF721B" w:rsidP="0040178F">
      <w:pPr>
        <w:jc w:val="both"/>
        <w:rPr>
          <w:rFonts w:hint="eastAsia"/>
          <w:lang w:val="fr-FR"/>
        </w:rPr>
      </w:pPr>
      <w:r w:rsidRPr="00AF721B">
        <w:rPr>
          <w:lang w:val="fr-FR"/>
        </w:rPr>
        <w:t xml:space="preserve">Site de </w:t>
      </w:r>
      <w:r w:rsidR="00E16F12">
        <w:rPr>
          <w:lang w:val="fr-FR"/>
        </w:rPr>
        <w:t>l’</w:t>
      </w:r>
      <w:bookmarkStart w:id="0" w:name="_GoBack"/>
      <w:bookmarkEnd w:id="0"/>
      <w:r>
        <w:rPr>
          <w:lang w:val="fr-FR"/>
        </w:rPr>
        <w:t>Union internationale des Télécommunication</w:t>
      </w:r>
    </w:p>
    <w:p w:rsidR="00DA49D9" w:rsidRDefault="00DA49D9" w:rsidP="0040178F">
      <w:pPr>
        <w:jc w:val="both"/>
      </w:pPr>
      <w:r w:rsidRPr="00DA49D9">
        <w:rPr>
          <w:i/>
        </w:rPr>
        <w:t>Designing and Deploying 802.11 Wireless Networks</w:t>
      </w:r>
      <w:r w:rsidRPr="00DA49D9">
        <w:t>,</w:t>
      </w:r>
      <w:r>
        <w:t xml:space="preserve"> article de Jim Geier </w:t>
      </w:r>
      <w:proofErr w:type="spellStart"/>
      <w:r>
        <w:t>publié</w:t>
      </w:r>
      <w:proofErr w:type="spellEnd"/>
      <w:r>
        <w:t xml:space="preserve"> par Cisco Press. </w:t>
      </w:r>
    </w:p>
    <w:p w:rsidR="00DA49D9" w:rsidRPr="00DA49D9" w:rsidRDefault="00DA49D9" w:rsidP="0040178F">
      <w:pPr>
        <w:jc w:val="both"/>
        <w:rPr>
          <w:lang w:val="fr-FR"/>
        </w:rPr>
      </w:pPr>
      <w:r w:rsidRPr="00DA49D9">
        <w:rPr>
          <w:rFonts w:hint="eastAsia"/>
          <w:lang w:val="fr-FR"/>
        </w:rPr>
        <w:t>C</w:t>
      </w:r>
      <w:r w:rsidRPr="00DA49D9">
        <w:rPr>
          <w:lang w:val="fr-FR"/>
        </w:rPr>
        <w:t>ours de physique de Seconde d</w:t>
      </w:r>
      <w:r>
        <w:rPr>
          <w:lang w:val="fr-FR"/>
        </w:rPr>
        <w:t xml:space="preserve">e M. Jean-Claude Auger, professeur de physiques-chimie au LFS. </w:t>
      </w:r>
    </w:p>
    <w:sectPr w:rsidR="00DA49D9" w:rsidRPr="00DA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E45D93"/>
    <w:multiLevelType w:val="hybridMultilevel"/>
    <w:tmpl w:val="C61A4F84"/>
    <w:lvl w:ilvl="0" w:tplc="0994DEF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95734F6"/>
    <w:multiLevelType w:val="hybridMultilevel"/>
    <w:tmpl w:val="FC94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6F5"/>
    <w:rsid w:val="0003528A"/>
    <w:rsid w:val="000F2B1C"/>
    <w:rsid w:val="000F31E2"/>
    <w:rsid w:val="001B607B"/>
    <w:rsid w:val="001B6374"/>
    <w:rsid w:val="001C13CE"/>
    <w:rsid w:val="001D69D4"/>
    <w:rsid w:val="001F4E09"/>
    <w:rsid w:val="002546F5"/>
    <w:rsid w:val="00255BA8"/>
    <w:rsid w:val="00273F10"/>
    <w:rsid w:val="0027631D"/>
    <w:rsid w:val="002A03E4"/>
    <w:rsid w:val="002A408D"/>
    <w:rsid w:val="002C29B5"/>
    <w:rsid w:val="003332C3"/>
    <w:rsid w:val="003447AB"/>
    <w:rsid w:val="00383B79"/>
    <w:rsid w:val="00397740"/>
    <w:rsid w:val="003D315D"/>
    <w:rsid w:val="003F3C77"/>
    <w:rsid w:val="0040178F"/>
    <w:rsid w:val="0049613A"/>
    <w:rsid w:val="004F6A4E"/>
    <w:rsid w:val="0052765A"/>
    <w:rsid w:val="00542BAE"/>
    <w:rsid w:val="00562101"/>
    <w:rsid w:val="0056772A"/>
    <w:rsid w:val="00610C42"/>
    <w:rsid w:val="00625C5B"/>
    <w:rsid w:val="00646170"/>
    <w:rsid w:val="00650E87"/>
    <w:rsid w:val="00670034"/>
    <w:rsid w:val="006829C7"/>
    <w:rsid w:val="006C2767"/>
    <w:rsid w:val="006D1060"/>
    <w:rsid w:val="00733220"/>
    <w:rsid w:val="00767046"/>
    <w:rsid w:val="00777362"/>
    <w:rsid w:val="007A176F"/>
    <w:rsid w:val="007A2D74"/>
    <w:rsid w:val="007A2EEE"/>
    <w:rsid w:val="007E46D3"/>
    <w:rsid w:val="007F6983"/>
    <w:rsid w:val="0081230A"/>
    <w:rsid w:val="00825A1E"/>
    <w:rsid w:val="008615D8"/>
    <w:rsid w:val="008B00CD"/>
    <w:rsid w:val="008F2E8A"/>
    <w:rsid w:val="00923CB5"/>
    <w:rsid w:val="00981E62"/>
    <w:rsid w:val="00992F6A"/>
    <w:rsid w:val="009B4FCA"/>
    <w:rsid w:val="009C6ABD"/>
    <w:rsid w:val="009F7263"/>
    <w:rsid w:val="00A06186"/>
    <w:rsid w:val="00A4121D"/>
    <w:rsid w:val="00AF721B"/>
    <w:rsid w:val="00B544A9"/>
    <w:rsid w:val="00BD570E"/>
    <w:rsid w:val="00BE2555"/>
    <w:rsid w:val="00C025E0"/>
    <w:rsid w:val="00C0563B"/>
    <w:rsid w:val="00C458D5"/>
    <w:rsid w:val="00CA78A7"/>
    <w:rsid w:val="00D205EC"/>
    <w:rsid w:val="00D650CE"/>
    <w:rsid w:val="00D65E3F"/>
    <w:rsid w:val="00D66825"/>
    <w:rsid w:val="00D90D93"/>
    <w:rsid w:val="00DA49D9"/>
    <w:rsid w:val="00DE55B0"/>
    <w:rsid w:val="00E16F12"/>
    <w:rsid w:val="00EC4AF7"/>
    <w:rsid w:val="00F023FC"/>
    <w:rsid w:val="00F21CFE"/>
    <w:rsid w:val="00F4126C"/>
    <w:rsid w:val="00F442BE"/>
    <w:rsid w:val="00F53E91"/>
    <w:rsid w:val="00F57399"/>
    <w:rsid w:val="00F630F7"/>
    <w:rsid w:val="00F81FEF"/>
    <w:rsid w:val="00FA5BB0"/>
    <w:rsid w:val="00FD7832"/>
    <w:rsid w:val="00FE1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0BD6"/>
  <w15:chartTrackingRefBased/>
  <w15:docId w15:val="{4E8A321F-1829-4F9C-AB70-587262476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link w:val="30"/>
    <w:uiPriority w:val="9"/>
    <w:qFormat/>
    <w:rsid w:val="007E46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176F"/>
    <w:pPr>
      <w:ind w:left="720"/>
      <w:contextualSpacing/>
    </w:pPr>
  </w:style>
  <w:style w:type="character" w:customStyle="1" w:styleId="30">
    <w:name w:val="标题 3 字符"/>
    <w:basedOn w:val="a0"/>
    <w:link w:val="3"/>
    <w:uiPriority w:val="9"/>
    <w:rsid w:val="007E46D3"/>
    <w:rPr>
      <w:rFonts w:ascii="Times New Roman" w:eastAsia="Times New Roman" w:hAnsi="Times New Roman" w:cs="Times New Roman"/>
      <w:b/>
      <w:bCs/>
      <w:sz w:val="27"/>
      <w:szCs w:val="27"/>
    </w:rPr>
  </w:style>
  <w:style w:type="character" w:styleId="a4">
    <w:name w:val="Strong"/>
    <w:basedOn w:val="a0"/>
    <w:uiPriority w:val="22"/>
    <w:qFormat/>
    <w:rsid w:val="007E46D3"/>
    <w:rPr>
      <w:b/>
      <w:bCs/>
    </w:rPr>
  </w:style>
  <w:style w:type="character" w:styleId="a5">
    <w:name w:val="Placeholder Text"/>
    <w:basedOn w:val="a0"/>
    <w:uiPriority w:val="99"/>
    <w:semiHidden/>
    <w:rsid w:val="001F4E09"/>
    <w:rPr>
      <w:color w:val="808080"/>
    </w:rPr>
  </w:style>
  <w:style w:type="character" w:styleId="a6">
    <w:name w:val="Hyperlink"/>
    <w:basedOn w:val="a0"/>
    <w:uiPriority w:val="99"/>
    <w:unhideWhenUsed/>
    <w:rsid w:val="00777362"/>
    <w:rPr>
      <w:color w:val="0563C1" w:themeColor="hyperlink"/>
      <w:u w:val="single"/>
    </w:rPr>
  </w:style>
  <w:style w:type="character" w:styleId="a7">
    <w:name w:val="Unresolved Mention"/>
    <w:basedOn w:val="a0"/>
    <w:uiPriority w:val="99"/>
    <w:semiHidden/>
    <w:unhideWhenUsed/>
    <w:rsid w:val="007773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07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ommentcamarche.com"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dc:creator>
  <cp:keywords/>
  <dc:description/>
  <cp:lastModifiedBy>王 程凯</cp:lastModifiedBy>
  <cp:revision>83</cp:revision>
  <dcterms:created xsi:type="dcterms:W3CDTF">2018-11-07T07:24:00Z</dcterms:created>
  <dcterms:modified xsi:type="dcterms:W3CDTF">2018-11-12T14:41:00Z</dcterms:modified>
</cp:coreProperties>
</file>