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p>
    <w:p>
      <w:pPr>
        <w:jc w:val="center"/>
      </w:pPr>
      <w:r>
        <w:rPr>
          <w:rFonts w:ascii="Arial" w:cs="Arial" w:eastAsia="Arial" w:hAnsi="Arial"/>
          <w:b/>
          <w:bCs/>
          <w:color w:val="1B2A4A"/>
          <w:sz w:val="48"/>
          <w:szCs w:val="48"/>
        </w:rPr>
        <w:t xml:space="preserve">HELMECOSYSTEM</w:t>
      </w:r>
    </w:p>
    <w:p>
      <w:pPr>
        <w:spacing w:after="80" w:before="80"/>
      </w:pPr>
    </w:p>
    <w:p>
      <w:pPr>
        <w:jc w:val="center"/>
      </w:pPr>
      <w:r>
        <w:rPr>
          <w:rFonts w:ascii="Arial" w:cs="Arial" w:eastAsia="Arial" w:hAnsi="Arial"/>
          <w:color w:val="2E75B6"/>
          <w:sz w:val="32"/>
          <w:szCs w:val="32"/>
        </w:rPr>
        <w:t xml:space="preserve">Security Audit Action Plan</w:t>
      </w:r>
    </w:p>
    <w:p>
      <w:pPr>
        <w:spacing w:after="50" w:before="50"/>
      </w:pPr>
    </w:p>
    <w:p>
      <w:pPr>
        <w:pBdr>
          <w:bottom w:val="single" w:color="1B2A4A" w:sz="4" w:space="8"/>
        </w:pBdr>
        <w:jc w:val="center"/>
      </w:pPr>
      <w:r>
        <w:rPr>
          <w:rFonts w:ascii="Arial" w:cs="Arial" w:eastAsia="Arial" w:hAnsi="Arial"/>
          <w:color w:val="666666"/>
          <w:sz w:val="24"/>
          <w:szCs w:val="24"/>
        </w:rPr>
        <w:t xml:space="preserve">Prioritized Remediation Roadmap</w:t>
      </w:r>
    </w:p>
    <w:p>
      <w:pPr>
        <w:spacing w:after="400" w:before="4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Total Issues Found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1B2A4A"/>
                <w:sz w:val="28"/>
                <w:szCs w:val="28"/>
              </w:rPr>
              <w:t xml:space="preserve">23</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C0392B"/>
                <w:sz w:val="20"/>
                <w:szCs w:val="20"/>
              </w:rPr>
              <w:t xml:space="preserve">● </w:t>
            </w:r>
            <w:r>
              <w:rPr>
                <w:rFonts w:ascii="Arial" w:cs="Arial" w:eastAsia="Arial" w:hAnsi="Arial"/>
                <w:b/>
                <w:bCs/>
                <w:color w:val="C0392B"/>
                <w:sz w:val="18"/>
                <w:szCs w:val="18"/>
              </w:rPr>
              <w:t xml:space="preserve">Critical: 15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D68910"/>
                <w:sz w:val="20"/>
                <w:szCs w:val="20"/>
              </w:rPr>
              <w:t xml:space="preserve">● </w:t>
            </w:r>
            <w:r>
              <w:rPr>
                <w:rFonts w:ascii="Arial" w:cs="Arial" w:eastAsia="Arial" w:hAnsi="Arial"/>
                <w:b/>
                <w:bCs/>
                <w:color w:val="D68910"/>
                <w:sz w:val="18"/>
                <w:szCs w:val="18"/>
              </w:rPr>
              <w:t xml:space="preserve">High: 3</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B7950B"/>
                <w:sz w:val="20"/>
                <w:szCs w:val="20"/>
              </w:rPr>
              <w:t xml:space="preserve">● </w:t>
            </w:r>
            <w:r>
              <w:rPr>
                <w:rFonts w:ascii="Arial" w:cs="Arial" w:eastAsia="Arial" w:hAnsi="Arial"/>
                <w:b/>
                <w:bCs/>
                <w:color w:val="B7950B"/>
                <w:sz w:val="18"/>
                <w:szCs w:val="18"/>
              </w:rPr>
              <w:t xml:space="preserve">Medium: 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2D8B4E"/>
                <w:sz w:val="20"/>
                <w:szCs w:val="20"/>
              </w:rPr>
              <w:t xml:space="preserve">● </w:t>
            </w:r>
            <w:r>
              <w:rPr>
                <w:rFonts w:ascii="Arial" w:cs="Arial" w:eastAsia="Arial" w:hAnsi="Arial"/>
                <w:b/>
                <w:bCs/>
                <w:color w:val="2D8B4E"/>
                <w:sz w:val="18"/>
                <w:szCs w:val="18"/>
              </w:rPr>
              <w:t xml:space="preserve">Positive Findings: 7</w:t>
            </w:r>
          </w:p>
        </w:tc>
      </w:tr>
    </w:tbl>
    <w:p>
      <w:pPr>
        <w:spacing w:after="300" w:before="300"/>
      </w:pPr>
    </w:p>
    <w:p>
      <w:pPr>
        <w:jc w:val="center"/>
      </w:pPr>
      <w:r>
        <w:rPr>
          <w:rFonts w:ascii="Arial" w:cs="Arial" w:eastAsia="Arial" w:hAnsi="Arial"/>
          <w:color w:val="666666"/>
          <w:sz w:val="20"/>
          <w:szCs w:val="20"/>
        </w:rPr>
        <w:t xml:space="preserve">Date: March 1, 2026</w:t>
      </w:r>
    </w:p>
    <w:p>
      <w:pPr>
        <w:spacing w:before="60"/>
        <w:jc w:val="center"/>
      </w:pPr>
      <w:r>
        <w:rPr>
          <w:rFonts w:ascii="Arial" w:cs="Arial" w:eastAsia="Arial" w:hAnsi="Arial"/>
          <w:color w:val="666666"/>
          <w:sz w:val="20"/>
          <w:szCs w:val="20"/>
        </w:rPr>
        <w:t xml:space="preserve">Scope: helm-hub/ and rei-hub/ codebases</w:t>
      </w:r>
    </w:p>
    <w:p>
      <w:pPr>
        <w:spacing w:after="200" w:before="200"/>
      </w:pPr>
    </w:p>
    <w:p>
      <w:pPr>
        <w:jc w:val="center"/>
      </w:pPr>
      <w:r>
        <w:rPr>
          <w:rFonts w:ascii="Arial" w:cs="Arial" w:eastAsia="Arial" w:hAnsi="Arial"/>
          <w:b/>
          <w:bCs/>
          <w:color w:val="C0392B"/>
          <w:sz w:val="18"/>
          <w:szCs w:val="18"/>
        </w:rPr>
        <w:t xml:space="preserve">CONFIDENTIAL</w:t>
      </w:r>
    </w:p>
    <w:p>
      <w:pPr>
        <w:sectPr>
          <w:pgSz w:w="12240" w:h="15840" w:orient="portrait"/>
          <w:pgMar w:top="1440" w:right="1440" w:bottom="1440" w:left="1440" w:header="708" w:footer="708" w:gutter="0"/>
          <w:pgNumType/>
          <w:docGrid w:linePitch="360"/>
        </w:sectPr>
      </w:pPr>
    </w:p>
    <w:p>
      <w:pPr>
        <w:pBdr>
          <w:bottom w:val="single" w:color="1B2A4A" w:sz="3" w:space="4"/>
        </w:pBdr>
        <w:spacing w:after="120" w:before="360"/>
      </w:pPr>
      <w:r>
        <w:rPr>
          <w:rFonts w:ascii="Arial" w:cs="Arial" w:eastAsia="Arial" w:hAnsi="Arial"/>
          <w:b/>
          <w:bCs/>
          <w:color w:val="1B2A4A"/>
          <w:sz w:val="26"/>
          <w:szCs w:val="26"/>
        </w:rPr>
        <w:t xml:space="preserve">EXECUTIVE SUMMARY</w:t>
      </w:r>
    </w:p>
    <w:p>
      <w:pPr>
        <w:spacing w:after="100"/>
      </w:pPr>
      <w:r>
        <w:rPr>
          <w:rFonts w:ascii="Arial" w:cs="Arial" w:eastAsia="Arial" w:hAnsi="Arial"/>
          <w:b w:val="false"/>
          <w:bCs w:val="false"/>
          <w:i w:val="false"/>
          <w:iCs w:val="false"/>
          <w:color w:val="333333"/>
          <w:sz w:val="20"/>
          <w:szCs w:val="20"/>
        </w:rPr>
        <w:t xml:space="preserve">A comprehensive security audit of the HelmEcosystem codebase (covering both Helm Hub and REI Hub) identified 23 issues across configuration, authentication, API security, and infrastructure. This document provides a prioritized remediation plan with plain-English explanations, specific file locations, fix descriptions, and effort estimates for each issue.</w:t>
      </w:r>
    </w:p>
    <w:p>
      <w:pPr>
        <w:spacing w:after="50" w:before="50"/>
      </w:pPr>
    </w:p>
    <w:p>
      <w:pPr>
        <w:spacing w:after="100"/>
      </w:pPr>
      <w:r>
        <w:rPr>
          <w:rFonts w:ascii="Arial" w:cs="Arial" w:eastAsia="Arial" w:hAnsi="Arial"/>
          <w:b w:val="false"/>
          <w:bCs w:val="false"/>
          <w:i/>
          <w:iCs/>
          <w:color w:val="666666"/>
          <w:sz w:val="20"/>
          <w:szCs w:val="20"/>
        </w:rPr>
        <w:t xml:space="preserve">The issues are organized into four priority phases. Each phase should be completed before moving to the next, as later phases sometimes depend on earlier fixes being in place.</w:t>
      </w:r>
    </w:p>
    <w:p>
      <w:pPr>
        <w:spacing w:after="100" w:before="100"/>
      </w:pPr>
    </w:p>
    <w:p>
      <w:pPr>
        <w:pBdr>
          <w:bottom w:val="single" w:color="1B2A4A" w:sz="3" w:space="4"/>
        </w:pBdr>
        <w:spacing w:after="120" w:before="360"/>
      </w:pPr>
      <w:r>
        <w:rPr>
          <w:rFonts w:ascii="Arial" w:cs="Arial" w:eastAsia="Arial" w:hAnsi="Arial"/>
          <w:b/>
          <w:bCs/>
          <w:color w:val="1B2A4A"/>
          <w:sz w:val="26"/>
          <w:szCs w:val="26"/>
        </w:rPr>
        <w:t xml:space="preserve">WHAT THE AUDIT FOUND YOU'RE DOING RIGHT</w:t>
      </w:r>
    </w:p>
    <w:p>
      <w:pPr>
        <w:spacing w:after="100"/>
      </w:pPr>
      <w:r>
        <w:rPr>
          <w:rFonts w:ascii="Arial" w:cs="Arial" w:eastAsia="Arial" w:hAnsi="Arial"/>
          <w:b w:val="false"/>
          <w:bCs w:val="false"/>
          <w:i w:val="false"/>
          <w:iCs w:val="false"/>
          <w:color w:val="333333"/>
          <w:sz w:val="20"/>
          <w:szCs w:val="20"/>
        </w:rPr>
        <w:t xml:space="preserve">Before diving into the fixes, it is worth noting that several important security practices are already in place:</w:t>
      </w:r>
    </w:p>
    <w:p>
      <w:pPr>
        <w:pStyle w:val="ListParagraph"/>
        <w:numPr>
          <w:ilvl w:val="0"/>
          <w:numId w:val="2"/>
        </w:numPr>
        <w:spacing w:after="60"/>
      </w:pPr>
      <w:r>
        <w:rPr>
          <w:rFonts w:ascii="Arial" w:cs="Arial" w:eastAsia="Arial" w:hAnsi="Arial"/>
          <w:b/>
          <w:bCs/>
          <w:color w:val="1B2A4A"/>
          <w:sz w:val="20"/>
          <w:szCs w:val="20"/>
        </w:rPr>
        <w:t xml:space="preserve">Stripe webhook signature verification</w:t>
      </w:r>
      <w:r>
        <w:rPr>
          <w:rFonts w:ascii="Arial" w:cs="Arial" w:eastAsia="Arial" w:hAnsi="Arial"/>
          <w:color w:val="333333"/>
          <w:sz w:val="20"/>
          <w:szCs w:val="20"/>
        </w:rPr>
        <w:t xml:space="preserve"> is correctly implemented for payment processing.</w:t>
      </w:r>
    </w:p>
    <w:p>
      <w:pPr>
        <w:pStyle w:val="ListParagraph"/>
        <w:numPr>
          <w:ilvl w:val="0"/>
          <w:numId w:val="2"/>
        </w:numPr>
        <w:spacing w:after="60"/>
      </w:pPr>
      <w:r>
        <w:rPr>
          <w:rFonts w:ascii="Arial" w:cs="Arial" w:eastAsia="Arial" w:hAnsi="Arial"/>
          <w:b/>
          <w:bCs/>
          <w:color w:val="1B2A4A"/>
          <w:sz w:val="20"/>
          <w:szCs w:val="20"/>
        </w:rPr>
        <w:t xml:space="preserve">Bcrypt password hashing</w:t>
      </w:r>
      <w:r>
        <w:rPr>
          <w:rFonts w:ascii="Arial" w:cs="Arial" w:eastAsia="Arial" w:hAnsi="Arial"/>
          <w:color w:val="333333"/>
          <w:sz w:val="20"/>
          <w:szCs w:val="20"/>
        </w:rPr>
        <w:t xml:space="preserve"> is used via passlib, which is industry-standard.</w:t>
      </w:r>
    </w:p>
    <w:p>
      <w:pPr>
        <w:pStyle w:val="ListParagraph"/>
        <w:numPr>
          <w:ilvl w:val="0"/>
          <w:numId w:val="2"/>
        </w:numPr>
        <w:spacing w:after="60"/>
      </w:pPr>
      <w:r>
        <w:rPr>
          <w:rFonts w:ascii="Arial" w:cs="Arial" w:eastAsia="Arial" w:hAnsi="Arial"/>
          <w:b/>
          <w:bCs/>
          <w:color w:val="1B2A4A"/>
          <w:sz w:val="20"/>
          <w:szCs w:val="20"/>
        </w:rPr>
        <w:t xml:space="preserve">Circuit breakers and retry queues</w:t>
      </w:r>
      <w:r>
        <w:rPr>
          <w:rFonts w:ascii="Arial" w:cs="Arial" w:eastAsia="Arial" w:hAnsi="Arial"/>
          <w:color w:val="333333"/>
          <w:sz w:val="20"/>
          <w:szCs w:val="20"/>
        </w:rPr>
        <w:t xml:space="preserve"> exist in the reliability module for resilient API calls.</w:t>
      </w:r>
    </w:p>
    <w:p>
      <w:pPr>
        <w:pStyle w:val="ListParagraph"/>
        <w:numPr>
          <w:ilvl w:val="0"/>
          <w:numId w:val="2"/>
        </w:numPr>
        <w:spacing w:after="60"/>
      </w:pPr>
      <w:r>
        <w:rPr>
          <w:rFonts w:ascii="Arial" w:cs="Arial" w:eastAsia="Arial" w:hAnsi="Arial"/>
          <w:b/>
          <w:bCs/>
          <w:color w:val="1B2A4A"/>
          <w:sz w:val="20"/>
          <w:szCs w:val="20"/>
        </w:rPr>
        <w:t xml:space="preserve">Security response headers</w:t>
      </w:r>
      <w:r>
        <w:rPr>
          <w:rFonts w:ascii="Arial" w:cs="Arial" w:eastAsia="Arial" w:hAnsi="Arial"/>
          <w:color w:val="333333"/>
          <w:sz w:val="20"/>
          <w:szCs w:val="20"/>
        </w:rPr>
        <w:t xml:space="preserve"> (X-Frame-Options, X-Content-Type-Options) are applied globally via middleware.</w:t>
      </w:r>
    </w:p>
    <w:p>
      <w:pPr>
        <w:pStyle w:val="ListParagraph"/>
        <w:numPr>
          <w:ilvl w:val="0"/>
          <w:numId w:val="2"/>
        </w:numPr>
        <w:spacing w:after="60"/>
      </w:pPr>
      <w:r>
        <w:rPr>
          <w:rFonts w:ascii="Arial" w:cs="Arial" w:eastAsia="Arial" w:hAnsi="Arial"/>
          <w:b/>
          <w:bCs/>
          <w:color w:val="1B2A4A"/>
          <w:sz w:val="20"/>
          <w:szCs w:val="20"/>
        </w:rPr>
        <w:t xml:space="preserve">PayPal webhook verification</w:t>
      </w:r>
      <w:r>
        <w:rPr>
          <w:rFonts w:ascii="Arial" w:cs="Arial" w:eastAsia="Arial" w:hAnsi="Arial"/>
          <w:color w:val="333333"/>
          <w:sz w:val="20"/>
          <w:szCs w:val="20"/>
        </w:rPr>
        <w:t xml:space="preserve"> is in place to validate incoming payment notifications.</w:t>
      </w:r>
    </w:p>
    <w:p>
      <w:pPr>
        <w:pStyle w:val="ListParagraph"/>
        <w:numPr>
          <w:ilvl w:val="0"/>
          <w:numId w:val="2"/>
        </w:numPr>
        <w:spacing w:after="60"/>
      </w:pPr>
      <w:r>
        <w:rPr>
          <w:rFonts w:ascii="Arial" w:cs="Arial" w:eastAsia="Arial" w:hAnsi="Arial"/>
          <w:b/>
          <w:bCs/>
          <w:color w:val="1B2A4A"/>
          <w:sz w:val="20"/>
          <w:szCs w:val="20"/>
        </w:rPr>
        <w:t xml:space="preserve">.env.example is well-documented</w:t>
      </w:r>
      <w:r>
        <w:rPr>
          <w:rFonts w:ascii="Arial" w:cs="Arial" w:eastAsia="Arial" w:hAnsi="Arial"/>
          <w:color w:val="333333"/>
          <w:sz w:val="20"/>
          <w:szCs w:val="20"/>
        </w:rPr>
        <w:t xml:space="preserve"> with explicit warnings not to commit real credentials.</w:t>
      </w:r>
    </w:p>
    <w:p>
      <w:pPr>
        <w:pStyle w:val="ListParagraph"/>
        <w:numPr>
          <w:ilvl w:val="0"/>
          <w:numId w:val="2"/>
        </w:numPr>
        <w:spacing w:after="60"/>
      </w:pPr>
      <w:r>
        <w:rPr>
          <w:rFonts w:ascii="Arial" w:cs="Arial" w:eastAsia="Arial" w:hAnsi="Arial"/>
          <w:b/>
          <w:bCs/>
          <w:color w:val="1B2A4A"/>
          <w:sz w:val="20"/>
          <w:szCs w:val="20"/>
        </w:rPr>
        <w:t xml:space="preserve">GitHub token was removed</w:t>
      </w:r>
      <w:r>
        <w:rPr>
          <w:rFonts w:ascii="Arial" w:cs="Arial" w:eastAsia="Arial" w:hAnsi="Arial"/>
          <w:color w:val="333333"/>
          <w:sz w:val="20"/>
          <w:szCs w:val="20"/>
        </w:rPr>
        <w:t xml:space="preserve"> from the CI pipeline (confirmed in commit history).</w:t>
      </w:r>
    </w:p>
    <w:p>
      <w:pPr>
        <w:spacing w:after="100" w:before="100"/>
      </w:pPr>
    </w:p>
    <w:p>
      <w:pPr>
        <w:pBdr>
          <w:bottom w:val="single" w:color="1B2A4A" w:sz="3" w:space="4"/>
        </w:pBdr>
        <w:spacing w:after="120" w:before="360"/>
      </w:pPr>
      <w:r>
        <w:rPr>
          <w:rFonts w:ascii="Arial" w:cs="Arial" w:eastAsia="Arial" w:hAnsi="Arial"/>
          <w:b/>
          <w:bCs/>
          <w:color w:val="1B2A4A"/>
          <w:sz w:val="26"/>
          <w:szCs w:val="26"/>
        </w:rPr>
        <w:t xml:space="preserve">HOW TO READ THIS DOCUMENT</w:t>
      </w:r>
    </w:p>
    <w:p>
      <w:pPr>
        <w:spacing w:after="100"/>
      </w:pPr>
      <w:r>
        <w:rPr>
          <w:rFonts w:ascii="Arial" w:cs="Arial" w:eastAsia="Arial" w:hAnsi="Arial"/>
          <w:b w:val="false"/>
          <w:bCs w:val="false"/>
          <w:i w:val="false"/>
          <w:iCs w:val="false"/>
          <w:color w:val="333333"/>
          <w:sz w:val="20"/>
          <w:szCs w:val="20"/>
        </w:rPr>
        <w:t xml:space="preserve">Each issue below is presented as a card with the following fields:</w:t>
      </w:r>
    </w:p>
    <w:p>
      <w:pPr>
        <w:pStyle w:val="ListParagraph"/>
        <w:numPr>
          <w:ilvl w:val="0"/>
          <w:numId w:val="2"/>
        </w:numPr>
        <w:spacing w:after="60"/>
      </w:pPr>
      <w:r>
        <w:rPr>
          <w:rFonts w:ascii="Arial" w:cs="Arial" w:eastAsia="Arial" w:hAnsi="Arial"/>
          <w:b/>
          <w:bCs/>
          <w:color w:val="1B2A4A"/>
          <w:sz w:val="20"/>
          <w:szCs w:val="20"/>
        </w:rPr>
        <w:t xml:space="preserve">Severity:</w:t>
      </w:r>
      <w:r>
        <w:rPr>
          <w:rFonts w:ascii="Arial" w:cs="Arial" w:eastAsia="Arial" w:hAnsi="Arial"/>
          <w:color w:val="333333"/>
          <w:sz w:val="20"/>
          <w:szCs w:val="20"/>
        </w:rPr>
        <w:t xml:space="preserve"> CRITICAL (must fix before launch), HIGH (fix within 1 week), MEDIUM (fix within 1 month)</w:t>
      </w:r>
    </w:p>
    <w:p>
      <w:pPr>
        <w:pStyle w:val="ListParagraph"/>
        <w:numPr>
          <w:ilvl w:val="0"/>
          <w:numId w:val="2"/>
        </w:numPr>
        <w:spacing w:after="60"/>
      </w:pPr>
      <w:r>
        <w:rPr>
          <w:rFonts w:ascii="Arial" w:cs="Arial" w:eastAsia="Arial" w:hAnsi="Arial"/>
          <w:b/>
          <w:bCs/>
          <w:color w:val="1B2A4A"/>
          <w:sz w:val="20"/>
          <w:szCs w:val="20"/>
        </w:rPr>
        <w:t xml:space="preserve">Codebase:</w:t>
      </w:r>
      <w:r>
        <w:rPr>
          <w:rFonts w:ascii="Arial" w:cs="Arial" w:eastAsia="Arial" w:hAnsi="Arial"/>
          <w:color w:val="333333"/>
          <w:sz w:val="20"/>
          <w:szCs w:val="20"/>
        </w:rPr>
        <w:t xml:space="preserve"> Which product the fix applies to (Helm Hub, REI Hub, or Both)</w:t>
      </w:r>
    </w:p>
    <w:p>
      <w:pPr>
        <w:pStyle w:val="ListParagraph"/>
        <w:numPr>
          <w:ilvl w:val="0"/>
          <w:numId w:val="2"/>
        </w:numPr>
        <w:spacing w:after="60"/>
      </w:pPr>
      <w:r>
        <w:rPr>
          <w:rFonts w:ascii="Arial" w:cs="Arial" w:eastAsia="Arial" w:hAnsi="Arial"/>
          <w:b/>
          <w:bCs/>
          <w:color w:val="1B2A4A"/>
          <w:sz w:val="20"/>
          <w:szCs w:val="20"/>
        </w:rPr>
        <w:t xml:space="preserve">File(s):</w:t>
      </w:r>
      <w:r>
        <w:rPr>
          <w:rFonts w:ascii="Arial" w:cs="Arial" w:eastAsia="Arial" w:hAnsi="Arial"/>
          <w:color w:val="333333"/>
          <w:sz w:val="20"/>
          <w:szCs w:val="20"/>
        </w:rPr>
        <w:t xml:space="preserve"> The exact file(s) that need to be changed</w:t>
      </w:r>
    </w:p>
    <w:p>
      <w:pPr>
        <w:pStyle w:val="ListParagraph"/>
        <w:numPr>
          <w:ilvl w:val="0"/>
          <w:numId w:val="2"/>
        </w:numPr>
        <w:spacing w:after="60"/>
      </w:pPr>
      <w:r>
        <w:rPr>
          <w:rFonts w:ascii="Arial" w:cs="Arial" w:eastAsia="Arial" w:hAnsi="Arial"/>
          <w:b/>
          <w:bCs/>
          <w:color w:val="1B2A4A"/>
          <w:sz w:val="20"/>
          <w:szCs w:val="20"/>
        </w:rPr>
        <w:t xml:space="preserve">Risk:</w:t>
      </w:r>
      <w:r>
        <w:rPr>
          <w:rFonts w:ascii="Arial" w:cs="Arial" w:eastAsia="Arial" w:hAnsi="Arial"/>
          <w:color w:val="333333"/>
          <w:sz w:val="20"/>
          <w:szCs w:val="20"/>
        </w:rPr>
        <w:t xml:space="preserve"> What could happen if this is NOT fixed, in plain English</w:t>
      </w:r>
    </w:p>
    <w:p>
      <w:pPr>
        <w:pStyle w:val="ListParagraph"/>
        <w:numPr>
          <w:ilvl w:val="0"/>
          <w:numId w:val="2"/>
        </w:numPr>
        <w:spacing w:after="60"/>
      </w:pPr>
      <w:r>
        <w:rPr>
          <w:rFonts w:ascii="Arial" w:cs="Arial" w:eastAsia="Arial" w:hAnsi="Arial"/>
          <w:b/>
          <w:bCs/>
          <w:color w:val="1B2A4A"/>
          <w:sz w:val="20"/>
          <w:szCs w:val="20"/>
        </w:rPr>
        <w:t xml:space="preserve">Fix Required:</w:t>
      </w:r>
      <w:r>
        <w:rPr>
          <w:rFonts w:ascii="Arial" w:cs="Arial" w:eastAsia="Arial" w:hAnsi="Arial"/>
          <w:color w:val="333333"/>
          <w:sz w:val="20"/>
          <w:szCs w:val="20"/>
        </w:rPr>
        <w:t xml:space="preserve"> What a developer needs to do, step by step</w:t>
      </w:r>
    </w:p>
    <w:p>
      <w:pPr>
        <w:pStyle w:val="ListParagraph"/>
        <w:numPr>
          <w:ilvl w:val="0"/>
          <w:numId w:val="2"/>
        </w:numPr>
        <w:spacing w:after="60"/>
      </w:pPr>
      <w:r>
        <w:rPr>
          <w:rFonts w:ascii="Arial" w:cs="Arial" w:eastAsia="Arial" w:hAnsi="Arial"/>
          <w:b/>
          <w:bCs/>
          <w:color w:val="1B2A4A"/>
          <w:sz w:val="20"/>
          <w:szCs w:val="20"/>
        </w:rPr>
        <w:t xml:space="preserve">Effort Estimate:</w:t>
      </w:r>
      <w:r>
        <w:rPr>
          <w:rFonts w:ascii="Arial" w:cs="Arial" w:eastAsia="Arial" w:hAnsi="Arial"/>
          <w:color w:val="333333"/>
          <w:sz w:val="20"/>
          <w:szCs w:val="20"/>
        </w:rPr>
        <w:t xml:space="preserve"> How long the fix should take a developer</w:t>
      </w:r>
    </w:p>
    <w:p>
      <w:pPr>
        <w:pStyle w:val="ListParagraph"/>
        <w:numPr>
          <w:ilvl w:val="0"/>
          <w:numId w:val="2"/>
        </w:numPr>
        <w:spacing w:after="60"/>
      </w:pPr>
      <w:r>
        <w:rPr>
          <w:rFonts w:ascii="Arial" w:cs="Arial" w:eastAsia="Arial" w:hAnsi="Arial"/>
          <w:b/>
          <w:bCs/>
          <w:color w:val="1B2A4A"/>
          <w:sz w:val="20"/>
          <w:szCs w:val="20"/>
        </w:rPr>
        <w:t xml:space="preserve">Dev Notes:</w:t>
      </w:r>
      <w:r>
        <w:rPr>
          <w:rFonts w:ascii="Arial" w:cs="Arial" w:eastAsia="Arial" w:hAnsi="Arial"/>
          <w:color w:val="333333"/>
          <w:sz w:val="20"/>
          <w:szCs w:val="20"/>
        </w:rPr>
        <w:t xml:space="preserve"> Additional technical context for the developer (where applicable)</w:t>
      </w:r>
    </w:p>
    <w:p>
      <w:r>
        <w:br w:type="page"/>
      </w:r>
    </w:p>
    <w:p>
      <w:pPr>
        <w:pBdr>
          <w:bottom w:val="single" w:color="1B2A4A" w:sz="3" w:space="4"/>
        </w:pBdr>
        <w:spacing w:after="120" w:before="360"/>
      </w:pPr>
      <w:r>
        <w:rPr>
          <w:rFonts w:ascii="Arial" w:cs="Arial" w:eastAsia="Arial" w:hAnsi="Arial"/>
          <w:b/>
          <w:bCs/>
          <w:color w:val="1B2A4A"/>
          <w:sz w:val="26"/>
          <w:szCs w:val="26"/>
        </w:rPr>
        <w:t xml:space="preserve">PHASE 1: CRITICAL FIXES (DO THESE FIRST)</w:t>
      </w:r>
    </w:p>
    <w:p>
      <w:pPr>
        <w:spacing w:after="100"/>
      </w:pPr>
      <w:r>
        <w:rPr>
          <w:rFonts w:ascii="Arial" w:cs="Arial" w:eastAsia="Arial" w:hAnsi="Arial"/>
          <w:b/>
          <w:bCs/>
          <w:i w:val="false"/>
          <w:iCs w:val="false"/>
          <w:color w:val="C0392B"/>
          <w:sz w:val="20"/>
          <w:szCs w:val="20"/>
        </w:rPr>
        <w:t xml:space="preserve">These issues could be exploited today if an attacker finds your application. Each one should be fixed before any public launch or marketing push.</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#1  </w:t>
            </w:r>
            <w:r>
              <w:rPr>
                <w:rFonts w:ascii="Arial" w:cs="Arial" w:eastAsia="Arial" w:hAnsi="Arial"/>
                <w:b/>
                <w:bCs/>
                <w:color w:val="C0392B"/>
                <w:sz w:val="18"/>
                <w:szCs w:val="18"/>
              </w:rPr>
              <w:t xml:space="preserve">[CRITICAL]  </w:t>
            </w:r>
            <w:r>
              <w:rPr>
                <w:rFonts w:ascii="Arial" w:cs="Arial" w:eastAsia="Arial" w:hAnsi="Arial"/>
                <w:b/>
                <w:bCs/>
                <w:color w:val="1B2A4A"/>
                <w:sz w:val="20"/>
                <w:szCs w:val="20"/>
              </w:rPr>
              <w:t xml:space="preserve">Default Secret Keys Are Hardcoded as "change-me"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Codebase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 Hub (Python backend)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helm-hub/config.py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Risk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If anyone deploys the app without setting environment variables, ALL authentication can be forged. An attacker who knows the default can create fake admin JWT tokens and take full control of every user account.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Fix Required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Remove the default values for secret_key, jwt_secret_key, and rei_plugin_secret. Replace them with None. Add a startup check (Pydantic validator or __init__ assertion) that crashes the app immediately if these are not set. The app should refuse to start with placeholder secrets.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Effort Estimate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1-2 hours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Dev Notes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color w:val="666666"/>
                <w:sz w:val="18"/>
                <w:szCs w:val="18"/>
              </w:rPr>
              <w:t xml:space="preserve">Use Pydantic @validator or model_post_init. Check if running in production (e.g., APP_ENV=production) and raise ValueError if secrets are still defaults.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#2  </w:t>
            </w:r>
            <w:r>
              <w:rPr>
                <w:rFonts w:ascii="Arial" w:cs="Arial" w:eastAsia="Arial" w:hAnsi="Arial"/>
                <w:b/>
                <w:bCs/>
                <w:color w:val="C0392B"/>
                <w:sz w:val="18"/>
                <w:szCs w:val="18"/>
              </w:rPr>
              <w:t xml:space="preserve">[CRITICAL]  </w:t>
            </w:r>
            <w:r>
              <w:rPr>
                <w:rFonts w:ascii="Arial" w:cs="Arial" w:eastAsia="Arial" w:hAnsi="Arial"/>
                <w:b/>
                <w:bCs/>
                <w:color w:val="1B2A4A"/>
                <w:sz w:val="20"/>
                <w:szCs w:val="20"/>
              </w:rPr>
              <w:t xml:space="preserve">API Key Accepted in URL Query Parameters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Codebase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 Hub (Python backend)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helm-hub/middleware.py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Risk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API keys passed as ?api_key=xxx in URLs get logged in server access logs, browser history, proxy logs, and HTTP referrer headers. Anyone with access to these logs can steal API keys. This is also how WebSocket auth works, making it especially dangerous.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Fix Required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Remove the line that reads api_key from query_params entirely. Enforce header-only authentication using the X-API-Key header. For WebSocket endpoints, change the auth flow so the client sends the API key in the first message after connecting, not in the URL.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Effort Estimate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2-3 hours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Dev Notes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color w:val="666666"/>
                <w:sz w:val="18"/>
                <w:szCs w:val="18"/>
              </w:rPr>
              <w:t xml:space="preserve">The WebSocket change requires updating both the backend handler and any frontend WebSocket connection code.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#3  </w:t>
            </w:r>
            <w:r>
              <w:rPr>
                <w:rFonts w:ascii="Arial" w:cs="Arial" w:eastAsia="Arial" w:hAnsi="Arial"/>
                <w:b/>
                <w:bCs/>
                <w:color w:val="C0392B"/>
                <w:sz w:val="18"/>
                <w:szCs w:val="18"/>
              </w:rPr>
              <w:t xml:space="preserve">[CRITICAL]  </w:t>
            </w:r>
            <w:r>
              <w:rPr>
                <w:rFonts w:ascii="Arial" w:cs="Arial" w:eastAsia="Arial" w:hAnsi="Arial"/>
                <w:b/>
                <w:bCs/>
                <w:color w:val="1B2A4A"/>
                <w:sz w:val="20"/>
                <w:szCs w:val="20"/>
              </w:rPr>
              <w:t xml:space="preserve">No Brute-Force Protection on Login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Codebase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 Hub (Python backend)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helm-hub/auth_routes.py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Risk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The login endpoint (/auth/token) has no rate limiting. An attacker can try thousands of password guesses per second with an automated script until they crack an account. This is one of the most commonly exploited web vulnerabilities.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Fix Required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Add the existing rate_limit_strict dependency to the login route: @router.post("/auth/token", dependencies=[Depends(rate_limit_strict)]). Additionally, implement account lockout after 5 failed attempts (lock for 15 minutes). Log failed login attempts with the username and IP address for monitoring.</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Effort Estimate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1-2 hours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Dev Notes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color w:val="666666"/>
                <w:sz w:val="18"/>
                <w:szCs w:val="18"/>
              </w:rPr>
              <w:t xml:space="preserve">The rate_limit_strict dependency is already imported but not applied to this route. Also consider adding a CAPTCHA after 3 failures.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#4  </w:t>
            </w:r>
            <w:r>
              <w:rPr>
                <w:rFonts w:ascii="Arial" w:cs="Arial" w:eastAsia="Arial" w:hAnsi="Arial"/>
                <w:b/>
                <w:bCs/>
                <w:color w:val="C0392B"/>
                <w:sz w:val="18"/>
                <w:szCs w:val="18"/>
              </w:rPr>
              <w:t xml:space="preserve">[CRITICAL]  </w:t>
            </w:r>
            <w:r>
              <w:rPr>
                <w:rFonts w:ascii="Arial" w:cs="Arial" w:eastAsia="Arial" w:hAnsi="Arial"/>
                <w:b/>
                <w:bCs/>
                <w:color w:val="1B2A4A"/>
                <w:sz w:val="20"/>
                <w:szCs w:val="20"/>
              </w:rPr>
              <w:t xml:space="preserve">Telegram and WhatsApp Webhooks Have No Signature Verification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Codebase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 Hub (Python backend)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helm-hub/routes.py (webhook endpoints)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Risk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Anyone who discovers your webhook URLs can send fake messages that your AI system will process as if they came from real users. An attacker could trigger AI actions, impersonate customers, or manipulate conversation flows.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Fix Required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For Telegram: verify the X-Telegram-Bot-Api-Secret-Token header against a secret you configure when setting up the webhook with Telegram. For WhatsApp: verify the X-Hub-Signature-256 HMAC header using your app secret. Reject any request that fails verification with a 403 status.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Effort Estimate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2-3 hours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Dev Notes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color w:val="666666"/>
                <w:sz w:val="18"/>
                <w:szCs w:val="18"/>
              </w:rPr>
              <w:t xml:space="preserve">Telegram: use setWebhook with secret_token parameter, then check the header. WhatsApp: compute HMAC-SHA256 of the request body with your app secret and compare.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#5  </w:t>
            </w:r>
            <w:r>
              <w:rPr>
                <w:rFonts w:ascii="Arial" w:cs="Arial" w:eastAsia="Arial" w:hAnsi="Arial"/>
                <w:b/>
                <w:bCs/>
                <w:color w:val="C0392B"/>
                <w:sz w:val="18"/>
                <w:szCs w:val="18"/>
              </w:rPr>
              <w:t xml:space="preserve">[CRITICAL]  </w:t>
            </w:r>
            <w:r>
              <w:rPr>
                <w:rFonts w:ascii="Arial" w:cs="Arial" w:eastAsia="Arial" w:hAnsi="Arial"/>
                <w:b/>
                <w:bCs/>
                <w:color w:val="1B2A4A"/>
                <w:sz w:val="20"/>
                <w:szCs w:val="20"/>
              </w:rPr>
              <w:t xml:space="preserve">Detailed Health Check Endpoint is Publicly Accessible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Codebase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 Hub (Python backend)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helm-hub/routes.py (/health/detailed)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Risk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The /health/detailed endpoint shows internal information about your system: database connection status, service names, integration states, and possibly error messages. This gives attackers a map of your infrastructure.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Fix Required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Add authentication to this endpoint. Change it to require a valid JWT token by adding dependencies=[Depends(get_current_user)]. Consider also adding an admin-only check since normal users do not need to see system health details.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Effort Estimate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30 minutes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#6  </w:t>
            </w:r>
            <w:r>
              <w:rPr>
                <w:rFonts w:ascii="Arial" w:cs="Arial" w:eastAsia="Arial" w:hAnsi="Arial"/>
                <w:b/>
                <w:bCs/>
                <w:color w:val="C0392B"/>
                <w:sz w:val="18"/>
                <w:szCs w:val="18"/>
              </w:rPr>
              <w:t xml:space="preserve">[CRITICAL]  </w:t>
            </w:r>
            <w:r>
              <w:rPr>
                <w:rFonts w:ascii="Arial" w:cs="Arial" w:eastAsia="Arial" w:hAnsi="Arial"/>
                <w:b/>
                <w:bCs/>
                <w:color w:val="1B2A4A"/>
                <w:sz w:val="20"/>
                <w:szCs w:val="20"/>
              </w:rPr>
              <w:t xml:space="preserve">Debug Mode Enabled by Default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Codebase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 Hub (Python backend)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helm-hub/config.py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Risk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With app_debug defaulting to True, if the .env file is missing or incomplete, the production server will run in debug mode. This exposes full Python stack traces, internal file paths, and sometimes environment variable values in error responses.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Fix Required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Change the default to app_debug: bool = False in config.py. Only enable debug mode explicitly in development by setting APP_DEBUG=true in your local .env file. The production environment should never have this set to true.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Effort Estimate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15 minutes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#7  </w:t>
            </w:r>
            <w:r>
              <w:rPr>
                <w:rFonts w:ascii="Arial" w:cs="Arial" w:eastAsia="Arial" w:hAnsi="Arial"/>
                <w:b/>
                <w:bCs/>
                <w:color w:val="C0392B"/>
                <w:sz w:val="18"/>
                <w:szCs w:val="18"/>
              </w:rPr>
              <w:t xml:space="preserve">[CRITICAL]  </w:t>
            </w:r>
            <w:r>
              <w:rPr>
                <w:rFonts w:ascii="Arial" w:cs="Arial" w:eastAsia="Arial" w:hAnsi="Arial"/>
                <w:b/>
                <w:bCs/>
                <w:color w:val="1B2A4A"/>
                <w:sz w:val="20"/>
                <w:szCs w:val="20"/>
              </w:rPr>
              <w:t xml:space="preserve">Server Binds to All Network Interfaces by Default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Codebase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 Hub (Python backend)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helm-hub/config.py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Risk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Binding to 0.0.0.0 means the server listens on every network interface, including public ones. If a developer runs the server on a machine connected to a public network (like a coffee shop WiFi), the API is exposed to everyone on that network.</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Fix Required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Change the default to app_host: str = "127.0.0.1" (localhost only). Override to 0.0.0.0 only in Docker and production environments where it is needed, using the APP_HOST environment variable.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Effort Estimate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15 minutes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#8  </w:t>
            </w:r>
            <w:r>
              <w:rPr>
                <w:rFonts w:ascii="Arial" w:cs="Arial" w:eastAsia="Arial" w:hAnsi="Arial"/>
                <w:b/>
                <w:bCs/>
                <w:color w:val="C0392B"/>
                <w:sz w:val="18"/>
                <w:szCs w:val="18"/>
              </w:rPr>
              <w:t xml:space="preserve">[CRITICAL]  </w:t>
            </w:r>
            <w:r>
              <w:rPr>
                <w:rFonts w:ascii="Arial" w:cs="Arial" w:eastAsia="Arial" w:hAnsi="Arial"/>
                <w:b/>
                <w:bCs/>
                <w:color w:val="1B2A4A"/>
                <w:sz w:val="20"/>
                <w:szCs w:val="20"/>
              </w:rPr>
              <w:t xml:space="preserve">JWT Tokens Last 24 Hours (Too Long)</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Codebase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 Hub (Python backend)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helm-hub/config.py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Risk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If a JWT token is stolen (through XSS, a compromised browser, or a shared computer), the attacker has 24 full hours to use it. During that time, they have complete access to the victim's account.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Fix Required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Reduce jwt_expiration_minutes from 1440 (24 hours) to 60 (1 hour). This must be paired with implementing a refresh token (see Issue #20 in Phase 3) so users do not get logged out every hour. As a first step, even reducing to 4 hours (240 minutes) is a significant improvement.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Effort Estimate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30 minutes (config change only; full fix requires refresh tokens from Phase 3)</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#9  </w:t>
            </w:r>
            <w:r>
              <w:rPr>
                <w:rFonts w:ascii="Arial" w:cs="Arial" w:eastAsia="Arial" w:hAnsi="Arial"/>
                <w:b/>
                <w:bCs/>
                <w:color w:val="C0392B"/>
                <w:sz w:val="18"/>
                <w:szCs w:val="18"/>
              </w:rPr>
              <w:t xml:space="preserve">[CRITICAL]  </w:t>
            </w:r>
            <w:r>
              <w:rPr>
                <w:rFonts w:ascii="Arial" w:cs="Arial" w:eastAsia="Arial" w:hAnsi="Arial"/>
                <w:b/>
                <w:bCs/>
                <w:color w:val="1B2A4A"/>
                <w:sz w:val="20"/>
                <w:szCs w:val="20"/>
              </w:rPr>
              <w:t xml:space="preserve">CORS Configuration Too Permissive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Codebase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 Hub (Python backend)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helm-hub/main.py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Risk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Using allow_methods=["*"] and allow_headers=["*"] with allow_credentials=True is overly permissive. While the origins are restricted, the wildcard methods and headers can enable unexpected cross-origin requests.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Fix Required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Replace the wildcards with explicit lists. Set allow_methods=["GET", "POST", "PUT", "DELETE", "OPTIONS"] and allow_headers=["Authorization", "Content-Type", "X-API-Key", "X-Requested-With"]. Only include the HTTP methods and headers your API actually uses.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Effort Estimate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30 minutes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#10  </w:t>
            </w:r>
            <w:r>
              <w:rPr>
                <w:rFonts w:ascii="Arial" w:cs="Arial" w:eastAsia="Arial" w:hAnsi="Arial"/>
                <w:b/>
                <w:bCs/>
                <w:color w:val="C0392B"/>
                <w:sz w:val="18"/>
                <w:szCs w:val="18"/>
              </w:rPr>
              <w:t xml:space="preserve">[CRITICAL]  </w:t>
            </w:r>
            <w:r>
              <w:rPr>
                <w:rFonts w:ascii="Arial" w:cs="Arial" w:eastAsia="Arial" w:hAnsi="Arial"/>
                <w:b/>
                <w:bCs/>
                <w:color w:val="1B2A4A"/>
                <w:sz w:val="20"/>
                <w:szCs w:val="20"/>
              </w:rPr>
              <w:t xml:space="preserve">PayPal Sandbox Mode as Default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Codebase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 Hub (Python backend)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helm-hub/config.py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Risk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If paypal_mode stays as "sandbox" in production (because .env was not configured), PayPal subscriptions will appear to succeed but no real money is collected. Users get access to paid features for free and you receive no revenue.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Fix Required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Add a startup check: if the app detects it is running in production (via APP_ENV or similar), assert that paypal_mode is set to "live" and refuse to start otherwise. Log a clear error message explaining what happened.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Effort Estimate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30 minutes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#11  </w:t>
            </w:r>
            <w:r>
              <w:rPr>
                <w:rFonts w:ascii="Arial" w:cs="Arial" w:eastAsia="Arial" w:hAnsi="Arial"/>
                <w:b/>
                <w:bCs/>
                <w:color w:val="C0392B"/>
                <w:sz w:val="18"/>
                <w:szCs w:val="18"/>
              </w:rPr>
              <w:t xml:space="preserve">[CRITICAL]  </w:t>
            </w:r>
            <w:r>
              <w:rPr>
                <w:rFonts w:ascii="Arial" w:cs="Arial" w:eastAsia="Arial" w:hAnsi="Arial"/>
                <w:b/>
                <w:bCs/>
                <w:color w:val="1B2A4A"/>
                <w:sz w:val="20"/>
                <w:szCs w:val="20"/>
              </w:rPr>
              <w:t xml:space="preserve">No Content Security Policy (CSP) Headers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Codebase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 Hub (Python backend) + REI Hub (Frontend)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helm-hub/main.py, rei-hub/index.html or vite.config.ts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Risk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Without CSP headers, if an attacker finds any XSS vulnerability (even a small one), they can inject any script from any domain. CSP acts as a safety net that limits what scripts can run even if XSS occurs.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Fix Required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Add a Content-Security-Policy header that allows scripts only from your own domain, Stripe (js.stripe.com, m.stripe.com), and any other legitimate third-party scripts. Start with a report-only policy to catch issues before enforcing. Example: default-src 'self'; script-src 'self' https://js.stripe.com; style-src 'self' 'unsafe-inline'; img-src 'self' data: https:;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Effort Estimate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2-3 hours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Dev Notes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color w:val="666666"/>
                <w:sz w:val="18"/>
                <w:szCs w:val="18"/>
              </w:rPr>
              <w:t xml:space="preserve">Start with Content-Security-Policy-Report-Only header to test. Move to enforcing after confirming nothing breaks. The comment in main.py mentions Stripe breaking, but a properly configured CSP can allow Stripe.</w:t>
            </w:r>
          </w:p>
        </w:tc>
      </w:tr>
    </w:tbl>
    <w:p>
      <w:r>
        <w:br w:type="page"/>
      </w:r>
    </w:p>
    <w:p>
      <w:pPr>
        <w:pBdr>
          <w:bottom w:val="single" w:color="1B2A4A" w:sz="3" w:space="4"/>
        </w:pBdr>
        <w:spacing w:after="120" w:before="360"/>
      </w:pPr>
      <w:r>
        <w:rPr>
          <w:rFonts w:ascii="Arial" w:cs="Arial" w:eastAsia="Arial" w:hAnsi="Arial"/>
          <w:b/>
          <w:bCs/>
          <w:color w:val="1B2A4A"/>
          <w:sz w:val="26"/>
          <w:szCs w:val="26"/>
        </w:rPr>
        <w:t xml:space="preserve">PHASE 2: HIGH PRIORITY FIXES (NEXT WEEK)</w:t>
      </w:r>
    </w:p>
    <w:p>
      <w:pPr>
        <w:spacing w:after="100"/>
      </w:pPr>
      <w:r>
        <w:rPr>
          <w:rFonts w:ascii="Arial" w:cs="Arial" w:eastAsia="Arial" w:hAnsi="Arial"/>
          <w:b/>
          <w:bCs/>
          <w:i w:val="false"/>
          <w:iCs w:val="false"/>
          <w:color w:val="D68910"/>
          <w:sz w:val="20"/>
          <w:szCs w:val="20"/>
        </w:rPr>
        <w:t xml:space="preserve">These issues are serious but require more architectural work. They should be addressed within the first week after the critical fixes are in place.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D68910"/>
                <w:sz w:val="20"/>
                <w:szCs w:val="20"/>
              </w:rPr>
              <w:t xml:space="preserve">#12  </w:t>
            </w:r>
            <w:r>
              <w:rPr>
                <w:rFonts w:ascii="Arial" w:cs="Arial" w:eastAsia="Arial" w:hAnsi="Arial"/>
                <w:b/>
                <w:bCs/>
                <w:color w:val="D68910"/>
                <w:sz w:val="18"/>
                <w:szCs w:val="18"/>
              </w:rPr>
              <w:t xml:space="preserve">[HIGH]  </w:t>
            </w:r>
            <w:r>
              <w:rPr>
                <w:rFonts w:ascii="Arial" w:cs="Arial" w:eastAsia="Arial" w:hAnsi="Arial"/>
                <w:b/>
                <w:bCs/>
                <w:color w:val="1B2A4A"/>
                <w:sz w:val="20"/>
                <w:szCs w:val="20"/>
              </w:rPr>
              <w:t xml:space="preserve">JWT Stored in localStorage (Vulnerable to XSS Theft)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Codebase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REI Hub (React frontend)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rei-hub/src/services/auth.ts, rei-hub/src/services/authApi.ts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Risk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Any JavaScript running on your page (including injected XSS scripts) can read localStorage and steal the JWT token. Once stolen, the attacker can make API calls as that user from anywhere in the world until the token expires.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Fix Required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Move JWT storage from localStorage to HttpOnly cookies. The backend needs to: (1) Set the JWT in a Set-Cookie header with HttpOnly, Secure, SameSite=Strict flags. (2) Read the JWT from cookies instead of the Authorization header. The frontend needs to: (1) Stop storing/reading tokens from localStorage. (2) Use fetch with credentials: 'include' so cookies are sent automatically. The existing allow_credentials: True CORS setting already supports this.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Effort Estimate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4-6 hours (touches both frontend and backend)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Dev Notes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color w:val="666666"/>
                <w:sz w:val="18"/>
                <w:szCs w:val="18"/>
              </w:rPr>
              <w:t xml:space="preserve">This is the single biggest REI Hub change. The auth.ts and authApi.ts files need significant refactoring. Test thoroughly, especially the auto-redirect on 401.</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D68910"/>
                <w:sz w:val="20"/>
                <w:szCs w:val="20"/>
              </w:rPr>
              <w:t xml:space="preserve">#13  </w:t>
            </w:r>
            <w:r>
              <w:rPr>
                <w:rFonts w:ascii="Arial" w:cs="Arial" w:eastAsia="Arial" w:hAnsi="Arial"/>
                <w:b/>
                <w:bCs/>
                <w:color w:val="D68910"/>
                <w:sz w:val="18"/>
                <w:szCs w:val="18"/>
              </w:rPr>
              <w:t xml:space="preserve">[HIGH]  </w:t>
            </w:r>
            <w:r>
              <w:rPr>
                <w:rFonts w:ascii="Arial" w:cs="Arial" w:eastAsia="Arial" w:hAnsi="Arial"/>
                <w:b/>
                <w:bCs/>
                <w:color w:val="1B2A4A"/>
                <w:sz w:val="20"/>
                <w:szCs w:val="20"/>
              </w:rPr>
              <w:t xml:space="preserve">Code Execution Endpoint Without Proper Sandboxing</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Codebase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 Hub (Python backend)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helm-hub/routes.py (/workspace/execute)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Risk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Any authenticated user can run arbitrary Python or shell commands on your server. Even with the 500MB workspace limit, this means any user could read environment variables (including secrets), access the database directly, or make network requests to internal services.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Fix Required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Step 1 (Immediate): Add an admin-only check to this endpoint so only you can use it. Step 2 (Near-term): Add input validation/sanitization to reject dangerous commands. Step 3 (Long-term): Run code execution in a sandboxed Docker container or use nsjail/Pyodide for true isolation.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Effort Estimate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Step 1: 30 minutes. Step 2: 2-3 hours. Step 3: 1-2 days.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Dev Notes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color w:val="666666"/>
                <w:sz w:val="18"/>
                <w:szCs w:val="18"/>
              </w:rPr>
              <w:t xml:space="preserve">Step 1 alone eliminates most of the risk. Steps 2 and 3 are for when you open this feature to regular users.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r>
              <w:rPr>
                <w:rFonts w:ascii="Arial" w:cs="Arial" w:eastAsia="Arial" w:hAnsi="Arial"/>
                <w:b/>
                <w:bCs/>
                <w:color w:val="D68910"/>
                <w:sz w:val="20"/>
                <w:szCs w:val="20"/>
              </w:rPr>
              <w:t xml:space="preserve">#14  </w:t>
            </w:r>
            <w:r>
              <w:rPr>
                <w:rFonts w:ascii="Arial" w:cs="Arial" w:eastAsia="Arial" w:hAnsi="Arial"/>
                <w:b/>
                <w:bCs/>
                <w:color w:val="D68910"/>
                <w:sz w:val="18"/>
                <w:szCs w:val="18"/>
              </w:rPr>
              <w:t xml:space="preserve">[HIGH]  </w:t>
            </w:r>
            <w:r>
              <w:rPr>
                <w:rFonts w:ascii="Arial" w:cs="Arial" w:eastAsia="Arial" w:hAnsi="Arial"/>
                <w:b/>
                <w:bCs/>
                <w:color w:val="1B2A4A"/>
                <w:sz w:val="20"/>
                <w:szCs w:val="20"/>
              </w:rPr>
              <w:t xml:space="preserve">Demo Mode Bypasses Authentication Entirely (Client-Side Only)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Codebase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REI Hub (React frontend)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rei-hub/src/components/Auth/ProtectedRoute.tsx</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Risk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When demo mode is enabled, ProtectedRoute lets users through without any authentication. Since demo mode is a client-side toggle stored in localStorage, any user could enable it manually in their browser DevTools and bypass login. If the backend does not also check for demo mode, API requests from demo users could access real data.</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Fix Required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Ensure the backend rejects requests from demo mode sessions for any sensitive endpoints (billing, admin, data modification). On the frontend, clearly scope what demo users can access. Consider issuing a special demo JWT with limited permissions rather than skipping auth entirely.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Effort Estimate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2-3 hours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Dev Notes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color w:val="666666"/>
                <w:sz w:val="18"/>
                <w:szCs w:val="18"/>
              </w:rPr>
              <w:t xml:space="preserve">The key risk is whether the backend honors requests when no valid token is present. Check if api_keys or other backend auth also has a demo bypass.</w:t>
            </w:r>
          </w:p>
        </w:tc>
      </w:tr>
    </w:tbl>
    <w:p>
      <w:r>
        <w:br w:type="page"/>
      </w:r>
    </w:p>
    <w:p>
      <w:pPr>
        <w:pBdr>
          <w:bottom w:val="single" w:color="1B2A4A" w:sz="3" w:space="4"/>
        </w:pBdr>
        <w:spacing w:after="120" w:before="360"/>
      </w:pPr>
      <w:r>
        <w:rPr>
          <w:rFonts w:ascii="Arial" w:cs="Arial" w:eastAsia="Arial" w:hAnsi="Arial"/>
          <w:b/>
          <w:bCs/>
          <w:color w:val="1B2A4A"/>
          <w:sz w:val="26"/>
          <w:szCs w:val="26"/>
        </w:rPr>
        <w:t xml:space="preserve">PHASE 3: MEDIUM PRIORITY IMPROVEMENTS (THIS MONTH)</w:t>
      </w:r>
    </w:p>
    <w:p>
      <w:pPr>
        <w:spacing w:after="100"/>
      </w:pPr>
      <w:r>
        <w:rPr>
          <w:rFonts w:ascii="Arial" w:cs="Arial" w:eastAsia="Arial" w:hAnsi="Arial"/>
          <w:b/>
          <w:bCs/>
          <w:i w:val="false"/>
          <w:iCs w:val="false"/>
          <w:color w:val="B7950B"/>
          <w:sz w:val="20"/>
          <w:szCs w:val="20"/>
        </w:rPr>
        <w:t xml:space="preserve">These are best-practice improvements that harden the platform for production scale. They reduce risk but are less likely to be actively exploited in the short term.</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#15  </w:t>
            </w:r>
            <w:r>
              <w:rPr>
                <w:rFonts w:ascii="Arial" w:cs="Arial" w:eastAsia="Arial" w:hAnsi="Arial"/>
                <w:b/>
                <w:bCs/>
                <w:color w:val="B7950B"/>
                <w:sz w:val="18"/>
                <w:szCs w:val="18"/>
              </w:rPr>
              <w:t xml:space="preserve">[MEDIUM]  </w:t>
            </w:r>
            <w:r>
              <w:rPr>
                <w:rFonts w:ascii="Arial" w:cs="Arial" w:eastAsia="Arial" w:hAnsi="Arial"/>
                <w:b/>
                <w:bCs/>
                <w:color w:val="1B2A4A"/>
                <w:sz w:val="20"/>
                <w:szCs w:val="20"/>
              </w:rPr>
              <w:t xml:space="preserve">Docker Volume Mount Could Leak Source Code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Codebase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 Hub (Docker config)</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docker-compose.yml vs docker-compose.prod.yml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Risk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The dev Docker Compose mounts your source code as a volume for hot-reloading. If someone accidentally uses the dev compose file in production, an attacker who gains container access could modify your live source code. The audit confirmed the prod file does NOT have this issue, but a comment would prevent future mistakes.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Fix Required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Add a clear comment at the top of docker-compose.yml: "# DEV ONLY - DO NOT use in production. Use docker-compose.prod.yml instead." Consider also adding an APP_ENV check in the entrypoint script that refuses to start with volume mounts if APP_ENV=production.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Effort Estimate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15 minutes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#16  </w:t>
            </w:r>
            <w:r>
              <w:rPr>
                <w:rFonts w:ascii="Arial" w:cs="Arial" w:eastAsia="Arial" w:hAnsi="Arial"/>
                <w:b/>
                <w:bCs/>
                <w:color w:val="B7950B"/>
                <w:sz w:val="18"/>
                <w:szCs w:val="18"/>
              </w:rPr>
              <w:t xml:space="preserve">[MEDIUM]  </w:t>
            </w:r>
            <w:r>
              <w:rPr>
                <w:rFonts w:ascii="Arial" w:cs="Arial" w:eastAsia="Arial" w:hAnsi="Arial"/>
                <w:b/>
                <w:bCs/>
                <w:color w:val="1B2A4A"/>
                <w:sz w:val="20"/>
                <w:szCs w:val="20"/>
              </w:rPr>
              <w:t xml:space="preserve">GitHub Actions Not Pinned to Commit SHAs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Codebase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Both (CI/CD)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.github/workflows/deploy-frontend.yml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Risk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Using actions/checkout@v4 means you trust whatever code is at the v4 tag. If the action maintainer's account is compromised, a malicious version could be pushed to the v4 tag and would run in your CI pipeline, potentially stealing secrets or injecting code.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Fix Required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Pin each GitHub Action to its full commit SHA instead of a version tag. Example: change actions/checkout@v4 to actions/checkout@b4ffde65f46336ab88eb53be808477a3936bae11. Use Dependabot or the pin-github-action tool to manage updates safely.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Effort Estimate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 hour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Dev Notes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color w:val="666666"/>
                <w:sz w:val="18"/>
                <w:szCs w:val="18"/>
              </w:rPr>
              <w:t xml:space="preserve">Run: npx pin-github-action .github/workflows/deploy-frontend.yml to auto-pin. Set up Dependabot to get notified of action updates.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#17  </w:t>
            </w:r>
            <w:r>
              <w:rPr>
                <w:rFonts w:ascii="Arial" w:cs="Arial" w:eastAsia="Arial" w:hAnsi="Arial"/>
                <w:b/>
                <w:bCs/>
                <w:color w:val="B7950B"/>
                <w:sz w:val="18"/>
                <w:szCs w:val="18"/>
              </w:rPr>
              <w:t xml:space="preserve">[MEDIUM]  </w:t>
            </w:r>
            <w:r>
              <w:rPr>
                <w:rFonts w:ascii="Arial" w:cs="Arial" w:eastAsia="Arial" w:hAnsi="Arial"/>
                <w:b/>
                <w:bCs/>
                <w:color w:val="1B2A4A"/>
                <w:sz w:val="20"/>
                <w:szCs w:val="20"/>
              </w:rPr>
              <w:t xml:space="preserve">In-Memory Rate Limiter Will Not Scale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Codebase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 Hub (Python backend)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helm-hub/middleware.py (RateLimiter class)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Risk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The rate limiter stores counts in Python process memory. If you run multiple server workers (which you should for performance), each worker has its own counter. An attacker can distribute requests across workers and effectively bypass rate limits.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Fix Required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Replace the in-memory rate limiter with a Redis-backed solution. A Redis instance is already defined in docker-compose.prod.yml. Use a library like fastapi-limiter or slowapi that supports Redis as the backend store.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Effort Estimate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3-4 hours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Dev Notes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color w:val="666666"/>
                <w:sz w:val="18"/>
                <w:szCs w:val="18"/>
              </w:rPr>
              <w:t xml:space="preserve">Redis is already in your prod Docker config. Install slowapi or fastapi-limiter, point it at the Redis instance, and replace the current RateLimiter class.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#18  </w:t>
            </w:r>
            <w:r>
              <w:rPr>
                <w:rFonts w:ascii="Arial" w:cs="Arial" w:eastAsia="Arial" w:hAnsi="Arial"/>
                <w:b/>
                <w:bCs/>
                <w:color w:val="B7950B"/>
                <w:sz w:val="18"/>
                <w:szCs w:val="18"/>
              </w:rPr>
              <w:t xml:space="preserve">[MEDIUM]  </w:t>
            </w:r>
            <w:r>
              <w:rPr>
                <w:rFonts w:ascii="Arial" w:cs="Arial" w:eastAsia="Arial" w:hAnsi="Arial"/>
                <w:b/>
                <w:bCs/>
                <w:color w:val="1B2A4A"/>
                <w:sz w:val="20"/>
                <w:szCs w:val="20"/>
              </w:rPr>
              <w:t xml:space="preserve">No Refresh Token Implementation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Codebase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Both (Backend + Frontend)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helm-hub/auth_routes.py, rei-hub/src/services/authApi.ts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Risk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Without refresh tokens, users must re-login every time their JWT expires. If you reduce the JWT TTL to 1 hour (as recommended in Issue #8), users will get logged out every hour, which is a terrible experience.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Fix Required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Create a /auth/refresh endpoint on the backend that accepts a refresh token (stored as an HttpOnly cookie) and issues a new short-lived JWT. The frontend authApi.ts should intercept 401 responses, silently call /auth/refresh, and retry the original request. If refresh also fails, redirect to login.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Effort Estimate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4-6 hours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Dev Notes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color w:val="666666"/>
                <w:sz w:val="18"/>
                <w:szCs w:val="18"/>
              </w:rPr>
              <w:t xml:space="preserve">Pairs with Issue #8 (JWT TTL reduction) and Issue #12 (HttpOnly cookies). Ideally implement all three together.</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#19  </w:t>
            </w:r>
            <w:r>
              <w:rPr>
                <w:rFonts w:ascii="Arial" w:cs="Arial" w:eastAsia="Arial" w:hAnsi="Arial"/>
                <w:b/>
                <w:bCs/>
                <w:color w:val="B7950B"/>
                <w:sz w:val="18"/>
                <w:szCs w:val="18"/>
              </w:rPr>
              <w:t xml:space="preserve">[MEDIUM]  </w:t>
            </w:r>
            <w:r>
              <w:rPr>
                <w:rFonts w:ascii="Arial" w:cs="Arial" w:eastAsia="Arial" w:hAnsi="Arial"/>
                <w:b/>
                <w:bCs/>
                <w:color w:val="1B2A4A"/>
                <w:sz w:val="20"/>
                <w:szCs w:val="20"/>
              </w:rPr>
              <w:t xml:space="preserve">Settings Called at Module Level (Testing Issue)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Codebase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 Hub (Python backend)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helm-hub/middleware.py, auth_routes.py, billing_routes.py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Risk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Calling settings = get_settings() at the top of modules means settings are frozen at import time. This makes it impossible to override settings in tests (e.g., to use a test database or different secret key) without restarting the entire test process.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Fix Required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Remove module-level settings = get_settings() calls. Instead, use Depends(get_settings) in route functions, or call get_settings() inside functions. For non-route code, access settings inside the function body, not at import time.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Effort Estimate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1-2 hours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Dev Notes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color w:val="666666"/>
                <w:sz w:val="18"/>
                <w:szCs w:val="18"/>
              </w:rPr>
              <w:t xml:space="preserve">The @lru_cache on get_settings() already handles caching efficiently. In tests, you can clear the cache with get_settings.cache_clear() to inject test settings.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#20  </w:t>
            </w:r>
            <w:r>
              <w:rPr>
                <w:rFonts w:ascii="Arial" w:cs="Arial" w:eastAsia="Arial" w:hAnsi="Arial"/>
                <w:b/>
                <w:bCs/>
                <w:color w:val="B7950B"/>
                <w:sz w:val="18"/>
                <w:szCs w:val="18"/>
              </w:rPr>
              <w:t xml:space="preserve">[MEDIUM]  </w:t>
            </w:r>
            <w:r>
              <w:rPr>
                <w:rFonts w:ascii="Arial" w:cs="Arial" w:eastAsia="Arial" w:hAnsi="Arial"/>
                <w:b/>
                <w:bCs/>
                <w:color w:val="1B2A4A"/>
                <w:sz w:val="20"/>
                <w:szCs w:val="20"/>
              </w:rPr>
              <w:t xml:space="preserve">Silent JWT Decode Failures (No Logging)</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Codebase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 Hub (Python backend)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helm-hub/auth.py (decode_access_token)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Risk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When JWT decoding fails, the function returns None with no logging. This makes it impossible to distinguish between expired tokens, tampered tokens, and malformed tokens in your server logs. You cannot detect if someone is trying to forge tokens.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Fix Required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Add a logger.warning() call inside the except JWTError block. Log the error type and message (but NOT the token itself, as that would be a security issue). Example: logger.warning(f"JWT decode failed: {type(e).__name__}: {e}")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Effort Estimate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30 minutes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#21  </w:t>
            </w:r>
            <w:r>
              <w:rPr>
                <w:rFonts w:ascii="Arial" w:cs="Arial" w:eastAsia="Arial" w:hAnsi="Arial"/>
                <w:b/>
                <w:bCs/>
                <w:color w:val="B7950B"/>
                <w:sz w:val="18"/>
                <w:szCs w:val="18"/>
              </w:rPr>
              <w:t xml:space="preserve">[MEDIUM]  </w:t>
            </w:r>
            <w:r>
              <w:rPr>
                <w:rFonts w:ascii="Arial" w:cs="Arial" w:eastAsia="Arial" w:hAnsi="Arial"/>
                <w:b/>
                <w:bCs/>
                <w:color w:val="1B2A4A"/>
                <w:sz w:val="20"/>
                <w:szCs w:val="20"/>
              </w:rPr>
              <w:t xml:space="preserve">Admin Checks Are Scattered (No Reusable Dependency)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Codebase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 Hub (Python backend)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Multiple route files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Risk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Admin authorization checks are done inline in each route function with if not user.get("is_admin"): raise HTTPException(403). This is error-prone because it is easy to forget the check on a new admin route. It also makes it hard to audit which routes are admin-only.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Fix Required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Create a reusable require_admin dependency function that can be added to route dependencies. Then refactor all admin routes to use dependencies=[Depends(require_admin)] instead of inline checks. This makes admin protection visible at a glance in the route decorator.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Effort Estimate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1-2 hours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Dev Notes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color w:val="666666"/>
                <w:sz w:val="18"/>
                <w:szCs w:val="18"/>
              </w:rPr>
              <w:t xml:space="preserve">Example: async def require_admin(user = Depends(get_current_user)): if not user.get('is_admin'): raise HTTPException(403); return user</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#22  </w:t>
            </w:r>
            <w:r>
              <w:rPr>
                <w:rFonts w:ascii="Arial" w:cs="Arial" w:eastAsia="Arial" w:hAnsi="Arial"/>
                <w:b/>
                <w:bCs/>
                <w:color w:val="B7950B"/>
                <w:sz w:val="18"/>
                <w:szCs w:val="18"/>
              </w:rPr>
              <w:t xml:space="preserve">[MEDIUM]  </w:t>
            </w:r>
            <w:r>
              <w:rPr>
                <w:rFonts w:ascii="Arial" w:cs="Arial" w:eastAsia="Arial" w:hAnsi="Arial"/>
                <w:b/>
                <w:bCs/>
                <w:color w:val="1B2A4A"/>
                <w:sz w:val="20"/>
                <w:szCs w:val="20"/>
              </w:rPr>
              <w:t xml:space="preserve">SQLite as Default Database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Codebase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 Hub (Python backend)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helm-hub/config.py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Risk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SQLite does not support concurrent writes, which causes errors under load. If production starts without a properly configured .env, it silently falls back to SQLite instead of PostgreSQL, leading to data corruption under concurrent usage.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Fix Required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Remove the default SQLite URL from config.py. Make database_url a required field with no default. Add a startup assertion that the database URL starts with postgresql:// when running in production mode.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Effort Estimate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30 minutes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Dev Notes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color w:val="666666"/>
                <w:sz w:val="18"/>
                <w:szCs w:val="18"/>
              </w:rPr>
              <w:t xml:space="preserve">The prod Docker Compose correctly sets PostgreSQL. This fix just prevents accidental SQLite usage.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950B"/>
                <w:sz w:val="20"/>
                <w:szCs w:val="20"/>
              </w:rPr>
              <w:t xml:space="preserve">#23  </w:t>
            </w:r>
            <w:r>
              <w:rPr>
                <w:rFonts w:ascii="Arial" w:cs="Arial" w:eastAsia="Arial" w:hAnsi="Arial"/>
                <w:b/>
                <w:bCs/>
                <w:color w:val="B7950B"/>
                <w:sz w:val="18"/>
                <w:szCs w:val="18"/>
              </w:rPr>
              <w:t xml:space="preserve">[MEDIUM]  </w:t>
            </w:r>
            <w:r>
              <w:rPr>
                <w:rFonts w:ascii="Arial" w:cs="Arial" w:eastAsia="Arial" w:hAnsi="Arial"/>
                <w:b/>
                <w:bCs/>
                <w:color w:val="1B2A4A"/>
                <w:sz w:val="20"/>
                <w:szCs w:val="20"/>
              </w:rPr>
              <w:t xml:space="preserve">Billing Config Exposed to All Authenticated Users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Codebase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 Hub (Python backend)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helm-hub/billing_routes.py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Risk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The billing status endpoint returns the Stripe publishable key and PayPal client ID to every authenticated user. While these keys are semi-public by design (they are used in frontend code), exposing them via an API endpoint gives any user with a valid JWT access to your full billing configuration.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Fix Required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333333"/>
                <w:sz w:val="18"/>
                <w:szCs w:val="18"/>
              </w:rPr>
              <w:t xml:space="preserve">Consider whether this endpoint needs to return these keys at all (the frontend already has them baked in via VITE_ environment variables). If you keep it, no action is strictly required since publishable keys are meant to be public. If you want defense-in-depth, restrict this to admin users only.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Effort Estimate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30 minutes (optional)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Dev Notes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i/>
                <w:iCs/>
                <w:color w:val="666666"/>
                <w:sz w:val="18"/>
                <w:szCs w:val="18"/>
              </w:rPr>
              <w:t xml:space="preserve">Low risk since publishable keys are not secret. Included for completeness.</w:t>
            </w:r>
          </w:p>
        </w:tc>
      </w:tr>
    </w:tbl>
    <w:p>
      <w:r>
        <w:br w:type="page"/>
      </w:r>
    </w:p>
    <w:p>
      <w:pPr>
        <w:pBdr>
          <w:bottom w:val="single" w:color="1B2A4A" w:sz="3" w:space="4"/>
        </w:pBdr>
        <w:spacing w:after="120" w:before="360"/>
      </w:pPr>
      <w:r>
        <w:rPr>
          <w:rFonts w:ascii="Arial" w:cs="Arial" w:eastAsia="Arial" w:hAnsi="Arial"/>
          <w:b/>
          <w:bCs/>
          <w:color w:val="1B2A4A"/>
          <w:sz w:val="26"/>
          <w:szCs w:val="26"/>
        </w:rPr>
        <w:t xml:space="preserve">RECOMMENDED IMPLEMENTATION TIMELINE</w:t>
      </w:r>
    </w:p>
    <w:p>
      <w:pPr>
        <w:spacing w:after="5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Phase</w:t>
            </w:r>
          </w:p>
        </w:tc>
        <w:tc>
          <w:tcPr>
            <w:tcW w:type="dxa" w:w="25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Issues</w:t>
            </w:r>
          </w:p>
        </w:tc>
        <w:tc>
          <w:tcPr>
            <w:tcW w:type="dxa" w:w="25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Total Effort</w:t>
            </w:r>
          </w:p>
        </w:tc>
        <w:tc>
          <w:tcPr>
            <w:tcW w:type="dxa" w:w="25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 Deadline</w:t>
            </w:r>
          </w:p>
        </w:tc>
      </w:tr>
      <w:tr>
        <w:tc>
          <w:tcPr>
            <w:tcW w:type="dxa" w:w="18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Phase 1</w:t>
            </w:r>
          </w:p>
        </w:tc>
        <w:tc>
          <w:tcPr>
            <w:tcW w:type="dxa" w:w="252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 through #11</w:t>
            </w:r>
          </w:p>
        </w:tc>
        <w:tc>
          <w:tcPr>
            <w:tcW w:type="dxa" w:w="252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8-12 hours</w:t>
            </w:r>
          </w:p>
        </w:tc>
        <w:tc>
          <w:tcPr>
            <w:tcW w:type="dxa" w:w="252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Before any public launch</w:t>
            </w:r>
          </w:p>
        </w:tc>
      </w:tr>
      <w:tr>
        <w:tc>
          <w:tcPr>
            <w:tcW w:type="dxa" w:w="18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D68910"/>
                <w:sz w:val="18"/>
                <w:szCs w:val="18"/>
              </w:rPr>
              <w:t xml:space="preserve">Phase 2</w:t>
            </w:r>
          </w:p>
        </w:tc>
        <w:tc>
          <w:tcPr>
            <w:tcW w:type="dxa" w:w="252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 through #14</w:t>
            </w:r>
          </w:p>
        </w:tc>
        <w:tc>
          <w:tcPr>
            <w:tcW w:type="dxa" w:w="252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8-12 hours</w:t>
            </w:r>
          </w:p>
        </w:tc>
        <w:tc>
          <w:tcPr>
            <w:tcW w:type="dxa" w:w="252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Within 1 week of launch</w:t>
            </w:r>
          </w:p>
        </w:tc>
      </w:tr>
      <w:tr>
        <w:tc>
          <w:tcPr>
            <w:tcW w:type="dxa" w:w="180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B7950B"/>
                <w:sz w:val="18"/>
                <w:szCs w:val="18"/>
              </w:rPr>
              <w:t xml:space="preserve">Phase 3</w:t>
            </w:r>
          </w:p>
        </w:tc>
        <w:tc>
          <w:tcPr>
            <w:tcW w:type="dxa" w:w="252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 through #23</w:t>
            </w:r>
          </w:p>
        </w:tc>
        <w:tc>
          <w:tcPr>
            <w:tcW w:type="dxa" w:w="252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12-18 hours</w:t>
            </w:r>
          </w:p>
        </w:tc>
        <w:tc>
          <w:tcPr>
            <w:tcW w:type="dxa" w:w="2520"/>
            <w:tcBorders>
              <w:top w:val="single" w:color="CCCCCC" w:sz="1"/>
              <w:left w:val="single" w:color="CCCCCC" w:sz="1"/>
              <w:bottom w:val="single" w:color="CCCCCC" w:sz="1"/>
              <w:right w:val="single" w:color="CCCCCC" w:sz="1"/>
            </w:tcBorders>
            <w:shd w:fill="FEF9E7"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Within 1 month of launch</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TOTAL</w:t>
            </w:r>
          </w:p>
        </w:tc>
        <w:tc>
          <w:tcPr>
            <w:tcW w:type="dxa" w:w="25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23 issues</w:t>
            </w:r>
          </w:p>
        </w:tc>
        <w:tc>
          <w:tcPr>
            <w:tcW w:type="dxa" w:w="25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28-42 hours</w:t>
            </w:r>
          </w:p>
        </w:tc>
        <w:tc>
          <w:tcPr>
            <w:tcW w:type="dxa" w:w="25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 month total</w:t>
            </w:r>
          </w:p>
        </w:tc>
      </w:tr>
    </w:tbl>
    <w:p>
      <w:pPr>
        <w:spacing w:after="200" w:before="200"/>
      </w:pPr>
    </w:p>
    <w:p>
      <w:pPr>
        <w:pBdr>
          <w:bottom w:val="single" w:color="1B2A4A" w:sz="3" w:space="4"/>
        </w:pBdr>
        <w:spacing w:after="120" w:before="360"/>
      </w:pPr>
      <w:r>
        <w:rPr>
          <w:rFonts w:ascii="Arial" w:cs="Arial" w:eastAsia="Arial" w:hAnsi="Arial"/>
          <w:b/>
          <w:bCs/>
          <w:color w:val="1B2A4A"/>
          <w:sz w:val="26"/>
          <w:szCs w:val="26"/>
        </w:rPr>
        <w:t xml:space="preserve">QUICK WINS (UNDER 30 MINUTES EACH)</w:t>
      </w:r>
    </w:p>
    <w:p>
      <w:pPr>
        <w:spacing w:after="100"/>
      </w:pPr>
      <w:r>
        <w:rPr>
          <w:rFonts w:ascii="Arial" w:cs="Arial" w:eastAsia="Arial" w:hAnsi="Arial"/>
          <w:b w:val="false"/>
          <w:bCs w:val="false"/>
          <w:i w:val="false"/>
          <w:iCs w:val="false"/>
          <w:color w:val="333333"/>
          <w:sz w:val="20"/>
          <w:szCs w:val="20"/>
        </w:rPr>
        <w:t xml:space="preserve">These fixes are low-effort but high-impact. A developer could knock out all of these in a single afternoon:</w:t>
      </w:r>
    </w:p>
    <w:p>
      <w:pPr>
        <w:spacing w:after="50" w:before="50"/>
      </w:pPr>
    </w:p>
    <w:p>
      <w:pPr>
        <w:pStyle w:val="ListParagraph"/>
        <w:numPr>
          <w:ilvl w:val="0"/>
          <w:numId w:val="2"/>
        </w:numPr>
        <w:spacing w:after="60"/>
      </w:pPr>
      <w:r>
        <w:rPr>
          <w:rFonts w:ascii="Arial" w:cs="Arial" w:eastAsia="Arial" w:hAnsi="Arial"/>
          <w:b/>
          <w:bCs/>
          <w:color w:val="1B2A4A"/>
          <w:sz w:val="20"/>
          <w:szCs w:val="20"/>
        </w:rPr>
        <w:t xml:space="preserve">#5</w:t>
      </w:r>
      <w:r>
        <w:rPr>
          <w:rFonts w:ascii="Arial" w:cs="Arial" w:eastAsia="Arial" w:hAnsi="Arial"/>
          <w:color w:val="333333"/>
          <w:sz w:val="20"/>
          <w:szCs w:val="20"/>
        </w:rPr>
        <w:t xml:space="preserve"> Add auth to /health/detailed (30 min)</w:t>
      </w:r>
    </w:p>
    <w:p>
      <w:pPr>
        <w:pStyle w:val="ListParagraph"/>
        <w:numPr>
          <w:ilvl w:val="0"/>
          <w:numId w:val="2"/>
        </w:numPr>
        <w:spacing w:after="60"/>
      </w:pPr>
      <w:r>
        <w:rPr>
          <w:rFonts w:ascii="Arial" w:cs="Arial" w:eastAsia="Arial" w:hAnsi="Arial"/>
          <w:b/>
          <w:bCs/>
          <w:color w:val="1B2A4A"/>
          <w:sz w:val="20"/>
          <w:szCs w:val="20"/>
        </w:rPr>
        <w:t xml:space="preserve">#6</w:t>
      </w:r>
      <w:r>
        <w:rPr>
          <w:rFonts w:ascii="Arial" w:cs="Arial" w:eastAsia="Arial" w:hAnsi="Arial"/>
          <w:color w:val="333333"/>
          <w:sz w:val="20"/>
          <w:szCs w:val="20"/>
        </w:rPr>
        <w:t xml:space="preserve"> Change debug mode default to False (15 min)</w:t>
      </w:r>
    </w:p>
    <w:p>
      <w:pPr>
        <w:pStyle w:val="ListParagraph"/>
        <w:numPr>
          <w:ilvl w:val="0"/>
          <w:numId w:val="2"/>
        </w:numPr>
        <w:spacing w:after="60"/>
      </w:pPr>
      <w:r>
        <w:rPr>
          <w:rFonts w:ascii="Arial" w:cs="Arial" w:eastAsia="Arial" w:hAnsi="Arial"/>
          <w:b/>
          <w:bCs/>
          <w:color w:val="1B2A4A"/>
          <w:sz w:val="20"/>
          <w:szCs w:val="20"/>
        </w:rPr>
        <w:t xml:space="preserve">#7</w:t>
      </w:r>
      <w:r>
        <w:rPr>
          <w:rFonts w:ascii="Arial" w:cs="Arial" w:eastAsia="Arial" w:hAnsi="Arial"/>
          <w:color w:val="333333"/>
          <w:sz w:val="20"/>
          <w:szCs w:val="20"/>
        </w:rPr>
        <w:t xml:space="preserve"> Change default host to 127.0.0.1 (15 min)</w:t>
      </w:r>
    </w:p>
    <w:p>
      <w:pPr>
        <w:pStyle w:val="ListParagraph"/>
        <w:numPr>
          <w:ilvl w:val="0"/>
          <w:numId w:val="2"/>
        </w:numPr>
        <w:spacing w:after="60"/>
      </w:pPr>
      <w:r>
        <w:rPr>
          <w:rFonts w:ascii="Arial" w:cs="Arial" w:eastAsia="Arial" w:hAnsi="Arial"/>
          <w:b/>
          <w:bCs/>
          <w:color w:val="1B2A4A"/>
          <w:sz w:val="20"/>
          <w:szCs w:val="20"/>
        </w:rPr>
        <w:t xml:space="preserve">#9</w:t>
      </w:r>
      <w:r>
        <w:rPr>
          <w:rFonts w:ascii="Arial" w:cs="Arial" w:eastAsia="Arial" w:hAnsi="Arial"/>
          <w:color w:val="333333"/>
          <w:sz w:val="20"/>
          <w:szCs w:val="20"/>
        </w:rPr>
        <w:t xml:space="preserve"> Restrict CORS methods and headers (30 min)</w:t>
      </w:r>
    </w:p>
    <w:p>
      <w:pPr>
        <w:pStyle w:val="ListParagraph"/>
        <w:numPr>
          <w:ilvl w:val="0"/>
          <w:numId w:val="2"/>
        </w:numPr>
        <w:spacing w:after="60"/>
      </w:pPr>
      <w:r>
        <w:rPr>
          <w:rFonts w:ascii="Arial" w:cs="Arial" w:eastAsia="Arial" w:hAnsi="Arial"/>
          <w:b/>
          <w:bCs/>
          <w:color w:val="1B2A4A"/>
          <w:sz w:val="20"/>
          <w:szCs w:val="20"/>
        </w:rPr>
        <w:t xml:space="preserve">#10</w:t>
      </w:r>
      <w:r>
        <w:rPr>
          <w:rFonts w:ascii="Arial" w:cs="Arial" w:eastAsia="Arial" w:hAnsi="Arial"/>
          <w:color w:val="333333"/>
          <w:sz w:val="20"/>
          <w:szCs w:val="20"/>
        </w:rPr>
        <w:t xml:space="preserve"> Add PayPal production mode assertion (30 min)</w:t>
      </w:r>
    </w:p>
    <w:p>
      <w:pPr>
        <w:pStyle w:val="ListParagraph"/>
        <w:numPr>
          <w:ilvl w:val="0"/>
          <w:numId w:val="2"/>
        </w:numPr>
        <w:spacing w:after="60"/>
      </w:pPr>
      <w:r>
        <w:rPr>
          <w:rFonts w:ascii="Arial" w:cs="Arial" w:eastAsia="Arial" w:hAnsi="Arial"/>
          <w:b/>
          <w:bCs/>
          <w:color w:val="1B2A4A"/>
          <w:sz w:val="20"/>
          <w:szCs w:val="20"/>
        </w:rPr>
        <w:t xml:space="preserve">#15</w:t>
      </w:r>
      <w:r>
        <w:rPr>
          <w:rFonts w:ascii="Arial" w:cs="Arial" w:eastAsia="Arial" w:hAnsi="Arial"/>
          <w:color w:val="333333"/>
          <w:sz w:val="20"/>
          <w:szCs w:val="20"/>
        </w:rPr>
        <w:t xml:space="preserve"> Add dev-only comment to Docker Compose (15 min)</w:t>
      </w:r>
    </w:p>
    <w:p>
      <w:pPr>
        <w:pStyle w:val="ListParagraph"/>
        <w:numPr>
          <w:ilvl w:val="0"/>
          <w:numId w:val="2"/>
        </w:numPr>
        <w:spacing w:after="60"/>
      </w:pPr>
      <w:r>
        <w:rPr>
          <w:rFonts w:ascii="Arial" w:cs="Arial" w:eastAsia="Arial" w:hAnsi="Arial"/>
          <w:b/>
          <w:bCs/>
          <w:color w:val="1B2A4A"/>
          <w:sz w:val="20"/>
          <w:szCs w:val="20"/>
        </w:rPr>
        <w:t xml:space="preserve">#20</w:t>
      </w:r>
      <w:r>
        <w:rPr>
          <w:rFonts w:ascii="Arial" w:cs="Arial" w:eastAsia="Arial" w:hAnsi="Arial"/>
          <w:color w:val="333333"/>
          <w:sz w:val="20"/>
          <w:szCs w:val="20"/>
        </w:rPr>
        <w:t xml:space="preserve"> Add JWT decode failure logging (30 min)</w:t>
      </w:r>
    </w:p>
    <w:p>
      <w:pPr>
        <w:pStyle w:val="ListParagraph"/>
        <w:numPr>
          <w:ilvl w:val="0"/>
          <w:numId w:val="2"/>
        </w:numPr>
        <w:spacing w:after="60"/>
      </w:pPr>
      <w:r>
        <w:rPr>
          <w:rFonts w:ascii="Arial" w:cs="Arial" w:eastAsia="Arial" w:hAnsi="Arial"/>
          <w:b/>
          <w:bCs/>
          <w:color w:val="1B2A4A"/>
          <w:sz w:val="20"/>
          <w:szCs w:val="20"/>
        </w:rPr>
        <w:t xml:space="preserve">#22</w:t>
      </w:r>
      <w:r>
        <w:rPr>
          <w:rFonts w:ascii="Arial" w:cs="Arial" w:eastAsia="Arial" w:hAnsi="Arial"/>
          <w:color w:val="333333"/>
          <w:sz w:val="20"/>
          <w:szCs w:val="20"/>
        </w:rPr>
        <w:t xml:space="preserve"> Remove SQLite default (30 min)</w:t>
      </w:r>
    </w:p>
    <w:p>
      <w:pPr>
        <w:spacing w:after="50" w:before="50"/>
      </w:pPr>
    </w:p>
    <w:p>
      <w:pPr>
        <w:spacing w:after="100"/>
      </w:pPr>
      <w:r>
        <w:rPr>
          <w:rFonts w:ascii="Arial" w:cs="Arial" w:eastAsia="Arial" w:hAnsi="Arial"/>
          <w:b/>
          <w:bCs/>
          <w:i w:val="false"/>
          <w:iCs w:val="false"/>
          <w:color w:val="333333"/>
          <w:sz w:val="20"/>
          <w:szCs w:val="20"/>
        </w:rPr>
        <w:t xml:space="preserve">Combined effort for all quick wins: approximately 3 hours.</w:t>
      </w:r>
    </w:p>
    <w:p>
      <w:pPr>
        <w:spacing w:after="200" w:before="200"/>
      </w:pPr>
    </w:p>
    <w:p>
      <w:pPr>
        <w:jc w:val="center"/>
      </w:pPr>
      <w:r>
        <w:rPr>
          <w:rFonts w:ascii="Arial" w:cs="Arial" w:eastAsia="Arial" w:hAnsi="Arial"/>
          <w:i/>
          <w:iCs/>
          <w:color w:val="666666"/>
          <w:sz w:val="20"/>
          <w:szCs w:val="20"/>
        </w:rPr>
        <w:t xml:space="preserve">— End of Security Action Plan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Confidential  |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1" w:space="4"/>
      </w:pBdr>
      <w:tabs>
        <w:tab w:val="right" w:pos="9026"/>
      </w:tabs>
    </w:pPr>
    <w:r>
      <w:rPr>
        <w:rFonts w:ascii="Arial" w:cs="Arial" w:eastAsia="Arial" w:hAnsi="Arial"/>
        <w:b/>
        <w:bCs/>
        <w:color w:val="1B2A4A"/>
        <w:sz w:val="16"/>
        <w:szCs w:val="16"/>
      </w:rPr>
      <w:t xml:space="preserve">HelmEcosystem Security Audit</w:t>
    </w:r>
    <w:r>
      <w:rPr>
        <w:rFonts w:ascii="Arial" w:cs="Arial" w:eastAsia="Arial" w:hAnsi="Arial"/>
        <w:color w:val="666666"/>
        <w:sz w:val="16"/>
        <w:szCs w:val="16"/>
      </w:rPr>
      <w:t xml:space="preserve">	Action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2026-03-01T04:45:37.862Z</dcterms:created>
  <dcterms:modified xsi:type="dcterms:W3CDTF">2026-03-01T04:45:37.862Z</dcterms:modified>
</cp:coreProperties>
</file>

<file path=docProps/custom.xml><?xml version="1.0" encoding="utf-8"?>
<Properties xmlns="http://schemas.openxmlformats.org/officeDocument/2006/custom-properties" xmlns:vt="http://schemas.openxmlformats.org/officeDocument/2006/docPropsVTypes"/>
</file>