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75D6F1E1" w14:textId="444863B4" w:rsidR="00CA4DA7" w:rsidRPr="00267424" w:rsidRDefault="00CA4DA7" w:rsidP="00CA4D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</w:t>
      </w:r>
      <w:r w:rsidRPr="00267424">
        <w:rPr>
          <w:rFonts w:asciiTheme="majorBidi" w:hAnsiTheme="majorBidi" w:cstheme="majorBidi"/>
          <w:sz w:val="24"/>
          <w:szCs w:val="24"/>
        </w:rPr>
        <w:t xml:space="preserve"> Surah </w:t>
      </w:r>
      <w:r>
        <w:rPr>
          <w:rFonts w:asciiTheme="majorBidi" w:hAnsiTheme="majorBidi" w:cstheme="majorBidi"/>
          <w:sz w:val="24"/>
          <w:szCs w:val="24"/>
        </w:rPr>
        <w:t xml:space="preserve">An-Nisa’ ayat 1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4E62721D" w:rsidR="00267424" w:rsidRDefault="00535F9D" w:rsidP="00CA4DA7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يٰۤـاَيُّهَا النَّاسُ اتَّقُوۡا رَبَّكُمُ الَّذِىۡ خَلَقَكُمۡ مِّنۡ نَّفۡسٍ وَّاحِدَةٍ وَّخَلَقَ مِنۡهَا </w:t>
      </w:r>
    </w:p>
    <w:p w14:paraId="31C08FB6" w14:textId="2DA4F423" w:rsidR="00CA4DA7" w:rsidRDefault="00CA4DA7" w:rsidP="00911ED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يٰۤـ</w:t>
      </w:r>
      <w:r w:rsidRPr="00911EDB">
        <w:rPr>
          <w:rFonts w:ascii="Traditional Arabic" w:hAnsi="Traditional Arabic" w:cs="Traditional Arabic"/>
          <w:color w:val="FF0000"/>
          <w:sz w:val="36"/>
          <w:szCs w:val="36"/>
          <w:rtl/>
        </w:rPr>
        <w:t>اَيُّ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هَ</w:t>
      </w:r>
      <w:r w:rsidRPr="00911EDB">
        <w:rPr>
          <w:rFonts w:ascii="Traditional Arabic" w:hAnsi="Traditional Arabic" w:cs="Traditional Arabic"/>
          <w:color w:val="00B0F0"/>
          <w:sz w:val="36"/>
          <w:szCs w:val="36"/>
          <w:rtl/>
        </w:rPr>
        <w:t>ا النَّاسُ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Theme="majorBidi" w:hAnsiTheme="majorBidi" w:cstheme="majorBidi"/>
          <w:color w:val="FF0000"/>
          <w:sz w:val="24"/>
          <w:szCs w:val="24"/>
        </w:rPr>
        <w:t>Mad Jaiz Munfashil</w:t>
      </w:r>
      <w:r w:rsidR="00911EDB" w:rsidRPr="00911EDB">
        <w:rPr>
          <w:rFonts w:asciiTheme="majorBidi" w:hAnsiTheme="majorBidi" w:cstheme="majorBidi"/>
          <w:sz w:val="24"/>
          <w:szCs w:val="24"/>
        </w:rPr>
        <w:t xml:space="preserve">, </w:t>
      </w:r>
      <w:r w:rsidR="00911EDB" w:rsidRPr="00911EDB">
        <w:rPr>
          <w:rFonts w:asciiTheme="majorBidi" w:hAnsiTheme="majorBidi" w:cstheme="majorBidi"/>
          <w:color w:val="00B0F0"/>
          <w:sz w:val="24"/>
          <w:szCs w:val="24"/>
        </w:rPr>
        <w:t>Asy-Syamsiyah</w:t>
      </w:r>
      <w:r w:rsidRPr="00911EDB">
        <w:rPr>
          <w:rFonts w:ascii="Traditional Arabic" w:hAnsi="Traditional Arabic" w:cs="Traditional Arabic"/>
          <w:color w:val="00B0F0"/>
          <w:sz w:val="36"/>
          <w:szCs w:val="36"/>
        </w:rPr>
        <w:tab/>
      </w:r>
    </w:p>
    <w:p w14:paraId="03E33343" w14:textId="7849326F" w:rsidR="00CA4DA7" w:rsidRPr="00911EDB" w:rsidRDefault="00CA4DA7" w:rsidP="00911EDB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1EDB">
        <w:rPr>
          <w:rFonts w:ascii="Traditional Arabic" w:hAnsi="Traditional Arabic" w:cs="Traditional Arabic"/>
          <w:color w:val="00B0F0"/>
          <w:sz w:val="36"/>
          <w:szCs w:val="36"/>
          <w:rtl/>
        </w:rPr>
        <w:t>النَّ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اسُ اتَّ</w:t>
      </w:r>
      <w:r w:rsidRPr="00911EDB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قُوۡا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Theme="majorBidi" w:hAnsiTheme="majorBidi" w:cstheme="majorBidi"/>
          <w:color w:val="00B0F0"/>
          <w:sz w:val="24"/>
          <w:szCs w:val="24"/>
        </w:rPr>
        <w:t>Asy-Syamsiyah</w:t>
      </w:r>
      <w:r w:rsidR="00911EDB" w:rsidRPr="00911EDB">
        <w:rPr>
          <w:rFonts w:asciiTheme="majorBidi" w:hAnsiTheme="majorBidi" w:cstheme="majorBidi"/>
          <w:sz w:val="24"/>
          <w:szCs w:val="24"/>
        </w:rPr>
        <w:t xml:space="preserve">, </w:t>
      </w:r>
      <w:r w:rsidR="00911EDB" w:rsidRPr="00911EDB">
        <w:rPr>
          <w:rFonts w:asciiTheme="majorBidi" w:hAnsiTheme="majorBidi" w:cstheme="majorBidi"/>
          <w:color w:val="70AD47" w:themeColor="accent6"/>
          <w:sz w:val="24"/>
          <w:szCs w:val="24"/>
        </w:rPr>
        <w:t>Mad Thobi’i</w:t>
      </w:r>
    </w:p>
    <w:p w14:paraId="14CB1EEB" w14:textId="1849CF6D" w:rsidR="00CA4DA7" w:rsidRDefault="00CA4DA7" w:rsidP="00911ED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رَبَّكُ</w:t>
      </w:r>
      <w:r w:rsidRPr="00911EDB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مُ الَّ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ذ</w:t>
      </w:r>
      <w:r w:rsidRPr="00911EDB">
        <w:rPr>
          <w:rFonts w:ascii="Traditional Arabic" w:hAnsi="Traditional Arabic" w:cs="Traditional Arabic"/>
          <w:color w:val="FF0000"/>
          <w:sz w:val="36"/>
          <w:szCs w:val="36"/>
          <w:rtl/>
        </w:rPr>
        <w:t>ِىۡ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Theme="majorBidi" w:hAnsiTheme="majorBidi" w:cstheme="majorBidi"/>
          <w:color w:val="70AD47" w:themeColor="accent6"/>
          <w:sz w:val="24"/>
          <w:szCs w:val="24"/>
        </w:rPr>
        <w:t>Asy-Syamsiyah</w:t>
      </w:r>
      <w:r w:rsidR="00911EDB" w:rsidRPr="00911EDB">
        <w:rPr>
          <w:rFonts w:asciiTheme="majorBidi" w:hAnsiTheme="majorBidi" w:cstheme="majorBidi"/>
          <w:sz w:val="24"/>
          <w:szCs w:val="24"/>
        </w:rPr>
        <w:t xml:space="preserve">, </w:t>
      </w:r>
      <w:r w:rsidR="00911EDB" w:rsidRPr="00911EDB">
        <w:rPr>
          <w:rFonts w:asciiTheme="majorBidi" w:hAnsiTheme="majorBidi" w:cstheme="majorBidi"/>
          <w:color w:val="FF0000"/>
          <w:sz w:val="24"/>
          <w:szCs w:val="24"/>
        </w:rPr>
        <w:t>Mad Thobi’i</w:t>
      </w:r>
    </w:p>
    <w:p w14:paraId="68B2E305" w14:textId="5C88C7A9" w:rsidR="00CA4DA7" w:rsidRPr="00911EDB" w:rsidRDefault="00CA4DA7" w:rsidP="00911E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خَلَقَكُ</w:t>
      </w:r>
      <w:r w:rsidRPr="00911EDB">
        <w:rPr>
          <w:rFonts w:ascii="Traditional Arabic" w:hAnsi="Traditional Arabic" w:cs="Traditional Arabic"/>
          <w:color w:val="FF0000"/>
          <w:sz w:val="36"/>
          <w:szCs w:val="36"/>
          <w:rtl/>
        </w:rPr>
        <w:t>مۡ مِّ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ن</w:t>
      </w:r>
      <w:r w:rsidRPr="00911EDB">
        <w:rPr>
          <w:rFonts w:ascii="Traditional Arabic" w:hAnsi="Traditional Arabic" w:cs="Traditional Arabic"/>
          <w:color w:val="00B0F0"/>
          <w:sz w:val="36"/>
          <w:szCs w:val="36"/>
          <w:rtl/>
        </w:rPr>
        <w:t>ۡ نَّف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ۡسٍ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="Times New Roman" w:hAnsi="Times New Roman" w:cs="Times New Roman"/>
          <w:color w:val="FF0000"/>
          <w:sz w:val="24"/>
          <w:szCs w:val="24"/>
        </w:rPr>
        <w:t>Idghom Mutamastilain / Ighom Mimi</w:t>
      </w:r>
      <w:r w:rsidR="00911EDB" w:rsidRPr="00911EDB">
        <w:rPr>
          <w:rFonts w:ascii="Times New Roman" w:hAnsi="Times New Roman" w:cs="Times New Roman"/>
          <w:sz w:val="24"/>
          <w:szCs w:val="24"/>
        </w:rPr>
        <w:t xml:space="preserve">, </w:t>
      </w:r>
      <w:r w:rsidR="00911EDB" w:rsidRPr="00911EDB">
        <w:rPr>
          <w:rFonts w:ascii="Times New Roman" w:hAnsi="Times New Roman" w:cs="Times New Roman"/>
          <w:color w:val="00B0F0"/>
          <w:sz w:val="24"/>
          <w:szCs w:val="24"/>
        </w:rPr>
        <w:t>Idhom Bighunnah</w:t>
      </w:r>
    </w:p>
    <w:p w14:paraId="0383CA21" w14:textId="555FF00B" w:rsidR="00CA4DA7" w:rsidRDefault="00CA4DA7" w:rsidP="00911ED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نَّفۡ</w:t>
      </w:r>
      <w:r w:rsidRPr="00911EDB">
        <w:rPr>
          <w:rFonts w:ascii="Traditional Arabic" w:hAnsi="Traditional Arabic" w:cs="Traditional Arabic"/>
          <w:color w:val="00B0F0"/>
          <w:sz w:val="36"/>
          <w:szCs w:val="36"/>
          <w:rtl/>
        </w:rPr>
        <w:t>سٍ وَّا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حِدَةٍ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="Times New Roman" w:hAnsi="Times New Roman" w:cs="Times New Roman"/>
          <w:sz w:val="24"/>
          <w:szCs w:val="24"/>
        </w:rPr>
        <w:t>Idghom Bighunnah</w:t>
      </w:r>
    </w:p>
    <w:p w14:paraId="039AA985" w14:textId="72E8A38B" w:rsidR="00CA4DA7" w:rsidRDefault="00CA4DA7" w:rsidP="00911ED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وَّاحِد</w:t>
      </w:r>
      <w:r w:rsidRPr="00911EDB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َةٍ وَّخ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َلَقَ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="Times New Roman" w:hAnsi="Times New Roman" w:cs="Times New Roman"/>
          <w:sz w:val="24"/>
          <w:szCs w:val="24"/>
        </w:rPr>
        <w:t>Idghom Bighunnah</w:t>
      </w:r>
    </w:p>
    <w:p w14:paraId="6903A83F" w14:textId="5062B1D5" w:rsidR="00CA4DA7" w:rsidRPr="00911EDB" w:rsidRDefault="00CA4DA7" w:rsidP="00911E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مِ</w:t>
      </w:r>
      <w:r w:rsidRPr="00911EDB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نۡه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َ</w:t>
      </w:r>
      <w:r w:rsidRPr="00911EDB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911EDB" w:rsidRPr="00911EDB">
        <w:rPr>
          <w:rFonts w:ascii="Times New Roman" w:hAnsi="Times New Roman" w:cs="Times New Roman"/>
          <w:color w:val="ED7D31" w:themeColor="accent2"/>
          <w:sz w:val="24"/>
          <w:szCs w:val="24"/>
        </w:rPr>
        <w:t>Idzhar Halqi</w:t>
      </w:r>
      <w:r w:rsidR="00911EDB" w:rsidRPr="00911EDB">
        <w:rPr>
          <w:rFonts w:ascii="Times New Roman" w:hAnsi="Times New Roman" w:cs="Times New Roman"/>
          <w:sz w:val="24"/>
          <w:szCs w:val="24"/>
        </w:rPr>
        <w:t xml:space="preserve">, </w:t>
      </w:r>
      <w:r w:rsidR="00911EDB" w:rsidRPr="00911EDB">
        <w:rPr>
          <w:rFonts w:ascii="Times New Roman" w:hAnsi="Times New Roman" w:cs="Times New Roman"/>
          <w:color w:val="4472C4" w:themeColor="accent1"/>
          <w:sz w:val="24"/>
          <w:szCs w:val="24"/>
        </w:rPr>
        <w:t>Mad Thobi’i</w:t>
      </w:r>
    </w:p>
    <w:p w14:paraId="53694CE3" w14:textId="77777777" w:rsidR="00CA4DA7" w:rsidRPr="00535F9D" w:rsidRDefault="00CA4DA7" w:rsidP="00CA4DA7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D1AE7" w14:paraId="122B045D" w14:textId="77777777" w:rsidTr="002D1AE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82D28B6" w14:textId="77777777" w:rsidR="002D1AE7" w:rsidRDefault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7F909E" w14:textId="77777777" w:rsidR="002D1AE7" w:rsidRDefault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DBCBED" w14:textId="77777777" w:rsidR="002D1AE7" w:rsidRDefault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70902" w14:paraId="66178D9A" w14:textId="77777777" w:rsidTr="002D1AE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1F48" w14:textId="77777777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1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C92C" w14:textId="5E2F3703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89C8" w14:textId="77777777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70902" w14:paraId="23FC09AD" w14:textId="77777777" w:rsidTr="002D1AE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45E1" w14:textId="77777777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A906" w14:textId="42530C1B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0E50" w14:textId="77777777" w:rsidR="00A70902" w:rsidRDefault="00A70902" w:rsidP="00A7090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bookmarkEnd w:id="0"/>
      <w:tr w:rsidR="002D1AE7" w14:paraId="640AA1F9" w14:textId="77777777" w:rsidTr="002D1AE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70BF9EE" w14:textId="77777777" w:rsidR="002D1AE7" w:rsidRDefault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17FEF43" w14:textId="77777777" w:rsidR="002D1AE7" w:rsidRDefault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706" w:tblpY="1137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2D1AE7" w14:paraId="24F162AC" w14:textId="77777777" w:rsidTr="002D1AE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D4E1A2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1E0B7A2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D1AE7" w14:paraId="3D5629B6" w14:textId="77777777" w:rsidTr="002D1AE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34E3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D633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D1AE7" w14:paraId="5C45D6F2" w14:textId="77777777" w:rsidTr="002D1AE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F406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59E7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D1AE7" w14:paraId="47F2670A" w14:textId="77777777" w:rsidTr="002D1AE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EE8E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CC52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D1AE7" w14:paraId="3264764B" w14:textId="77777777" w:rsidTr="002D1AE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D136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D1A4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D1AE7" w14:paraId="0DDC231F" w14:textId="77777777" w:rsidTr="002D1AE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DC6F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936" w14:textId="77777777" w:rsidR="002D1AE7" w:rsidRDefault="002D1AE7" w:rsidP="002D1A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0F15A75" w14:textId="180E5DD2" w:rsidR="00267424" w:rsidRPr="00267424" w:rsidRDefault="002D1AE7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267424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2D1AE7"/>
    <w:rsid w:val="003179C4"/>
    <w:rsid w:val="00535F9D"/>
    <w:rsid w:val="00911EDB"/>
    <w:rsid w:val="00A70902"/>
    <w:rsid w:val="00CA4DA7"/>
    <w:rsid w:val="00CC0321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16</cp:revision>
  <dcterms:created xsi:type="dcterms:W3CDTF">2021-03-14T14:09:00Z</dcterms:created>
  <dcterms:modified xsi:type="dcterms:W3CDTF">2021-03-16T05:37:00Z</dcterms:modified>
</cp:coreProperties>
</file>