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Nayanjeet Medhi</w:t>
            </w:r>
          </w:p>
        </w:tc>
        <w:bookmarkStart w:id="0" w:name="_GoBack"/>
        <w:bookmarkEnd w:id="0"/>
      </w:tr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Jaychand</w:t>
            </w:r>
          </w:p>
        </w:tc>
      </w:tr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proofErr w:type="spellStart"/>
            <w:r>
              <w:t>Akshay</w:t>
            </w:r>
            <w:proofErr w:type="spellEnd"/>
          </w:p>
        </w:tc>
      </w:tr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Sajil</w:t>
            </w:r>
          </w:p>
        </w:tc>
      </w:tr>
    </w:tbl>
    <w:p w:rsidR="00270BF0" w:rsidRDefault="00270BF0" w:rsidP="00270BF0"/>
    <w:tbl>
      <w:tblPr>
        <w:tblW w:w="1360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20"/>
        <w:gridCol w:w="6665"/>
        <w:gridCol w:w="2520"/>
        <w:gridCol w:w="2160"/>
      </w:tblGrid>
      <w:tr w:rsidR="00270BF0" w:rsidTr="002207F7">
        <w:trPr>
          <w:trHeight w:val="30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 Id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Effort Category</w:t>
            </w:r>
          </w:p>
        </w:tc>
        <w:tc>
          <w:tcPr>
            <w:tcW w:w="6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Move the search drug to panel where other search fields are present. Collapse button indicating dull color when expanded and dark color when contracted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Info Icon to the search drug type ahead. “Please type at least 3 characters to show the drug list.”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Rename Search button to submit.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a reset button.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Rename ‘About Us’ to ‘About’.  Right top corner of the “About” link should point to a PDF document. US Team to provide PDF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Screen needs to be section 508 compliant.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Title. “Adverse Event Reports.”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 xml:space="preserve">Show the filter criteria on top of the graph. Example Age 20 – 30.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tooltip to explain how the user can zoom on the timeline.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The 2nd graph is not required. Add graph only on one place. Similar to PMTS / date zoom should be implemented on the graph itself.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lastRenderedPageBreak/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 xml:space="preserve">Left Top corner Logo should be </w:t>
            </w:r>
            <w:proofErr w:type="spellStart"/>
            <w:r>
              <w:rPr>
                <w:color w:val="000000"/>
              </w:rPr>
              <w:t>DAnalytics</w:t>
            </w:r>
            <w:proofErr w:type="spellEnd"/>
            <w:r>
              <w:rPr>
                <w:color w:val="000000"/>
              </w:rPr>
              <w:t xml:space="preserve">. </w:t>
            </w:r>
            <w:proofErr w:type="gramStart"/>
            <w:r>
              <w:rPr>
                <w:color w:val="000000"/>
              </w:rPr>
              <w:t>Slogan  Under</w:t>
            </w:r>
            <w:proofErr w:type="gramEnd"/>
            <w:r>
              <w:rPr>
                <w:color w:val="000000"/>
              </w:rPr>
              <w:t xml:space="preserve"> that should be “Drug Analytics by </w:t>
            </w:r>
            <w:proofErr w:type="spellStart"/>
            <w:r>
              <w:rPr>
                <w:color w:val="000000"/>
              </w:rPr>
              <w:t>TurningPoint</w:t>
            </w:r>
            <w:proofErr w:type="spellEnd"/>
            <w:r>
              <w:rPr>
                <w:color w:val="000000"/>
              </w:rPr>
              <w:t>”.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 xml:space="preserve">Event count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call should call  FDA APIs, if the site is not available it should go call </w:t>
            </w:r>
            <w:proofErr w:type="spellStart"/>
            <w:r>
              <w:rPr>
                <w:color w:val="000000"/>
              </w:rPr>
              <w:t>DAnalytics</w:t>
            </w:r>
            <w:proofErr w:type="spellEnd"/>
            <w:r>
              <w:rPr>
                <w:color w:val="000000"/>
              </w:rPr>
              <w:t xml:space="preserve"> web APIs - </w:t>
            </w:r>
            <w:r>
              <w:rPr>
                <w:color w:val="FF0000"/>
              </w:rPr>
              <w:t>User choice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Partially 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 without filters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Correct the graph X &amp; Y axis Unit displaying appropriately.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There should be an option in the UI to flip Date wise or Month wise report.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Pig / Maria Done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Enforcement data below graph for entire period from FDA API. Get substance from drug name, pass first substance and get enforcement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Has multiple substance sets. Need discussion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Display Drug Reaction summary table for entire data in UI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Display Drug Characteristics summary table for entire data in UI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Data Load in summary tables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 for 2014, full data in progress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Data validation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Event data on spike date to be shown in a graph categorized by Age group / Weight / Gender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Analyzed, Ready to 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70BF0" w:rsidRDefault="00270BF0" w:rsidP="00270BF0"/>
    <w:p w:rsidR="00270BF0" w:rsidRPr="00270BF0" w:rsidRDefault="00270BF0" w:rsidP="00270BF0"/>
    <w:sectPr w:rsidR="00270BF0" w:rsidRPr="00270BF0" w:rsidSect="00270B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93"/>
    <w:rsid w:val="000175BC"/>
    <w:rsid w:val="00270BF0"/>
    <w:rsid w:val="002C2EB2"/>
    <w:rsid w:val="005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B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B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</cp:revision>
  <dcterms:created xsi:type="dcterms:W3CDTF">2015-06-24T17:24:00Z</dcterms:created>
  <dcterms:modified xsi:type="dcterms:W3CDTF">2015-06-24T17:25:00Z</dcterms:modified>
</cp:coreProperties>
</file>