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73" w:rsidRDefault="00453D73" w:rsidP="00453D73">
      <w:pPr>
        <w:jc w:val="center"/>
        <w:rPr>
          <w:color w:val="C00000"/>
          <w:sz w:val="40"/>
          <w:szCs w:val="40"/>
          <w:lang w:val="en-US"/>
        </w:rPr>
      </w:pPr>
      <w:r w:rsidRPr="00453D73">
        <w:rPr>
          <w:color w:val="C00000"/>
          <w:sz w:val="40"/>
          <w:szCs w:val="40"/>
          <w:lang w:val="en-US"/>
        </w:rPr>
        <w:t>ASM1 Môn CSDL</w:t>
      </w:r>
    </w:p>
    <w:p w:rsidR="00453D73" w:rsidRPr="00134B88" w:rsidRDefault="00134B88" w:rsidP="00134B8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453D73" w:rsidRPr="00134B88">
        <w:rPr>
          <w:color w:val="000000" w:themeColor="text1"/>
          <w:sz w:val="24"/>
          <w:szCs w:val="24"/>
          <w:lang w:val="en-US"/>
        </w:rPr>
        <w:t>Phân tích, thiết kế CSDL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Loại hàng: Maloaihang, tên loại hàng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Mặt hàng: Mã MH, tên hàng, đơn vị tính, giá bán, loại hàng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Cửa hàng: Mã CH, tên CH, địa chỉ, số điện thoại, người đại diện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Phiếu xuất hàng: số phiếu, ngày lập, ngày xuất, số lượng xuất, tổng tiền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Mặt hàng (n) – Loại hàng (1)</w:t>
      </w:r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Loại hàng (n) – Cửa hàng (n)</w:t>
      </w: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r w:rsidRPr="00453D73">
        <w:rPr>
          <w:color w:val="000000" w:themeColor="text1"/>
          <w:sz w:val="24"/>
          <w:szCs w:val="24"/>
          <w:lang w:val="en-US"/>
        </w:rPr>
        <w:t>Cửa hàng (1) – Phiếu xuất hàng (n)</w:t>
      </w: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p w:rsidR="00453D73" w:rsidRPr="006669E2" w:rsidRDefault="006669E2" w:rsidP="006669E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Pr="006669E2">
        <w:rPr>
          <w:color w:val="000000" w:themeColor="text1"/>
          <w:sz w:val="24"/>
          <w:szCs w:val="24"/>
          <w:lang w:val="en-US"/>
        </w:rPr>
        <w:t>Sơ</w:t>
      </w:r>
      <w:r>
        <w:rPr>
          <w:color w:val="000000" w:themeColor="text1"/>
          <w:sz w:val="24"/>
          <w:szCs w:val="24"/>
          <w:lang w:val="en-US"/>
        </w:rPr>
        <w:t xml:space="preserve"> đồ ERD</w:t>
      </w:r>
    </w:p>
    <w:p w:rsidR="00453D73" w:rsidRDefault="00D00925" w:rsidP="00453D73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2EBD03A2" wp14:editId="218641DC">
            <wp:extent cx="5731510" cy="3489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73" w:rsidRDefault="00D00925" w:rsidP="00D0092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453D73" w:rsidRPr="00D00925">
        <w:rPr>
          <w:color w:val="000000" w:themeColor="text1"/>
          <w:sz w:val="24"/>
          <w:szCs w:val="24"/>
          <w:lang w:val="en-US"/>
        </w:rPr>
        <w:t>Lược đồ CSDL quan hệ</w:t>
      </w:r>
    </w:p>
    <w:p w:rsidR="00D00925" w:rsidRPr="00D00925" w:rsidRDefault="00D00925" w:rsidP="00D00925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7FA8B47" wp14:editId="35B24045">
            <wp:extent cx="5731510" cy="4288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D73" w:rsidRPr="00453D73" w:rsidRDefault="00453D73" w:rsidP="00453D73">
      <w:pPr>
        <w:rPr>
          <w:color w:val="000000" w:themeColor="text1"/>
          <w:sz w:val="24"/>
          <w:szCs w:val="24"/>
          <w:lang w:val="en-US"/>
        </w:rPr>
      </w:pPr>
    </w:p>
    <w:sectPr w:rsidR="00453D73" w:rsidRPr="00453D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F68"/>
    <w:multiLevelType w:val="hybridMultilevel"/>
    <w:tmpl w:val="EE5CDA0A"/>
    <w:lvl w:ilvl="0" w:tplc="91BC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299"/>
    <w:multiLevelType w:val="hybridMultilevel"/>
    <w:tmpl w:val="8216EE16"/>
    <w:lvl w:ilvl="0" w:tplc="35C052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33E3"/>
    <w:multiLevelType w:val="hybridMultilevel"/>
    <w:tmpl w:val="D472CFD4"/>
    <w:lvl w:ilvl="0" w:tplc="4B5EC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E0BA5"/>
    <w:multiLevelType w:val="hybridMultilevel"/>
    <w:tmpl w:val="41141EB0"/>
    <w:lvl w:ilvl="0" w:tplc="87EE1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73"/>
    <w:rsid w:val="00134B88"/>
    <w:rsid w:val="00260BD1"/>
    <w:rsid w:val="00453D73"/>
    <w:rsid w:val="006669E2"/>
    <w:rsid w:val="00D0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12503"/>
  <w15:chartTrackingRefBased/>
  <w15:docId w15:val="{D3313130-417C-44EC-8916-E04C0896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6</cp:revision>
  <dcterms:created xsi:type="dcterms:W3CDTF">2022-03-20T04:38:00Z</dcterms:created>
  <dcterms:modified xsi:type="dcterms:W3CDTF">2022-03-21T07:01:00Z</dcterms:modified>
</cp:coreProperties>
</file>