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CDFB24" w14:textId="77777777" w:rsidR="008747EC" w:rsidRDefault="008747EC" w:rsidP="008747EC">
      <w:pPr>
        <w:pStyle w:val="noidung"/>
        <w:tabs>
          <w:tab w:val="clear" w:pos="9072"/>
        </w:tabs>
        <w:rPr>
          <w:rStyle w:val="Strong"/>
          <w:rFonts w:eastAsiaTheme="majorEastAsia"/>
        </w:rPr>
      </w:pPr>
      <w:r>
        <w:t xml:space="preserve">Bài tập 1. </w:t>
      </w:r>
      <w:r w:rsidRPr="0028344D">
        <w:rPr>
          <w:rStyle w:val="Strong"/>
          <w:rFonts w:eastAsiaTheme="majorEastAsia"/>
        </w:rPr>
        <w:t>Tên file: dragon.*</w:t>
      </w:r>
    </w:p>
    <w:p w14:paraId="7A288D3C" w14:textId="77777777" w:rsidR="008747EC" w:rsidRPr="006C46FC" w:rsidRDefault="008747EC" w:rsidP="008747EC">
      <w:pPr>
        <w:pStyle w:val="noidung"/>
        <w:tabs>
          <w:tab w:val="clear" w:pos="9072"/>
        </w:tabs>
      </w:pPr>
      <w:r w:rsidRPr="006C46FC">
        <w:t>Tý  chơi điện tử. Tý rất mê trò chơi điều khiển nhân vật Hiccup của mình chiến đấu cùng với những con rồng, vượt qua tất cả sẽ nhận được chứng chỉ dũng sĩ dragon. Hiccup chỉ có thể vượt qua 1 con rồng nếu như chỉ số chiến đấu của cậu lớn hơn chỉ số chiến đấu của con rồng đó, và sau khi giành chiến thắng chỉ số chiến đấu của cậu sẽ tăng thêm một mức nhất định tùy vào con rồng mà cậu đánh bại.</w:t>
      </w:r>
    </w:p>
    <w:p w14:paraId="00BF2C10" w14:textId="77777777" w:rsidR="008747EC" w:rsidRPr="006C46FC" w:rsidRDefault="008747EC" w:rsidP="008747EC">
      <w:pPr>
        <w:pStyle w:val="noidung"/>
        <w:tabs>
          <w:tab w:val="clear" w:pos="9072"/>
        </w:tabs>
      </w:pPr>
      <w:r w:rsidRPr="006C46FC">
        <w:t>Tý muốn biết liệu Hiccup có thể nhận được chứng chỉ không? Bạn hãy giúp Tý với.</w:t>
      </w:r>
    </w:p>
    <w:p w14:paraId="410A1FA1" w14:textId="77777777" w:rsidR="008747EC" w:rsidRPr="006C46FC" w:rsidRDefault="008747EC" w:rsidP="008747EC">
      <w:pPr>
        <w:pStyle w:val="noidung"/>
        <w:tabs>
          <w:tab w:val="clear" w:pos="9072"/>
        </w:tabs>
      </w:pPr>
      <w:r w:rsidRPr="006C46FC">
        <w:t xml:space="preserve">INPUT: </w:t>
      </w:r>
    </w:p>
    <w:p w14:paraId="3C6C37B6" w14:textId="77777777" w:rsidR="008747EC" w:rsidRPr="006C46FC" w:rsidRDefault="008747EC" w:rsidP="008747EC">
      <w:pPr>
        <w:pStyle w:val="noidung"/>
        <w:numPr>
          <w:ilvl w:val="0"/>
          <w:numId w:val="1"/>
        </w:numPr>
        <w:tabs>
          <w:tab w:val="clear" w:pos="9072"/>
        </w:tabs>
      </w:pPr>
      <w:r w:rsidRPr="006C46FC">
        <w:t>Dòng đầu tiên gồm 2 số nguyên s và n, trong đó n là số con rồng Hiccup cần phải vượt qua (1 ≤ n ≤ 10</w:t>
      </w:r>
      <w:r w:rsidRPr="006C46FC">
        <w:rPr>
          <w:vertAlign w:val="superscript"/>
        </w:rPr>
        <w:t>3</w:t>
      </w:r>
      <w:r w:rsidRPr="006C46FC">
        <w:t>) và s là chỉ số chiến đấu ban đầu của Hiccup (1 ≤ s ≤ 10</w:t>
      </w:r>
      <w:r w:rsidRPr="006C46FC">
        <w:rPr>
          <w:vertAlign w:val="superscript"/>
        </w:rPr>
        <w:t>4</w:t>
      </w:r>
      <w:r w:rsidRPr="006C46FC">
        <w:t>).</w:t>
      </w:r>
    </w:p>
    <w:p w14:paraId="1EA2065A" w14:textId="77777777" w:rsidR="008747EC" w:rsidRPr="006C46FC" w:rsidRDefault="008747EC" w:rsidP="008747EC">
      <w:pPr>
        <w:pStyle w:val="noidung"/>
        <w:numPr>
          <w:ilvl w:val="0"/>
          <w:numId w:val="1"/>
        </w:numPr>
        <w:tabs>
          <w:tab w:val="clear" w:pos="9072"/>
        </w:tabs>
      </w:pPr>
      <w:r w:rsidRPr="006C46FC">
        <w:t>n dòng tiếp theo, dòng thứ i chứa cặp số (x[i], y[i]). Trong đó x[i] là chỉ số chiến đấu của con rồng thứ i (1 ≤ x[i] ≤ 10</w:t>
      </w:r>
      <w:r w:rsidRPr="006C46FC">
        <w:rPr>
          <w:vertAlign w:val="superscript"/>
        </w:rPr>
        <w:t>4</w:t>
      </w:r>
      <w:r w:rsidRPr="006C46FC">
        <w:t>), y[i] là mức tăng chỉ số cho Hiccup nếu cậu đánh bại nó (0 ≤ y[i] ≤ 10</w:t>
      </w:r>
      <w:r w:rsidRPr="006C46FC">
        <w:rPr>
          <w:vertAlign w:val="superscript"/>
        </w:rPr>
        <w:t>4</w:t>
      </w:r>
      <w:r w:rsidRPr="006C46FC">
        <w:t>).</w:t>
      </w:r>
    </w:p>
    <w:p w14:paraId="48DA7E3D" w14:textId="77777777" w:rsidR="008747EC" w:rsidRPr="006C46FC" w:rsidRDefault="008747EC" w:rsidP="008747EC">
      <w:pPr>
        <w:pStyle w:val="noidung"/>
        <w:tabs>
          <w:tab w:val="clear" w:pos="9072"/>
        </w:tabs>
      </w:pPr>
      <w:r w:rsidRPr="006C46FC">
        <w:t>OUTPUT:</w:t>
      </w:r>
    </w:p>
    <w:p w14:paraId="0129D84F" w14:textId="77777777" w:rsidR="008747EC" w:rsidRPr="006C46FC" w:rsidRDefault="008747EC" w:rsidP="008747EC">
      <w:pPr>
        <w:pStyle w:val="noidung"/>
        <w:numPr>
          <w:ilvl w:val="0"/>
          <w:numId w:val="2"/>
        </w:numPr>
        <w:tabs>
          <w:tab w:val="clear" w:pos="9072"/>
        </w:tabs>
      </w:pPr>
      <w:r w:rsidRPr="006C46FC">
        <w:t>In ra “YES” nếu Hiccup nhận được chứng chỉ dũng sĩ dragon.</w:t>
      </w:r>
    </w:p>
    <w:p w14:paraId="3D5C02A0" w14:textId="77777777" w:rsidR="008747EC" w:rsidRPr="006C46FC" w:rsidRDefault="008747EC" w:rsidP="008747EC">
      <w:pPr>
        <w:pStyle w:val="noidung"/>
        <w:numPr>
          <w:ilvl w:val="0"/>
          <w:numId w:val="2"/>
        </w:numPr>
        <w:tabs>
          <w:tab w:val="clear" w:pos="9072"/>
        </w:tabs>
      </w:pPr>
      <w:r w:rsidRPr="006C46FC">
        <w:t>Trường hợp ngược lại thì:</w:t>
      </w:r>
    </w:p>
    <w:p w14:paraId="0DDD8940" w14:textId="77777777" w:rsidR="008747EC" w:rsidRPr="006C46FC" w:rsidRDefault="008747EC" w:rsidP="008747EC">
      <w:pPr>
        <w:pStyle w:val="noidung"/>
        <w:numPr>
          <w:ilvl w:val="0"/>
          <w:numId w:val="3"/>
        </w:numPr>
        <w:tabs>
          <w:tab w:val="clear" w:pos="9072"/>
        </w:tabs>
      </w:pPr>
      <w:r w:rsidRPr="006C46FC">
        <w:t>Dòng 1 ghi  ”NO” nếu Hiccup không nhận được chứng chỉ dũng sỹ dragon.</w:t>
      </w:r>
    </w:p>
    <w:p w14:paraId="06E70205" w14:textId="77777777" w:rsidR="008747EC" w:rsidRPr="006C46FC" w:rsidRDefault="008747EC" w:rsidP="008747EC">
      <w:pPr>
        <w:pStyle w:val="noidung"/>
        <w:numPr>
          <w:ilvl w:val="0"/>
          <w:numId w:val="3"/>
        </w:numPr>
        <w:tabs>
          <w:tab w:val="clear" w:pos="9072"/>
        </w:tabs>
      </w:pPr>
      <w:r w:rsidRPr="006C46FC">
        <w:t>Dòng 2 đưa ra số lượng rồng còn lại chưa bị tiêu diệt.</w:t>
      </w:r>
    </w:p>
    <w:p w14:paraId="67451BE8" w14:textId="77777777" w:rsidR="008747EC" w:rsidRPr="006C46FC" w:rsidRDefault="008747EC" w:rsidP="008747EC">
      <w:pPr>
        <w:pStyle w:val="noidung"/>
        <w:tabs>
          <w:tab w:val="clear" w:pos="9072"/>
        </w:tabs>
      </w:pPr>
      <w:r w:rsidRPr="006C46FC">
        <w:t>Ví dụ:</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AEAAAA"/>
        <w:tblLook w:val="04A0" w:firstRow="1" w:lastRow="0" w:firstColumn="1" w:lastColumn="0" w:noHBand="0" w:noVBand="1"/>
      </w:tblPr>
      <w:tblGrid>
        <w:gridCol w:w="2161"/>
        <w:gridCol w:w="2162"/>
        <w:gridCol w:w="2162"/>
        <w:gridCol w:w="2162"/>
      </w:tblGrid>
      <w:tr w:rsidR="008747EC" w:rsidRPr="006C46FC" w14:paraId="41920706" w14:textId="77777777" w:rsidTr="001C0280">
        <w:trPr>
          <w:jc w:val="center"/>
        </w:trPr>
        <w:tc>
          <w:tcPr>
            <w:tcW w:w="4323" w:type="dxa"/>
            <w:gridSpan w:val="2"/>
            <w:shd w:val="clear" w:color="auto" w:fill="AEAAAA"/>
          </w:tcPr>
          <w:p w14:paraId="614C85EB" w14:textId="77777777" w:rsidR="008747EC" w:rsidRPr="006C46FC" w:rsidRDefault="008747EC" w:rsidP="001C0280">
            <w:pPr>
              <w:pStyle w:val="table"/>
              <w:tabs>
                <w:tab w:val="clear" w:pos="9072"/>
              </w:tabs>
            </w:pPr>
            <w:r w:rsidRPr="006C46FC">
              <w:t>Test 1</w:t>
            </w:r>
          </w:p>
        </w:tc>
        <w:tc>
          <w:tcPr>
            <w:tcW w:w="4324" w:type="dxa"/>
            <w:gridSpan w:val="2"/>
            <w:shd w:val="clear" w:color="auto" w:fill="AEAAAA"/>
          </w:tcPr>
          <w:p w14:paraId="4FBA8520" w14:textId="77777777" w:rsidR="008747EC" w:rsidRPr="006C46FC" w:rsidRDefault="008747EC" w:rsidP="001C0280">
            <w:pPr>
              <w:pStyle w:val="table"/>
              <w:tabs>
                <w:tab w:val="clear" w:pos="9072"/>
              </w:tabs>
            </w:pPr>
            <w:r w:rsidRPr="006C46FC">
              <w:t>Test 2</w:t>
            </w:r>
          </w:p>
        </w:tc>
      </w:tr>
      <w:tr w:rsidR="008747EC" w:rsidRPr="006C46FC" w14:paraId="7EA9275D" w14:textId="77777777" w:rsidTr="001C0280">
        <w:trPr>
          <w:jc w:val="center"/>
        </w:trPr>
        <w:tc>
          <w:tcPr>
            <w:tcW w:w="2161" w:type="dxa"/>
            <w:shd w:val="clear" w:color="auto" w:fill="AEAAAA"/>
          </w:tcPr>
          <w:p w14:paraId="1A244853" w14:textId="77777777" w:rsidR="008747EC" w:rsidRPr="006C46FC" w:rsidRDefault="008747EC" w:rsidP="001C0280">
            <w:pPr>
              <w:pStyle w:val="table"/>
              <w:tabs>
                <w:tab w:val="clear" w:pos="9072"/>
              </w:tabs>
            </w:pPr>
            <w:r w:rsidRPr="006C46FC">
              <w:t>INPUT</w:t>
            </w:r>
          </w:p>
        </w:tc>
        <w:tc>
          <w:tcPr>
            <w:tcW w:w="2162" w:type="dxa"/>
            <w:shd w:val="clear" w:color="auto" w:fill="AEAAAA"/>
          </w:tcPr>
          <w:p w14:paraId="7CF75524" w14:textId="77777777" w:rsidR="008747EC" w:rsidRPr="006C46FC" w:rsidRDefault="008747EC" w:rsidP="001C0280">
            <w:pPr>
              <w:pStyle w:val="table"/>
              <w:tabs>
                <w:tab w:val="clear" w:pos="9072"/>
              </w:tabs>
            </w:pPr>
            <w:r w:rsidRPr="006C46FC">
              <w:t>OUTPUT</w:t>
            </w:r>
          </w:p>
        </w:tc>
        <w:tc>
          <w:tcPr>
            <w:tcW w:w="2162" w:type="dxa"/>
            <w:shd w:val="clear" w:color="auto" w:fill="AEAAAA"/>
          </w:tcPr>
          <w:p w14:paraId="378A40BD" w14:textId="77777777" w:rsidR="008747EC" w:rsidRPr="006C46FC" w:rsidRDefault="008747EC" w:rsidP="001C0280">
            <w:pPr>
              <w:pStyle w:val="table"/>
              <w:tabs>
                <w:tab w:val="clear" w:pos="9072"/>
              </w:tabs>
            </w:pPr>
            <w:r w:rsidRPr="006C46FC">
              <w:t>INPUT</w:t>
            </w:r>
          </w:p>
        </w:tc>
        <w:tc>
          <w:tcPr>
            <w:tcW w:w="2162" w:type="dxa"/>
            <w:shd w:val="clear" w:color="auto" w:fill="AEAAAA"/>
          </w:tcPr>
          <w:p w14:paraId="4DE25379" w14:textId="77777777" w:rsidR="008747EC" w:rsidRPr="006C46FC" w:rsidRDefault="008747EC" w:rsidP="001C0280">
            <w:pPr>
              <w:pStyle w:val="table"/>
              <w:tabs>
                <w:tab w:val="clear" w:pos="9072"/>
              </w:tabs>
            </w:pPr>
            <w:r w:rsidRPr="006C46FC">
              <w:t>OUTPUT</w:t>
            </w:r>
          </w:p>
        </w:tc>
      </w:tr>
      <w:tr w:rsidR="008747EC" w:rsidRPr="006C46FC" w14:paraId="577DFFC7" w14:textId="77777777" w:rsidTr="001C0280">
        <w:trPr>
          <w:jc w:val="center"/>
        </w:trPr>
        <w:tc>
          <w:tcPr>
            <w:tcW w:w="2161" w:type="dxa"/>
            <w:shd w:val="clear" w:color="auto" w:fill="AEAAAA"/>
          </w:tcPr>
          <w:p w14:paraId="3A5815E5" w14:textId="77777777" w:rsidR="008747EC" w:rsidRPr="006C46FC" w:rsidRDefault="008747EC" w:rsidP="001C0280">
            <w:pPr>
              <w:pStyle w:val="table"/>
              <w:tabs>
                <w:tab w:val="clear" w:pos="9072"/>
              </w:tabs>
            </w:pPr>
            <w:r w:rsidRPr="006C46FC">
              <w:t>2 2</w:t>
            </w:r>
          </w:p>
          <w:p w14:paraId="604CB673" w14:textId="77777777" w:rsidR="008747EC" w:rsidRPr="006C46FC" w:rsidRDefault="008747EC" w:rsidP="001C0280">
            <w:pPr>
              <w:pStyle w:val="table"/>
              <w:tabs>
                <w:tab w:val="clear" w:pos="9072"/>
              </w:tabs>
            </w:pPr>
            <w:r w:rsidRPr="006C46FC">
              <w:t>1 99</w:t>
            </w:r>
          </w:p>
          <w:p w14:paraId="7A0045D2" w14:textId="77777777" w:rsidR="008747EC" w:rsidRPr="006C46FC" w:rsidRDefault="008747EC" w:rsidP="001C0280">
            <w:pPr>
              <w:pStyle w:val="table"/>
              <w:tabs>
                <w:tab w:val="clear" w:pos="9072"/>
              </w:tabs>
            </w:pPr>
            <w:r w:rsidRPr="006C46FC">
              <w:t>100 0</w:t>
            </w:r>
          </w:p>
        </w:tc>
        <w:tc>
          <w:tcPr>
            <w:tcW w:w="2162" w:type="dxa"/>
            <w:shd w:val="clear" w:color="auto" w:fill="AEAAAA"/>
          </w:tcPr>
          <w:p w14:paraId="778386A4" w14:textId="77777777" w:rsidR="008747EC" w:rsidRPr="006C46FC" w:rsidRDefault="008747EC" w:rsidP="001C0280">
            <w:pPr>
              <w:pStyle w:val="table"/>
              <w:tabs>
                <w:tab w:val="clear" w:pos="9072"/>
              </w:tabs>
            </w:pPr>
            <w:r w:rsidRPr="006C46FC">
              <w:t>YES</w:t>
            </w:r>
          </w:p>
        </w:tc>
        <w:tc>
          <w:tcPr>
            <w:tcW w:w="2162" w:type="dxa"/>
            <w:shd w:val="clear" w:color="auto" w:fill="AEAAAA"/>
          </w:tcPr>
          <w:p w14:paraId="0BD13D70" w14:textId="77777777" w:rsidR="008747EC" w:rsidRPr="006C46FC" w:rsidRDefault="008747EC" w:rsidP="001C0280">
            <w:pPr>
              <w:pStyle w:val="table"/>
              <w:tabs>
                <w:tab w:val="clear" w:pos="9072"/>
              </w:tabs>
            </w:pPr>
            <w:r w:rsidRPr="006C46FC">
              <w:t>10 1</w:t>
            </w:r>
          </w:p>
          <w:p w14:paraId="752EAEE7" w14:textId="77777777" w:rsidR="008747EC" w:rsidRPr="006C46FC" w:rsidRDefault="008747EC" w:rsidP="001C0280">
            <w:pPr>
              <w:pStyle w:val="table"/>
              <w:tabs>
                <w:tab w:val="clear" w:pos="9072"/>
              </w:tabs>
            </w:pPr>
            <w:r w:rsidRPr="006C46FC">
              <w:t>100 100</w:t>
            </w:r>
          </w:p>
        </w:tc>
        <w:tc>
          <w:tcPr>
            <w:tcW w:w="2162" w:type="dxa"/>
            <w:shd w:val="clear" w:color="auto" w:fill="AEAAAA"/>
          </w:tcPr>
          <w:p w14:paraId="1AF8BD1F" w14:textId="77777777" w:rsidR="008747EC" w:rsidRPr="006C46FC" w:rsidRDefault="008747EC" w:rsidP="001C0280">
            <w:pPr>
              <w:pStyle w:val="table"/>
              <w:tabs>
                <w:tab w:val="clear" w:pos="9072"/>
              </w:tabs>
            </w:pPr>
            <w:r w:rsidRPr="006C46FC">
              <w:t>NO</w:t>
            </w:r>
          </w:p>
          <w:p w14:paraId="537C02A3" w14:textId="77777777" w:rsidR="008747EC" w:rsidRPr="006C46FC" w:rsidRDefault="008747EC" w:rsidP="001C0280">
            <w:pPr>
              <w:pStyle w:val="table"/>
              <w:tabs>
                <w:tab w:val="clear" w:pos="9072"/>
              </w:tabs>
            </w:pPr>
            <w:r w:rsidRPr="006C46FC">
              <w:t>1</w:t>
            </w:r>
          </w:p>
        </w:tc>
      </w:tr>
    </w:tbl>
    <w:p w14:paraId="17CA69F6" w14:textId="77777777" w:rsidR="008747EC" w:rsidRDefault="008747EC" w:rsidP="008747EC"/>
    <w:p w14:paraId="695E28EB" w14:textId="77777777" w:rsidR="00EB34AF" w:rsidRDefault="00EB34AF"/>
    <w:sectPr w:rsidR="00EB3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0327F1"/>
    <w:multiLevelType w:val="hybridMultilevel"/>
    <w:tmpl w:val="5F4E9652"/>
    <w:lvl w:ilvl="0" w:tplc="B3404C1C">
      <w:start w:val="1"/>
      <w:numFmt w:val="bullet"/>
      <w:lvlText w:val=""/>
      <w:lvlJc w:val="left"/>
      <w:pPr>
        <w:ind w:left="720" w:hanging="360"/>
      </w:pPr>
      <w:rPr>
        <w:rFonts w:ascii="Symbol" w:hAnsi="Symbol" w:hint="default"/>
      </w:rPr>
    </w:lvl>
    <w:lvl w:ilvl="1" w:tplc="4FAAAA36">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713D5D"/>
    <w:multiLevelType w:val="hybridMultilevel"/>
    <w:tmpl w:val="B27817FC"/>
    <w:lvl w:ilvl="0" w:tplc="4FAAAA3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9644050"/>
    <w:multiLevelType w:val="hybridMultilevel"/>
    <w:tmpl w:val="226ABA76"/>
    <w:lvl w:ilvl="0" w:tplc="B3404C1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3647733">
    <w:abstractNumId w:val="0"/>
  </w:num>
  <w:num w:numId="2" w16cid:durableId="1799450343">
    <w:abstractNumId w:val="2"/>
  </w:num>
  <w:num w:numId="3" w16cid:durableId="9327807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7EC"/>
    <w:rsid w:val="001F770E"/>
    <w:rsid w:val="008747EC"/>
    <w:rsid w:val="00896864"/>
    <w:rsid w:val="00CD4805"/>
    <w:rsid w:val="00EB3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0FD4"/>
  <w15:chartTrackingRefBased/>
  <w15:docId w15:val="{A7196BC3-E23F-4CFF-8272-045D7C2F8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7EC"/>
  </w:style>
  <w:style w:type="paragraph" w:styleId="Heading1">
    <w:name w:val="heading 1"/>
    <w:basedOn w:val="Normal"/>
    <w:next w:val="Normal"/>
    <w:link w:val="Heading1Char"/>
    <w:uiPriority w:val="9"/>
    <w:qFormat/>
    <w:rsid w:val="008747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47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47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47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47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47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7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7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7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7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47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47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47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47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47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7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7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7EC"/>
    <w:rPr>
      <w:rFonts w:eastAsiaTheme="majorEastAsia" w:cstheme="majorBidi"/>
      <w:color w:val="272727" w:themeColor="text1" w:themeTint="D8"/>
    </w:rPr>
  </w:style>
  <w:style w:type="paragraph" w:styleId="Title">
    <w:name w:val="Title"/>
    <w:basedOn w:val="Normal"/>
    <w:next w:val="Normal"/>
    <w:link w:val="TitleChar"/>
    <w:uiPriority w:val="10"/>
    <w:qFormat/>
    <w:rsid w:val="008747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7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7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7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7EC"/>
    <w:pPr>
      <w:spacing w:before="160"/>
      <w:jc w:val="center"/>
    </w:pPr>
    <w:rPr>
      <w:i/>
      <w:iCs/>
      <w:color w:val="404040" w:themeColor="text1" w:themeTint="BF"/>
    </w:rPr>
  </w:style>
  <w:style w:type="character" w:customStyle="1" w:styleId="QuoteChar">
    <w:name w:val="Quote Char"/>
    <w:basedOn w:val="DefaultParagraphFont"/>
    <w:link w:val="Quote"/>
    <w:uiPriority w:val="29"/>
    <w:rsid w:val="008747EC"/>
    <w:rPr>
      <w:i/>
      <w:iCs/>
      <w:color w:val="404040" w:themeColor="text1" w:themeTint="BF"/>
    </w:rPr>
  </w:style>
  <w:style w:type="paragraph" w:styleId="ListParagraph">
    <w:name w:val="List Paragraph"/>
    <w:basedOn w:val="Normal"/>
    <w:uiPriority w:val="34"/>
    <w:qFormat/>
    <w:rsid w:val="008747EC"/>
    <w:pPr>
      <w:ind w:left="720"/>
      <w:contextualSpacing/>
    </w:pPr>
  </w:style>
  <w:style w:type="character" w:styleId="IntenseEmphasis">
    <w:name w:val="Intense Emphasis"/>
    <w:basedOn w:val="DefaultParagraphFont"/>
    <w:uiPriority w:val="21"/>
    <w:qFormat/>
    <w:rsid w:val="008747EC"/>
    <w:rPr>
      <w:i/>
      <w:iCs/>
      <w:color w:val="2F5496" w:themeColor="accent1" w:themeShade="BF"/>
    </w:rPr>
  </w:style>
  <w:style w:type="paragraph" w:styleId="IntenseQuote">
    <w:name w:val="Intense Quote"/>
    <w:basedOn w:val="Normal"/>
    <w:next w:val="Normal"/>
    <w:link w:val="IntenseQuoteChar"/>
    <w:uiPriority w:val="30"/>
    <w:qFormat/>
    <w:rsid w:val="008747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47EC"/>
    <w:rPr>
      <w:i/>
      <w:iCs/>
      <w:color w:val="2F5496" w:themeColor="accent1" w:themeShade="BF"/>
    </w:rPr>
  </w:style>
  <w:style w:type="character" w:styleId="IntenseReference">
    <w:name w:val="Intense Reference"/>
    <w:basedOn w:val="DefaultParagraphFont"/>
    <w:uiPriority w:val="32"/>
    <w:qFormat/>
    <w:rsid w:val="008747EC"/>
    <w:rPr>
      <w:b/>
      <w:bCs/>
      <w:smallCaps/>
      <w:color w:val="2F5496" w:themeColor="accent1" w:themeShade="BF"/>
      <w:spacing w:val="5"/>
    </w:rPr>
  </w:style>
  <w:style w:type="paragraph" w:customStyle="1" w:styleId="noidung">
    <w:name w:val="noi_dung"/>
    <w:basedOn w:val="Normal"/>
    <w:autoRedefine/>
    <w:qFormat/>
    <w:rsid w:val="008747EC"/>
    <w:pPr>
      <w:tabs>
        <w:tab w:val="right" w:pos="9072"/>
      </w:tabs>
      <w:spacing w:after="0" w:line="360" w:lineRule="auto"/>
      <w:jc w:val="both"/>
    </w:pPr>
    <w:rPr>
      <w:rFonts w:ascii="Times New Roman" w:eastAsia="Times New Roman" w:hAnsi="Times New Roman" w:cs="Times New Roman"/>
      <w:kern w:val="0"/>
      <w:sz w:val="28"/>
      <w:szCs w:val="24"/>
      <w14:ligatures w14:val="none"/>
    </w:rPr>
  </w:style>
  <w:style w:type="paragraph" w:customStyle="1" w:styleId="table">
    <w:name w:val="table"/>
    <w:basedOn w:val="noidung"/>
    <w:autoRedefine/>
    <w:qFormat/>
    <w:rsid w:val="008747EC"/>
    <w:pPr>
      <w:spacing w:line="240" w:lineRule="auto"/>
    </w:pPr>
    <w:rPr>
      <w:rFonts w:ascii="Courier New" w:hAnsi="Courier New"/>
      <w:sz w:val="24"/>
    </w:rPr>
  </w:style>
  <w:style w:type="character" w:styleId="Strong">
    <w:name w:val="Strong"/>
    <w:basedOn w:val="DefaultParagraphFont"/>
    <w:uiPriority w:val="22"/>
    <w:qFormat/>
    <w:rsid w:val="008747EC"/>
    <w:rPr>
      <w:rFonts w:asciiTheme="minorHAnsi" w:hAnsiTheme="minorHAnsi"/>
      <w:b/>
      <w:bCs/>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1005</Characters>
  <Application>Microsoft Office Word</Application>
  <DocSecurity>0</DocSecurity>
  <Lines>8</Lines>
  <Paragraphs>2</Paragraphs>
  <ScaleCrop>false</ScaleCrop>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KHC</dc:creator>
  <cp:keywords/>
  <dc:description/>
  <cp:lastModifiedBy>KHC</cp:lastModifiedBy>
  <cp:revision>1</cp:revision>
  <dcterms:created xsi:type="dcterms:W3CDTF">2025-02-21T07:26:00Z</dcterms:created>
  <dcterms:modified xsi:type="dcterms:W3CDTF">2025-02-21T07:26:00Z</dcterms:modified>
</cp:coreProperties>
</file>