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21" w:rsidRPr="00814028" w:rsidRDefault="009B3D21" w:rsidP="009B3D21">
      <w:pPr>
        <w:tabs>
          <w:tab w:val="center" w:pos="6480"/>
          <w:tab w:val="left" w:pos="10515"/>
        </w:tabs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814028">
        <w:rPr>
          <w:rFonts w:eastAsia="Times New Roman" w:cs="Times New Roman"/>
          <w:b/>
          <w:sz w:val="24"/>
          <w:szCs w:val="24"/>
        </w:rPr>
        <w:t>MA TRẬN, BẢNG ĐẶC TẢ VÀ ĐỀ KIỂM TRA CUỐI KỲ II</w:t>
      </w:r>
    </w:p>
    <w:p w:rsidR="009B3D21" w:rsidRPr="00814028" w:rsidRDefault="009B3D21" w:rsidP="009B3D21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814028">
        <w:rPr>
          <w:rFonts w:eastAsia="Times New Roman" w:cs="Times New Roman"/>
          <w:sz w:val="24"/>
          <w:szCs w:val="24"/>
        </w:rPr>
        <w:t>MÔN: GIÁO DỤC KINH TẾ VÀ PHÁP LUẬT LỚP 11</w:t>
      </w:r>
    </w:p>
    <w:p w:rsidR="009B3D21" w:rsidRPr="00814028" w:rsidRDefault="009B3D21" w:rsidP="009B3D21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814028">
        <w:rPr>
          <w:rFonts w:eastAsia="Times New Roman" w:cs="Times New Roman"/>
          <w:sz w:val="24"/>
          <w:szCs w:val="24"/>
        </w:rPr>
        <w:t xml:space="preserve"> THỜI GIAN LÀM BÀI: 45 PHÚT</w:t>
      </w:r>
    </w:p>
    <w:p w:rsidR="009B3D21" w:rsidRPr="00814028" w:rsidRDefault="009B3D21" w:rsidP="009B3D21">
      <w:pPr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:rsidR="009B3D21" w:rsidRPr="00814028" w:rsidRDefault="009B3D21" w:rsidP="009B3D21">
      <w:pPr>
        <w:tabs>
          <w:tab w:val="center" w:pos="6480"/>
          <w:tab w:val="left" w:pos="10515"/>
        </w:tabs>
        <w:spacing w:after="0" w:line="240" w:lineRule="auto"/>
        <w:jc w:val="left"/>
        <w:rPr>
          <w:rFonts w:eastAsia="Times New Roman" w:cs="Times New Roman"/>
          <w:b/>
          <w:sz w:val="24"/>
          <w:szCs w:val="24"/>
        </w:rPr>
      </w:pPr>
      <w:r w:rsidRPr="00814028">
        <w:rPr>
          <w:rFonts w:cs="Times New Roman"/>
          <w:b/>
          <w:bCs/>
          <w:sz w:val="24"/>
          <w:szCs w:val="24"/>
        </w:rPr>
        <w:t xml:space="preserve">I/ MA TRẬN ĐỀ KIỂM TRA </w:t>
      </w:r>
      <w:r w:rsidRPr="00814028">
        <w:rPr>
          <w:rFonts w:eastAsia="Times New Roman" w:cs="Times New Roman"/>
          <w:b/>
          <w:sz w:val="24"/>
          <w:szCs w:val="24"/>
        </w:rPr>
        <w:t>CUỐI KỲ II</w:t>
      </w:r>
    </w:p>
    <w:p w:rsidR="009B3D21" w:rsidRPr="00814028" w:rsidRDefault="009B3D21" w:rsidP="009B3D21">
      <w:pPr>
        <w:spacing w:after="0" w:line="240" w:lineRule="auto"/>
        <w:rPr>
          <w:rFonts w:cs="Times New Roman"/>
          <w:b/>
          <w:bCs/>
          <w:sz w:val="24"/>
          <w:szCs w:val="24"/>
        </w:rPr>
      </w:pPr>
    </w:p>
    <w:tbl>
      <w:tblPr>
        <w:tblStyle w:val="TableGrid"/>
        <w:tblW w:w="5421" w:type="pct"/>
        <w:tblInd w:w="-743" w:type="dxa"/>
        <w:tblLayout w:type="fixed"/>
        <w:tblLook w:val="04A0" w:firstRow="1" w:lastRow="0" w:firstColumn="1" w:lastColumn="0" w:noHBand="0" w:noVBand="1"/>
      </w:tblPr>
      <w:tblGrid>
        <w:gridCol w:w="412"/>
        <w:gridCol w:w="1396"/>
        <w:gridCol w:w="2260"/>
        <w:gridCol w:w="945"/>
        <w:gridCol w:w="939"/>
        <w:gridCol w:w="721"/>
        <w:gridCol w:w="855"/>
        <w:gridCol w:w="924"/>
        <w:gridCol w:w="804"/>
        <w:gridCol w:w="801"/>
        <w:gridCol w:w="915"/>
        <w:gridCol w:w="915"/>
        <w:gridCol w:w="685"/>
        <w:gridCol w:w="628"/>
        <w:gridCol w:w="861"/>
        <w:gridCol w:w="888"/>
      </w:tblGrid>
      <w:tr w:rsidR="009B3D21" w:rsidRPr="00814028" w:rsidTr="009B3D21">
        <w:trPr>
          <w:trHeight w:val="769"/>
        </w:trPr>
        <w:tc>
          <w:tcPr>
            <w:tcW w:w="138" w:type="pct"/>
            <w:vMerge w:val="restar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TT</w:t>
            </w:r>
          </w:p>
        </w:tc>
        <w:tc>
          <w:tcPr>
            <w:tcW w:w="467" w:type="pct"/>
            <w:vMerge w:val="restar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Chủ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 xml:space="preserve"> đề</w:t>
            </w:r>
          </w:p>
        </w:tc>
        <w:tc>
          <w:tcPr>
            <w:tcW w:w="756" w:type="pct"/>
            <w:vMerge w:val="restar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Nội dung/đơn vị kiến thức</w:t>
            </w:r>
          </w:p>
        </w:tc>
        <w:tc>
          <w:tcPr>
            <w:tcW w:w="2614" w:type="pct"/>
            <w:gridSpan w:val="9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Mức độ đánh giá</w:t>
            </w:r>
          </w:p>
        </w:tc>
        <w:tc>
          <w:tcPr>
            <w:tcW w:w="727" w:type="pct"/>
            <w:gridSpan w:val="3"/>
            <w:vMerge w:val="restar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Tổng</w:t>
            </w:r>
          </w:p>
        </w:tc>
        <w:tc>
          <w:tcPr>
            <w:tcW w:w="298" w:type="pct"/>
            <w:vMerge w:val="restar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Tỉ lệ % điểm</w:t>
            </w:r>
          </w:p>
        </w:tc>
      </w:tr>
      <w:tr w:rsidR="009B3D21" w:rsidRPr="00814028" w:rsidTr="009B3D21">
        <w:trPr>
          <w:trHeight w:val="400"/>
        </w:trPr>
        <w:tc>
          <w:tcPr>
            <w:tcW w:w="138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56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34" w:type="pct"/>
            <w:gridSpan w:val="6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TNKQ</w:t>
            </w:r>
          </w:p>
        </w:tc>
        <w:tc>
          <w:tcPr>
            <w:tcW w:w="880" w:type="pct"/>
            <w:gridSpan w:val="3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Tự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 xml:space="preserve"> luận</w:t>
            </w:r>
          </w:p>
        </w:tc>
        <w:tc>
          <w:tcPr>
            <w:tcW w:w="727" w:type="pct"/>
            <w:gridSpan w:val="3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8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3D21" w:rsidRPr="00814028" w:rsidTr="009B3D21">
        <w:trPr>
          <w:trHeight w:val="177"/>
        </w:trPr>
        <w:tc>
          <w:tcPr>
            <w:tcW w:w="138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56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71" w:type="pct"/>
            <w:gridSpan w:val="3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i/>
                <w:iCs/>
                <w:sz w:val="24"/>
                <w:szCs w:val="24"/>
                <w:lang w:val="en-US"/>
              </w:rPr>
              <w:t>Nhiều lựa chọn</w:t>
            </w:r>
          </w:p>
        </w:tc>
        <w:tc>
          <w:tcPr>
            <w:tcW w:w="863" w:type="pct"/>
            <w:gridSpan w:val="3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i/>
                <w:iCs/>
                <w:sz w:val="24"/>
                <w:szCs w:val="24"/>
                <w:lang w:val="en-US"/>
              </w:rPr>
              <w:t>Đúng - Sai</w:t>
            </w:r>
          </w:p>
        </w:tc>
        <w:tc>
          <w:tcPr>
            <w:tcW w:w="880" w:type="pct"/>
            <w:gridSpan w:val="3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7" w:type="pct"/>
            <w:gridSpan w:val="3"/>
            <w:vMerge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8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3D21" w:rsidRPr="00814028" w:rsidTr="009B3D21">
        <w:trPr>
          <w:trHeight w:val="612"/>
        </w:trPr>
        <w:tc>
          <w:tcPr>
            <w:tcW w:w="138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56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Biết</w:t>
            </w:r>
          </w:p>
        </w:tc>
        <w:tc>
          <w:tcPr>
            <w:tcW w:w="314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Hiểu</w:t>
            </w:r>
          </w:p>
        </w:tc>
        <w:tc>
          <w:tcPr>
            <w:tcW w:w="24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VD</w:t>
            </w:r>
          </w:p>
        </w:tc>
        <w:tc>
          <w:tcPr>
            <w:tcW w:w="28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Biết</w:t>
            </w:r>
          </w:p>
        </w:tc>
        <w:tc>
          <w:tcPr>
            <w:tcW w:w="30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Hiểu</w:t>
            </w:r>
          </w:p>
        </w:tc>
        <w:tc>
          <w:tcPr>
            <w:tcW w:w="26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VD</w:t>
            </w:r>
          </w:p>
        </w:tc>
        <w:tc>
          <w:tcPr>
            <w:tcW w:w="26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Biết</w:t>
            </w: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Hiểu</w:t>
            </w: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VD</w:t>
            </w:r>
          </w:p>
        </w:tc>
        <w:tc>
          <w:tcPr>
            <w:tcW w:w="22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Biết</w:t>
            </w:r>
          </w:p>
        </w:tc>
        <w:tc>
          <w:tcPr>
            <w:tcW w:w="21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Hiểu</w:t>
            </w:r>
          </w:p>
        </w:tc>
        <w:tc>
          <w:tcPr>
            <w:tcW w:w="28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VD</w:t>
            </w:r>
          </w:p>
        </w:tc>
        <w:tc>
          <w:tcPr>
            <w:tcW w:w="29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3D21" w:rsidRPr="00814028" w:rsidTr="009B3D21">
        <w:trPr>
          <w:trHeight w:val="177"/>
        </w:trPr>
        <w:tc>
          <w:tcPr>
            <w:tcW w:w="138" w:type="pct"/>
            <w:vMerge w:val="restar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pct"/>
            <w:vMerge w:val="restar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Chủ đề 7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:</w:t>
            </w:r>
            <w:r w:rsidRPr="00814028">
              <w:rPr>
                <w:rFonts w:cs="Times New Roman"/>
                <w:sz w:val="24"/>
                <w:szCs w:val="24"/>
              </w:rPr>
              <w:t xml:space="preserve"> </w:t>
            </w:r>
            <w:r w:rsidRPr="00814028">
              <w:rPr>
                <w:rFonts w:cs="Times New Roman"/>
                <w:b/>
                <w:sz w:val="24"/>
                <w:szCs w:val="24"/>
              </w:rPr>
              <w:t>Quyền bình đẳng của công dân</w:t>
            </w:r>
          </w:p>
        </w:tc>
        <w:tc>
          <w:tcPr>
            <w:tcW w:w="75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>Bài 10.</w:t>
            </w:r>
            <w:r w:rsidRPr="00814028">
              <w:rPr>
                <w:rFonts w:cs="Times New Roman"/>
                <w:sz w:val="24"/>
                <w:szCs w:val="24"/>
              </w:rPr>
              <w:t xml:space="preserve"> Quyền bình đẳng của công dân trước pháp luật.</w:t>
            </w:r>
          </w:p>
        </w:tc>
        <w:tc>
          <w:tcPr>
            <w:tcW w:w="31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C1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4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,5%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9B3D21" w:rsidRPr="00814028" w:rsidTr="009B3D21">
        <w:trPr>
          <w:trHeight w:val="177"/>
        </w:trPr>
        <w:tc>
          <w:tcPr>
            <w:tcW w:w="138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" w:type="pct"/>
            <w:vMerge/>
          </w:tcPr>
          <w:p w:rsidR="009B3D21" w:rsidRPr="00814028" w:rsidRDefault="009B3D21" w:rsidP="009B3D21">
            <w:pPr>
              <w:spacing w:after="0" w:line="240" w:lineRule="auto"/>
              <w:rPr>
                <w:rStyle w:val="normaltextrun"/>
                <w:rFonts w:eastAsia="TimesNewRomanPS-BoldMT" w:cs="Times New Roman"/>
                <w:b/>
                <w:sz w:val="24"/>
                <w:szCs w:val="24"/>
              </w:rPr>
            </w:pPr>
          </w:p>
        </w:tc>
        <w:tc>
          <w:tcPr>
            <w:tcW w:w="75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14028">
              <w:rPr>
                <w:rStyle w:val="normaltextrun"/>
                <w:rFonts w:eastAsia="TimesNewRomanPS-BoldMT" w:cs="Times New Roman"/>
                <w:b/>
                <w:sz w:val="24"/>
                <w:szCs w:val="24"/>
              </w:rPr>
              <w:t>Bài 11:</w:t>
            </w:r>
            <w:r w:rsidRPr="00814028">
              <w:rPr>
                <w:rStyle w:val="normaltextrun"/>
                <w:rFonts w:eastAsia="TimesNewRomanPS-BoldMT" w:cs="Times New Roman"/>
                <w:sz w:val="24"/>
                <w:szCs w:val="24"/>
              </w:rPr>
              <w:t xml:space="preserve"> Bình đẳng giới trong đời sống xã hội.</w:t>
            </w:r>
          </w:p>
        </w:tc>
        <w:tc>
          <w:tcPr>
            <w:tcW w:w="31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C2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4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,5%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9B3D21" w:rsidRPr="00814028" w:rsidTr="009B3D21">
        <w:trPr>
          <w:trHeight w:val="177"/>
        </w:trPr>
        <w:tc>
          <w:tcPr>
            <w:tcW w:w="138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" w:type="pct"/>
            <w:vMerge/>
          </w:tcPr>
          <w:p w:rsidR="009B3D21" w:rsidRPr="00814028" w:rsidRDefault="009B3D21" w:rsidP="009B3D21">
            <w:pPr>
              <w:spacing w:after="0" w:line="240" w:lineRule="auto"/>
              <w:rPr>
                <w:rStyle w:val="normaltextrun"/>
                <w:rFonts w:eastAsia="TimesNewRomanPS-BoldMT" w:cs="Times New Roman"/>
                <w:b/>
                <w:sz w:val="24"/>
                <w:szCs w:val="24"/>
              </w:rPr>
            </w:pPr>
          </w:p>
        </w:tc>
        <w:tc>
          <w:tcPr>
            <w:tcW w:w="75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14028">
              <w:rPr>
                <w:rStyle w:val="normaltextrun"/>
                <w:rFonts w:eastAsia="TimesNewRomanPS-BoldMT" w:cs="Times New Roman"/>
                <w:b/>
                <w:sz w:val="24"/>
                <w:szCs w:val="24"/>
              </w:rPr>
              <w:t>Bài 12:</w:t>
            </w:r>
            <w:r w:rsidRPr="00814028">
              <w:rPr>
                <w:rStyle w:val="normaltextrun"/>
                <w:rFonts w:eastAsia="TimesNewRomanPS-BoldMT" w:cs="Times New Roman"/>
                <w:sz w:val="24"/>
                <w:szCs w:val="24"/>
              </w:rPr>
              <w:t xml:space="preserve"> Quyền bình đẳng giữa các đân tộc, tôn giáo</w:t>
            </w:r>
          </w:p>
        </w:tc>
        <w:tc>
          <w:tcPr>
            <w:tcW w:w="31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C3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4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,5%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9B3D21" w:rsidRPr="00814028" w:rsidTr="009B3D21">
        <w:trPr>
          <w:trHeight w:val="177"/>
        </w:trPr>
        <w:tc>
          <w:tcPr>
            <w:tcW w:w="138" w:type="pct"/>
            <w:vMerge w:val="restar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pct"/>
            <w:vMerge w:val="restar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>Chủ đề 8: Một số quyền dân chủ cơ bản của công dân</w:t>
            </w:r>
          </w:p>
        </w:tc>
        <w:tc>
          <w:tcPr>
            <w:tcW w:w="75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 xml:space="preserve">Bài 13. </w:t>
            </w:r>
            <w:r w:rsidRPr="00814028">
              <w:rPr>
                <w:rFonts w:cs="Times New Roman"/>
                <w:bCs/>
                <w:sz w:val="24"/>
                <w:szCs w:val="24"/>
              </w:rPr>
              <w:t>Quyền và nghĩa vụ của công dân trong tham gia quản lý nhà nước và xã hội</w:t>
            </w:r>
          </w:p>
        </w:tc>
        <w:tc>
          <w:tcPr>
            <w:tcW w:w="31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C4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III</w:t>
            </w:r>
          </w:p>
        </w:tc>
        <w:tc>
          <w:tcPr>
            <w:tcW w:w="314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,5%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9B3D21" w:rsidRPr="00814028" w:rsidTr="009B3D21">
        <w:trPr>
          <w:trHeight w:val="177"/>
        </w:trPr>
        <w:tc>
          <w:tcPr>
            <w:tcW w:w="138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" w:type="pct"/>
            <w:vMerge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5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>Bài 14.</w:t>
            </w:r>
            <w:r w:rsidRPr="00814028">
              <w:rPr>
                <w:rFonts w:cs="Times New Roman"/>
                <w:sz w:val="24"/>
                <w:szCs w:val="24"/>
              </w:rPr>
              <w:t xml:space="preserve"> Quyền và nghĩa vụ của công dân về bầu cử, ứng cử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1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C5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4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,5%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9B3D21" w:rsidRPr="00814028" w:rsidTr="009B3D21">
        <w:trPr>
          <w:trHeight w:val="769"/>
        </w:trPr>
        <w:tc>
          <w:tcPr>
            <w:tcW w:w="138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" w:type="pct"/>
            <w:vMerge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5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sz w:val="24"/>
                <w:szCs w:val="24"/>
                <w:lang w:val="en-US"/>
              </w:rPr>
              <w:t>Bài</w:t>
            </w:r>
            <w:r w:rsidRPr="00814028">
              <w:rPr>
                <w:rFonts w:cs="Times New Roman"/>
                <w:b/>
                <w:sz w:val="24"/>
                <w:szCs w:val="24"/>
              </w:rPr>
              <w:t xml:space="preserve"> 15: Quyền và nghĩa vụ của công dân về khiếu nại và </w:t>
            </w:r>
            <w:r w:rsidRPr="00814028">
              <w:rPr>
                <w:rFonts w:cs="Times New Roman"/>
                <w:b/>
                <w:sz w:val="24"/>
                <w:szCs w:val="24"/>
              </w:rPr>
              <w:lastRenderedPageBreak/>
              <w:t>tố cáo</w:t>
            </w:r>
          </w:p>
        </w:tc>
        <w:tc>
          <w:tcPr>
            <w:tcW w:w="31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lastRenderedPageBreak/>
              <w:t>C6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4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1a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30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1b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26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1c,1d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26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1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9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12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,5%</w:t>
            </w:r>
          </w:p>
        </w:tc>
      </w:tr>
      <w:tr w:rsidR="009B3D21" w:rsidRPr="00814028" w:rsidTr="009B3D21">
        <w:trPr>
          <w:trHeight w:val="177"/>
        </w:trPr>
        <w:tc>
          <w:tcPr>
            <w:tcW w:w="138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" w:type="pct"/>
            <w:vMerge/>
          </w:tcPr>
          <w:p w:rsidR="009B3D21" w:rsidRPr="00814028" w:rsidRDefault="009B3D21" w:rsidP="009B3D21">
            <w:pPr>
              <w:spacing w:after="0" w:line="240" w:lineRule="auto"/>
              <w:rPr>
                <w:rFonts w:eastAsia="Calibri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75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eastAsia="Calibri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  <w:t>Bài</w:t>
            </w:r>
            <w:r w:rsidRPr="00814028">
              <w:rPr>
                <w:rFonts w:eastAsia="Calibri" w:cs="Times New Roman"/>
                <w:b/>
                <w:kern w:val="0"/>
                <w:sz w:val="24"/>
                <w:szCs w:val="24"/>
                <w14:ligatures w14:val="none"/>
              </w:rPr>
              <w:t xml:space="preserve"> 16: Quyền và nghĩa vụ của công dân về bảo vệ tổ quốc</w:t>
            </w:r>
          </w:p>
        </w:tc>
        <w:tc>
          <w:tcPr>
            <w:tcW w:w="31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C7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4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,5%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9B3D21" w:rsidRPr="00814028" w:rsidTr="009B3D21">
        <w:trPr>
          <w:trHeight w:val="177"/>
        </w:trPr>
        <w:tc>
          <w:tcPr>
            <w:tcW w:w="138" w:type="pct"/>
            <w:vMerge w:val="restar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7" w:type="pct"/>
            <w:vMerge w:val="restar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>Chủ đề 9: Một số quyền tự do cơ bản của công dân</w:t>
            </w:r>
          </w:p>
        </w:tc>
        <w:tc>
          <w:tcPr>
            <w:tcW w:w="75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>Bài 17: Quyền bất khả xâm phạm về thân thể và quyền được pháp luật bảo hộ về sức khoẻ, tính mạng, danh dự và nhân phẩm của công dân</w:t>
            </w:r>
          </w:p>
        </w:tc>
        <w:tc>
          <w:tcPr>
            <w:tcW w:w="31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C8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4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2a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30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2b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26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2c,2d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26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12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,5%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9B3D21" w:rsidRPr="00814028" w:rsidTr="009B3D21">
        <w:trPr>
          <w:trHeight w:val="177"/>
        </w:trPr>
        <w:tc>
          <w:tcPr>
            <w:tcW w:w="138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" w:type="pct"/>
            <w:vMerge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5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>Bài 18: Quyền bất khả xâm phạm về chỗ ở của công dân</w:t>
            </w:r>
          </w:p>
        </w:tc>
        <w:tc>
          <w:tcPr>
            <w:tcW w:w="31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C9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4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3a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30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3b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26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3c,3d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26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1C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-(III)</w:t>
            </w: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1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8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32,5%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9B3D21" w:rsidRPr="00814028" w:rsidTr="009B3D21">
        <w:trPr>
          <w:trHeight w:val="404"/>
        </w:trPr>
        <w:tc>
          <w:tcPr>
            <w:tcW w:w="138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" w:type="pct"/>
            <w:vMerge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5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>Bài 19: Quyền được đảm bảo an toàn và bí mật về thư tín, điện thoại, điện tín của công dân</w:t>
            </w:r>
          </w:p>
        </w:tc>
        <w:tc>
          <w:tcPr>
            <w:tcW w:w="31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C10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4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4a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30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4b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26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4c,4d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26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1C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-(III)</w:t>
            </w:r>
          </w:p>
        </w:tc>
        <w:tc>
          <w:tcPr>
            <w:tcW w:w="22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1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8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9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22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,5%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9B3D21" w:rsidRPr="00814028" w:rsidTr="009B3D21">
        <w:trPr>
          <w:trHeight w:val="450"/>
        </w:trPr>
        <w:tc>
          <w:tcPr>
            <w:tcW w:w="138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" w:type="pct"/>
            <w:vMerge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5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>Bài 20: Quyền và nghĩa vụ của công dân về tự do ngôn luận, báo chí và tiếp cận thông tin</w:t>
            </w:r>
          </w:p>
        </w:tc>
        <w:tc>
          <w:tcPr>
            <w:tcW w:w="31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C11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4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,5%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9B3D21" w:rsidRPr="00814028" w:rsidTr="009B3D21">
        <w:trPr>
          <w:trHeight w:val="316"/>
        </w:trPr>
        <w:tc>
          <w:tcPr>
            <w:tcW w:w="138" w:type="pct"/>
            <w:vMerge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" w:type="pct"/>
            <w:vMerge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56" w:type="pct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Bài 21:</w:t>
            </w:r>
            <w:r w:rsidRPr="0081402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Quyền và nghĩa vụ của công dân về tự do tín ngưỡng và tôn giáo</w:t>
            </w:r>
          </w:p>
        </w:tc>
        <w:tc>
          <w:tcPr>
            <w:tcW w:w="31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C12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4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1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,5%</w:t>
            </w:r>
          </w:p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9B3D21" w:rsidRPr="00814028" w:rsidTr="009B3D21">
        <w:trPr>
          <w:trHeight w:val="177"/>
        </w:trPr>
        <w:tc>
          <w:tcPr>
            <w:tcW w:w="13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67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5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Tổng số câu</w:t>
            </w:r>
          </w:p>
        </w:tc>
        <w:tc>
          <w:tcPr>
            <w:tcW w:w="31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314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0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6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6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2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10" w:type="pct"/>
          </w:tcPr>
          <w:p w:rsidR="009B3D21" w:rsidRPr="002D7190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9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30 </w:t>
            </w:r>
          </w:p>
        </w:tc>
      </w:tr>
      <w:tr w:rsidR="009B3D21" w:rsidRPr="00814028" w:rsidTr="009B3D21">
        <w:trPr>
          <w:trHeight w:val="177"/>
        </w:trPr>
        <w:tc>
          <w:tcPr>
            <w:tcW w:w="13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67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5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Tổng số điểm</w:t>
            </w:r>
          </w:p>
        </w:tc>
        <w:tc>
          <w:tcPr>
            <w:tcW w:w="31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,0</w:t>
            </w:r>
          </w:p>
        </w:tc>
        <w:tc>
          <w:tcPr>
            <w:tcW w:w="314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,0</w:t>
            </w:r>
          </w:p>
        </w:tc>
        <w:tc>
          <w:tcPr>
            <w:tcW w:w="30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,0</w:t>
            </w:r>
          </w:p>
        </w:tc>
        <w:tc>
          <w:tcPr>
            <w:tcW w:w="26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,0</w:t>
            </w:r>
          </w:p>
        </w:tc>
        <w:tc>
          <w:tcPr>
            <w:tcW w:w="26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2,0</w:t>
            </w:r>
          </w:p>
        </w:tc>
        <w:tc>
          <w:tcPr>
            <w:tcW w:w="30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,0</w:t>
            </w:r>
          </w:p>
        </w:tc>
        <w:tc>
          <w:tcPr>
            <w:tcW w:w="22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4,0</w:t>
            </w:r>
          </w:p>
        </w:tc>
        <w:tc>
          <w:tcPr>
            <w:tcW w:w="21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3,0</w:t>
            </w:r>
          </w:p>
        </w:tc>
        <w:tc>
          <w:tcPr>
            <w:tcW w:w="28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3,0</w:t>
            </w:r>
          </w:p>
        </w:tc>
        <w:tc>
          <w:tcPr>
            <w:tcW w:w="29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9B3D21" w:rsidRPr="00814028" w:rsidTr="009B3D21">
        <w:trPr>
          <w:trHeight w:val="377"/>
        </w:trPr>
        <w:tc>
          <w:tcPr>
            <w:tcW w:w="13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67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56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Tỉ lệ %</w:t>
            </w:r>
          </w:p>
        </w:tc>
        <w:tc>
          <w:tcPr>
            <w:tcW w:w="871" w:type="pct"/>
            <w:gridSpan w:val="3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863" w:type="pct"/>
            <w:gridSpan w:val="3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40</w:t>
            </w:r>
          </w:p>
        </w:tc>
        <w:tc>
          <w:tcPr>
            <w:tcW w:w="880" w:type="pct"/>
            <w:gridSpan w:val="3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229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10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298" w:type="pct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:rsidR="009B3D21" w:rsidRPr="00814028" w:rsidRDefault="009B3D21" w:rsidP="009B3D21">
      <w:pPr>
        <w:spacing w:after="0" w:line="240" w:lineRule="auto"/>
        <w:rPr>
          <w:rFonts w:cs="Times New Roman"/>
          <w:b/>
          <w:bCs/>
          <w:sz w:val="24"/>
          <w:szCs w:val="24"/>
          <w:lang w:val="en-US"/>
        </w:rPr>
      </w:pPr>
    </w:p>
    <w:p w:rsidR="009B3D21" w:rsidRPr="00814028" w:rsidRDefault="009B3D21" w:rsidP="009B3D21">
      <w:pPr>
        <w:tabs>
          <w:tab w:val="center" w:pos="6480"/>
          <w:tab w:val="left" w:pos="10515"/>
        </w:tabs>
        <w:spacing w:after="0" w:line="240" w:lineRule="auto"/>
        <w:jc w:val="left"/>
        <w:rPr>
          <w:rFonts w:eastAsia="Times New Roman" w:cs="Times New Roman"/>
          <w:b/>
          <w:sz w:val="24"/>
          <w:szCs w:val="24"/>
        </w:rPr>
      </w:pPr>
      <w:r w:rsidRPr="00814028">
        <w:rPr>
          <w:rFonts w:cs="Times New Roman"/>
          <w:b/>
          <w:bCs/>
          <w:sz w:val="24"/>
          <w:szCs w:val="24"/>
        </w:rPr>
        <w:t xml:space="preserve">II/ BẢN ĐẶC TẢ ĐỀ KIỂM TRA </w:t>
      </w:r>
      <w:r w:rsidRPr="00814028">
        <w:rPr>
          <w:rFonts w:eastAsia="Times New Roman" w:cs="Times New Roman"/>
          <w:b/>
          <w:sz w:val="24"/>
          <w:szCs w:val="24"/>
        </w:rPr>
        <w:t>CUỐI KỲ II</w:t>
      </w:r>
    </w:p>
    <w:p w:rsidR="009B3D21" w:rsidRPr="00814028" w:rsidRDefault="009B3D21" w:rsidP="009B3D21">
      <w:pPr>
        <w:tabs>
          <w:tab w:val="center" w:pos="6480"/>
          <w:tab w:val="left" w:pos="10515"/>
        </w:tabs>
        <w:spacing w:after="0" w:line="240" w:lineRule="auto"/>
        <w:jc w:val="left"/>
        <w:rPr>
          <w:rFonts w:eastAsia="Times New Roman" w:cs="Times New Roman"/>
          <w:b/>
          <w:sz w:val="24"/>
          <w:szCs w:val="24"/>
        </w:rPr>
      </w:pPr>
    </w:p>
    <w:tbl>
      <w:tblPr>
        <w:tblW w:w="1379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1101"/>
        <w:gridCol w:w="1477"/>
        <w:gridCol w:w="2578"/>
        <w:gridCol w:w="856"/>
        <w:gridCol w:w="965"/>
        <w:gridCol w:w="761"/>
        <w:gridCol w:w="857"/>
        <w:gridCol w:w="965"/>
        <w:gridCol w:w="928"/>
        <w:gridCol w:w="852"/>
        <w:gridCol w:w="965"/>
        <w:gridCol w:w="757"/>
        <w:gridCol w:w="12"/>
      </w:tblGrid>
      <w:tr w:rsidR="009B3D21" w:rsidRPr="00814028" w:rsidTr="009B3D21">
        <w:trPr>
          <w:trHeight w:val="205"/>
        </w:trPr>
        <w:tc>
          <w:tcPr>
            <w:tcW w:w="721" w:type="dxa"/>
            <w:vMerge w:val="restart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TT</w:t>
            </w:r>
          </w:p>
        </w:tc>
        <w:tc>
          <w:tcPr>
            <w:tcW w:w="1101" w:type="dxa"/>
            <w:vMerge w:val="restart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Chủ đề</w:t>
            </w:r>
          </w:p>
        </w:tc>
        <w:tc>
          <w:tcPr>
            <w:tcW w:w="1477" w:type="dxa"/>
            <w:vMerge w:val="restart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Nội dung/đơn vị kiến thức</w:t>
            </w:r>
          </w:p>
        </w:tc>
        <w:tc>
          <w:tcPr>
            <w:tcW w:w="2578" w:type="dxa"/>
            <w:vMerge w:val="restart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Yêu cầu cần đạt</w:t>
            </w:r>
          </w:p>
        </w:tc>
        <w:tc>
          <w:tcPr>
            <w:tcW w:w="7917" w:type="dxa"/>
            <w:gridSpan w:val="10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Số câu hỏi ở các mức độ đánh giá</w:t>
            </w:r>
          </w:p>
        </w:tc>
      </w:tr>
      <w:tr w:rsidR="009B3D21" w:rsidRPr="00814028" w:rsidTr="009B3D21">
        <w:trPr>
          <w:trHeight w:val="223"/>
        </w:trPr>
        <w:tc>
          <w:tcPr>
            <w:tcW w:w="72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7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78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332" w:type="dxa"/>
            <w:gridSpan w:val="6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TNKQ</w:t>
            </w:r>
          </w:p>
        </w:tc>
        <w:tc>
          <w:tcPr>
            <w:tcW w:w="2586" w:type="dxa"/>
            <w:gridSpan w:val="4"/>
            <w:vMerge w:val="restart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Tự luận</w:t>
            </w:r>
          </w:p>
        </w:tc>
      </w:tr>
      <w:tr w:rsidR="009B3D21" w:rsidRPr="00814028" w:rsidTr="009B3D21">
        <w:trPr>
          <w:trHeight w:val="228"/>
        </w:trPr>
        <w:tc>
          <w:tcPr>
            <w:tcW w:w="72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7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78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2" w:type="dxa"/>
            <w:gridSpan w:val="3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i/>
                <w:i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i/>
                <w:iCs/>
                <w:sz w:val="24"/>
                <w:szCs w:val="24"/>
                <w:lang w:val="en-US"/>
              </w:rPr>
              <w:t>Nhiều lựa chọn</w:t>
            </w:r>
          </w:p>
        </w:tc>
        <w:tc>
          <w:tcPr>
            <w:tcW w:w="2750" w:type="dxa"/>
            <w:gridSpan w:val="3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i/>
                <w:i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i/>
                <w:iCs/>
                <w:sz w:val="24"/>
                <w:szCs w:val="24"/>
                <w:lang w:val="en-US"/>
              </w:rPr>
              <w:t>Đúng - Sai</w:t>
            </w:r>
          </w:p>
        </w:tc>
        <w:tc>
          <w:tcPr>
            <w:tcW w:w="2586" w:type="dxa"/>
            <w:gridSpan w:val="4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B3D21" w:rsidRPr="00814028" w:rsidTr="009B3D21">
        <w:trPr>
          <w:gridAfter w:val="1"/>
          <w:wAfter w:w="12" w:type="dxa"/>
          <w:trHeight w:val="223"/>
        </w:trPr>
        <w:tc>
          <w:tcPr>
            <w:tcW w:w="72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7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78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Biết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Hiểu</w:t>
            </w:r>
          </w:p>
        </w:tc>
        <w:tc>
          <w:tcPr>
            <w:tcW w:w="761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VD</w:t>
            </w:r>
          </w:p>
        </w:tc>
        <w:tc>
          <w:tcPr>
            <w:tcW w:w="8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Biết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Hiểu</w:t>
            </w:r>
          </w:p>
        </w:tc>
        <w:tc>
          <w:tcPr>
            <w:tcW w:w="92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VD</w:t>
            </w:r>
          </w:p>
        </w:tc>
        <w:tc>
          <w:tcPr>
            <w:tcW w:w="852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Biết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Hiểu</w:t>
            </w:r>
          </w:p>
        </w:tc>
        <w:tc>
          <w:tcPr>
            <w:tcW w:w="7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VD</w:t>
            </w:r>
          </w:p>
        </w:tc>
      </w:tr>
      <w:tr w:rsidR="009B3D21" w:rsidRPr="00814028" w:rsidTr="009B3D21">
        <w:trPr>
          <w:gridAfter w:val="1"/>
          <w:wAfter w:w="12" w:type="dxa"/>
          <w:trHeight w:val="223"/>
        </w:trPr>
        <w:tc>
          <w:tcPr>
            <w:tcW w:w="721" w:type="dxa"/>
            <w:vMerge w:val="restart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1" w:type="dxa"/>
            <w:vMerge w:val="restart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Chủ đề 7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:</w:t>
            </w:r>
            <w:r w:rsidRPr="00814028">
              <w:rPr>
                <w:rFonts w:cs="Times New Roman"/>
                <w:sz w:val="24"/>
                <w:szCs w:val="24"/>
              </w:rPr>
              <w:t xml:space="preserve"> </w:t>
            </w:r>
            <w:r w:rsidRPr="00814028">
              <w:rPr>
                <w:rFonts w:cs="Times New Roman"/>
                <w:b/>
                <w:sz w:val="24"/>
                <w:szCs w:val="24"/>
              </w:rPr>
              <w:t>Quyền bình đẳng của công dân</w:t>
            </w:r>
          </w:p>
        </w:tc>
        <w:tc>
          <w:tcPr>
            <w:tcW w:w="147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>Bài 10.</w:t>
            </w:r>
            <w:r w:rsidRPr="00814028">
              <w:rPr>
                <w:rFonts w:cs="Times New Roman"/>
                <w:sz w:val="24"/>
                <w:szCs w:val="24"/>
              </w:rPr>
              <w:t xml:space="preserve"> Quyền bình đẳng của công dân trước pháp luật.</w:t>
            </w:r>
          </w:p>
        </w:tc>
        <w:tc>
          <w:tcPr>
            <w:tcW w:w="2578" w:type="dxa"/>
            <w:shd w:val="clear" w:color="auto" w:fill="auto"/>
          </w:tcPr>
          <w:p w:rsidR="009B3D21" w:rsidRPr="008F2BE8" w:rsidRDefault="009B3D21" w:rsidP="009B3D21">
            <w:pPr>
              <w:pStyle w:val="4-Bang"/>
              <w:widowControl/>
              <w:suppressAutoHyphens/>
              <w:rPr>
                <w:rStyle w:val="normal-h1"/>
                <w:b/>
                <w:bCs/>
                <w:color w:val="000000" w:themeColor="text1"/>
                <w:lang w:val="vi-VN"/>
              </w:rPr>
            </w:pPr>
            <w:r w:rsidRPr="008F2BE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Biết: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Style w:val="normal-h1"/>
                <w:color w:val="000000" w:themeColor="text1"/>
                <w:lang w:val="vi-VN"/>
              </w:rPr>
            </w:pPr>
            <w:r w:rsidRPr="00814028">
              <w:rPr>
                <w:rStyle w:val="normal-h1"/>
                <w:color w:val="000000" w:themeColor="text1"/>
                <w:lang w:val="vi-VN"/>
              </w:rPr>
              <w:t xml:space="preserve">– Nêu được các quyền bình đẳng của công dân công dân trước pháp luật; 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814028">
              <w:rPr>
                <w:rStyle w:val="normal-h1"/>
                <w:color w:val="000000" w:themeColor="text1"/>
                <w:lang w:val="vi-VN"/>
              </w:rPr>
              <w:t>-</w:t>
            </w:r>
            <w:r>
              <w:rPr>
                <w:rStyle w:val="normal-h1"/>
                <w:color w:val="000000" w:themeColor="text1"/>
                <w:lang w:val="vi-VN"/>
              </w:rPr>
              <w:t xml:space="preserve"> </w:t>
            </w:r>
            <w:r w:rsidRPr="00814028">
              <w:rPr>
                <w:rStyle w:val="normal-h1"/>
                <w:color w:val="000000" w:themeColor="text1"/>
                <w:lang w:val="vi-VN"/>
              </w:rPr>
              <w:t>Nhận biết được ý nghĩa của quyền bình đẳng của công dân đối với đời sống con người và xã hội.</w:t>
            </w:r>
          </w:p>
        </w:tc>
        <w:tc>
          <w:tcPr>
            <w:tcW w:w="856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C1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(III)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B3D21" w:rsidRPr="00814028" w:rsidTr="009B3D21">
        <w:trPr>
          <w:gridAfter w:val="1"/>
          <w:wAfter w:w="12" w:type="dxa"/>
          <w:trHeight w:val="228"/>
        </w:trPr>
        <w:tc>
          <w:tcPr>
            <w:tcW w:w="72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Style w:val="normaltextrun"/>
                <w:rFonts w:eastAsia="TimesNewRomanPS-BoldMT" w:cs="Times New Roman"/>
                <w:b/>
                <w:sz w:val="24"/>
                <w:szCs w:val="24"/>
              </w:rPr>
              <w:t>Bài 11:</w:t>
            </w:r>
            <w:r w:rsidRPr="00814028">
              <w:rPr>
                <w:rStyle w:val="normaltextrun"/>
                <w:rFonts w:eastAsia="TimesNewRomanPS-BoldMT" w:cs="Times New Roman"/>
                <w:sz w:val="24"/>
                <w:szCs w:val="24"/>
              </w:rPr>
              <w:t xml:space="preserve"> Bình đẳng giới trong đời sống xã hội.</w:t>
            </w:r>
          </w:p>
        </w:tc>
        <w:tc>
          <w:tcPr>
            <w:tcW w:w="2578" w:type="dxa"/>
            <w:shd w:val="clear" w:color="auto" w:fill="auto"/>
          </w:tcPr>
          <w:p w:rsidR="009B3D21" w:rsidRPr="008F2BE8" w:rsidRDefault="009B3D21" w:rsidP="009B3D21">
            <w:pPr>
              <w:pStyle w:val="4-Bang"/>
              <w:widowControl/>
              <w:suppressAutoHyphens/>
              <w:rPr>
                <w:rStyle w:val="normal-h1"/>
                <w:b/>
                <w:bCs/>
                <w:color w:val="000000" w:themeColor="text1"/>
                <w:lang w:val="vi-VN"/>
              </w:rPr>
            </w:pPr>
            <w:r w:rsidRPr="008F2BE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Biết: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Style w:val="normal-h1"/>
                <w:color w:val="000000" w:themeColor="text1"/>
                <w:lang w:val="vi-VN"/>
              </w:rPr>
            </w:pPr>
            <w:r>
              <w:rPr>
                <w:rStyle w:val="normal-h1"/>
                <w:color w:val="000000" w:themeColor="text1"/>
                <w:lang w:val="vi-VN"/>
              </w:rPr>
              <w:t xml:space="preserve">- </w:t>
            </w:r>
            <w:r w:rsidRPr="00814028">
              <w:rPr>
                <w:rStyle w:val="normal-h1"/>
                <w:color w:val="000000" w:themeColor="text1"/>
                <w:lang w:val="vi-VN"/>
              </w:rPr>
              <w:t xml:space="preserve">Nêu được quyền bình đẳng giới trong các lĩnh vực; </w:t>
            </w:r>
          </w:p>
          <w:p w:rsidR="009B3D21" w:rsidRPr="00035467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814028">
              <w:rPr>
                <w:rStyle w:val="normal-h1"/>
                <w:color w:val="000000" w:themeColor="text1"/>
                <w:lang w:val="vi-VN"/>
              </w:rPr>
              <w:t>- Nhận biết được ý nghĩa của quyền bình đẳng giới.</w:t>
            </w:r>
          </w:p>
        </w:tc>
        <w:tc>
          <w:tcPr>
            <w:tcW w:w="856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C2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(III)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92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B3D21" w:rsidRPr="00814028" w:rsidTr="009B3D21">
        <w:trPr>
          <w:gridAfter w:val="1"/>
          <w:wAfter w:w="12" w:type="dxa"/>
          <w:trHeight w:val="223"/>
        </w:trPr>
        <w:tc>
          <w:tcPr>
            <w:tcW w:w="72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Style w:val="normaltextrun"/>
                <w:rFonts w:eastAsia="TimesNewRomanPS-BoldMT" w:cs="Times New Roman"/>
                <w:b/>
                <w:sz w:val="24"/>
                <w:szCs w:val="24"/>
              </w:rPr>
              <w:t>Bài 12:</w:t>
            </w:r>
            <w:r w:rsidRPr="00814028">
              <w:rPr>
                <w:rStyle w:val="normaltextrun"/>
                <w:rFonts w:eastAsia="TimesNewRomanPS-BoldMT" w:cs="Times New Roman"/>
                <w:sz w:val="24"/>
                <w:szCs w:val="24"/>
              </w:rPr>
              <w:t xml:space="preserve"> Quyền bình đẳng giữa các đân tộc, tôn giáo</w:t>
            </w:r>
          </w:p>
        </w:tc>
        <w:tc>
          <w:tcPr>
            <w:tcW w:w="2578" w:type="dxa"/>
            <w:shd w:val="clear" w:color="auto" w:fill="auto"/>
          </w:tcPr>
          <w:p w:rsidR="009B3D21" w:rsidRPr="008F2BE8" w:rsidRDefault="009B3D21" w:rsidP="009B3D21">
            <w:pPr>
              <w:pStyle w:val="4-Bang"/>
              <w:widowControl/>
              <w:suppressAutoHyphens/>
              <w:rPr>
                <w:rStyle w:val="normal-h1"/>
                <w:b/>
                <w:bCs/>
                <w:color w:val="000000" w:themeColor="text1"/>
                <w:lang w:val="vi-VN"/>
              </w:rPr>
            </w:pPr>
            <w:r w:rsidRPr="008F2BE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Biết: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Style w:val="normal-h1"/>
                <w:color w:val="000000" w:themeColor="text1"/>
                <w:lang w:val="vi-VN"/>
              </w:rPr>
            </w:pPr>
            <w:r>
              <w:rPr>
                <w:rStyle w:val="normal-h1"/>
                <w:color w:val="000000" w:themeColor="text1"/>
                <w:lang w:val="vi-VN"/>
              </w:rPr>
              <w:t xml:space="preserve">- </w:t>
            </w:r>
            <w:r w:rsidRPr="00814028">
              <w:rPr>
                <w:rStyle w:val="normal-h1"/>
                <w:color w:val="000000" w:themeColor="text1"/>
                <w:lang w:val="vi-VN"/>
              </w:rPr>
              <w:t>Nêu được các quy định cơ bản của pháp luật về quyền bình đẳng giữa các dân tộc, tôn giáo.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814028">
              <w:rPr>
                <w:rStyle w:val="normal-h1"/>
                <w:color w:val="000000" w:themeColor="text1"/>
                <w:lang w:val="vi-VN"/>
              </w:rPr>
              <w:t>- Nhận biết được ý nghĩa của quyền bình đẳng của công dân đối với đời sống con người và xã hội.</w:t>
            </w:r>
          </w:p>
        </w:tc>
        <w:tc>
          <w:tcPr>
            <w:tcW w:w="856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C3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(III)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B3D21" w:rsidRPr="00814028" w:rsidTr="009B3D21">
        <w:trPr>
          <w:gridAfter w:val="1"/>
          <w:wAfter w:w="12" w:type="dxa"/>
          <w:trHeight w:val="228"/>
        </w:trPr>
        <w:tc>
          <w:tcPr>
            <w:tcW w:w="721" w:type="dxa"/>
            <w:vMerge w:val="restart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101" w:type="dxa"/>
            <w:vMerge w:val="restart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>Chủ đề 8: Một số quyền dân chủ cơ bản của công dân</w:t>
            </w:r>
            <w:r w:rsidRPr="0081402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 xml:space="preserve">Bài 13. </w:t>
            </w:r>
            <w:r w:rsidRPr="00814028">
              <w:rPr>
                <w:rFonts w:cs="Times New Roman"/>
                <w:bCs/>
                <w:sz w:val="24"/>
                <w:szCs w:val="24"/>
              </w:rPr>
              <w:t>Quyền và nghĩa vụ của công dân trong tham gia quản lý nhà nước và xã hội</w:t>
            </w:r>
          </w:p>
        </w:tc>
        <w:tc>
          <w:tcPr>
            <w:tcW w:w="2578" w:type="dxa"/>
            <w:shd w:val="clear" w:color="auto" w:fill="auto"/>
          </w:tcPr>
          <w:p w:rsidR="009B3D21" w:rsidRPr="008F2BE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8F2BE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Biết: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Style w:val="normal-h1"/>
                <w:color w:val="000000" w:themeColor="text1"/>
                <w:lang w:val="vi-VN"/>
              </w:rPr>
            </w:pPr>
            <w:r w:rsidRPr="008140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– Nêu được một số quy định cơ bản của pháp luật về q</w:t>
            </w:r>
            <w:r w:rsidRPr="00814028">
              <w:rPr>
                <w:rStyle w:val="normal-h1"/>
                <w:color w:val="000000" w:themeColor="text1"/>
                <w:spacing w:val="-4"/>
                <w:lang w:val="vi-VN"/>
              </w:rPr>
              <w:t>uyền và nghĩa vụ công dân trong tham gia quản lí nhà nước và xã hội.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814028">
              <w:rPr>
                <w:rStyle w:val="normal-h1"/>
                <w:color w:val="000000" w:themeColor="text1"/>
                <w:lang w:val="vi-VN"/>
              </w:rPr>
              <w:t xml:space="preserve">– </w:t>
            </w:r>
            <w:r w:rsidRPr="008140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 xml:space="preserve">Nhận biết được hậu quả của hành vi vi phạm </w:t>
            </w:r>
            <w:r w:rsidRPr="008140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q</w:t>
            </w:r>
            <w:r w:rsidRPr="00814028">
              <w:rPr>
                <w:rStyle w:val="normal-h1"/>
                <w:color w:val="000000" w:themeColor="text1"/>
                <w:lang w:val="vi-VN"/>
              </w:rPr>
              <w:t>uyền dân chủ củacông dân.</w:t>
            </w:r>
          </w:p>
        </w:tc>
        <w:tc>
          <w:tcPr>
            <w:tcW w:w="856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C4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(III)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B3D21" w:rsidRPr="00814028" w:rsidTr="009B3D21">
        <w:trPr>
          <w:gridAfter w:val="1"/>
          <w:wAfter w:w="12" w:type="dxa"/>
          <w:trHeight w:val="223"/>
        </w:trPr>
        <w:tc>
          <w:tcPr>
            <w:tcW w:w="72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>Bài 14.</w:t>
            </w:r>
            <w:r w:rsidRPr="00814028">
              <w:rPr>
                <w:rFonts w:cs="Times New Roman"/>
                <w:sz w:val="24"/>
                <w:szCs w:val="24"/>
              </w:rPr>
              <w:t xml:space="preserve"> Quyền và nghĩa vụ của công dân về bầu cử, ứng cử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78" w:type="dxa"/>
            <w:shd w:val="clear" w:color="auto" w:fill="auto"/>
          </w:tcPr>
          <w:p w:rsidR="009B3D21" w:rsidRPr="008F2BE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8F2BE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Biết: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Style w:val="normal-h1"/>
                <w:color w:val="000000" w:themeColor="text1"/>
                <w:lang w:val="vi-VN"/>
              </w:rPr>
            </w:pPr>
            <w:r w:rsidRPr="008140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– Nêu được một số quy định cơ bản của pháp luật về q</w:t>
            </w:r>
            <w:r w:rsidRPr="00814028">
              <w:rPr>
                <w:rStyle w:val="normal-h1"/>
                <w:color w:val="000000" w:themeColor="text1"/>
                <w:lang w:val="vi-VN"/>
              </w:rPr>
              <w:t>uyền và nghĩa vụ công dân về bầu cử và ứng cử.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814028">
              <w:rPr>
                <w:rStyle w:val="normal-h1"/>
                <w:color w:val="000000" w:themeColor="text1"/>
                <w:lang w:val="vi-VN"/>
              </w:rPr>
              <w:t xml:space="preserve">– </w:t>
            </w:r>
            <w:r w:rsidRPr="008140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 xml:space="preserve">Nhận biết được hậu quả của hành vi vi phạm </w:t>
            </w:r>
            <w:r w:rsidRPr="008140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q</w:t>
            </w:r>
            <w:r w:rsidRPr="00814028">
              <w:rPr>
                <w:rStyle w:val="normal-h1"/>
                <w:color w:val="000000" w:themeColor="text1"/>
                <w:lang w:val="vi-VN"/>
              </w:rPr>
              <w:t>uyền dân chủ củacông dân.</w:t>
            </w:r>
          </w:p>
        </w:tc>
        <w:tc>
          <w:tcPr>
            <w:tcW w:w="856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C5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(III)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B3D21" w:rsidRPr="00814028" w:rsidTr="009B3D21">
        <w:trPr>
          <w:gridAfter w:val="1"/>
          <w:wAfter w:w="12" w:type="dxa"/>
          <w:trHeight w:val="223"/>
        </w:trPr>
        <w:tc>
          <w:tcPr>
            <w:tcW w:w="72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>Bài 15: Quyền và nghĩa vụ của công dân về khiếu nại và tố cáo</w:t>
            </w:r>
          </w:p>
        </w:tc>
        <w:tc>
          <w:tcPr>
            <w:tcW w:w="2578" w:type="dxa"/>
            <w:shd w:val="clear" w:color="auto" w:fill="auto"/>
          </w:tcPr>
          <w:p w:rsidR="009B3D21" w:rsidRPr="00035467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03546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Biết:</w:t>
            </w:r>
            <w:r w:rsidRPr="00035467">
              <w:rPr>
                <w:b/>
                <w:bCs/>
                <w:lang w:val="vi-VN"/>
              </w:rPr>
              <w:t xml:space="preserve"> 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8140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– Nêu được một số quy định cơ bản của pháp luật về q</w:t>
            </w:r>
            <w:r w:rsidRPr="00814028">
              <w:rPr>
                <w:rStyle w:val="normal-h1"/>
                <w:color w:val="000000" w:themeColor="text1"/>
                <w:lang w:val="vi-VN"/>
              </w:rPr>
              <w:t>uyền và nghĩa vụ công dân về khiếu nại, tố cáo.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814028">
              <w:rPr>
                <w:rStyle w:val="normal-h1"/>
                <w:color w:val="000000" w:themeColor="text1"/>
                <w:lang w:val="vi-VN"/>
              </w:rPr>
              <w:t xml:space="preserve">– </w:t>
            </w:r>
            <w:r w:rsidRPr="008140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 xml:space="preserve">Nhận biết được hậu quả của hành vi vi phạm </w:t>
            </w:r>
            <w:r w:rsidRPr="008140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q</w:t>
            </w:r>
            <w:r w:rsidRPr="00814028">
              <w:rPr>
                <w:rStyle w:val="normal-h1"/>
                <w:color w:val="000000" w:themeColor="text1"/>
                <w:lang w:val="vi-VN"/>
              </w:rPr>
              <w:t>uyền dân chủ của công dân.</w:t>
            </w:r>
            <w:r w:rsidRPr="008140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9B3D21" w:rsidRPr="00035467" w:rsidRDefault="009B3D21" w:rsidP="009B3D21">
            <w:pPr>
              <w:pStyle w:val="4-Bang"/>
              <w:widowControl/>
              <w:suppressAutoHyphens/>
              <w:rPr>
                <w:rStyle w:val="normal-h1"/>
                <w:b/>
                <w:bCs/>
                <w:color w:val="000000" w:themeColor="text1"/>
                <w:lang w:val="vi-VN"/>
              </w:rPr>
            </w:pPr>
            <w:r w:rsidRPr="00035467">
              <w:rPr>
                <w:rStyle w:val="normal-h1"/>
                <w:b/>
                <w:bCs/>
                <w:color w:val="000000" w:themeColor="text1"/>
                <w:lang w:val="vi-VN"/>
              </w:rPr>
              <w:t>Hiểu:</w:t>
            </w:r>
          </w:p>
          <w:p w:rsidR="009B3D21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814028">
              <w:rPr>
                <w:rStyle w:val="normal-h1"/>
                <w:color w:val="000000" w:themeColor="text1"/>
                <w:lang w:val="vi-VN"/>
              </w:rPr>
              <w:t>–</w:t>
            </w:r>
            <w:r w:rsidRPr="008140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 xml:space="preserve"> Đánh giá được các hành vi vi phạm quyền bình đẳng của công dân </w:t>
            </w:r>
            <w:r w:rsidRPr="008140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trong các tình huống đơn giản cụ thể của đời sống thực tiễn.</w:t>
            </w:r>
          </w:p>
          <w:p w:rsidR="009B3D21" w:rsidRPr="00035467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2D7190">
              <w:rPr>
                <w:rFonts w:ascii="Times New Roman" w:hAnsi="Times New Roman" w:cs="Times New Roman"/>
                <w:b/>
                <w:lang w:val="vi-VN"/>
              </w:rPr>
              <w:t>Vận</w:t>
            </w:r>
            <w:r w:rsidRPr="00035467"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Pr="002D7190">
              <w:rPr>
                <w:rFonts w:ascii="Times New Roman" w:hAnsi="Times New Roman" w:cs="Times New Roman"/>
                <w:b/>
                <w:lang w:val="vi-VN"/>
              </w:rPr>
              <w:t>dụng</w:t>
            </w:r>
            <w:r w:rsidRPr="00035467">
              <w:rPr>
                <w:rFonts w:ascii="Times New Roman" w:hAnsi="Times New Roman" w:cs="Times New Roman"/>
                <w:b/>
                <w:lang w:val="vi-VN"/>
              </w:rPr>
              <w:t>: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814028">
              <w:rPr>
                <w:rStyle w:val="normal-h1"/>
                <w:color w:val="000000" w:themeColor="text1"/>
                <w:spacing w:val="-6"/>
                <w:lang w:val="vi-VN"/>
              </w:rPr>
              <w:t>– Thực hiện được quy định của pháp luật về quyền bình đẳng của công dân.</w:t>
            </w:r>
          </w:p>
        </w:tc>
        <w:tc>
          <w:tcPr>
            <w:tcW w:w="856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lastRenderedPageBreak/>
              <w:t>C6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(III)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1a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cs="Times New Roman"/>
                <w:b/>
                <w:bCs/>
                <w:sz w:val="24"/>
                <w:szCs w:val="24"/>
              </w:rPr>
              <w:t>III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1b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92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1c,1d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852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B3D21" w:rsidRPr="00814028" w:rsidTr="009B3D21">
        <w:trPr>
          <w:gridAfter w:val="1"/>
          <w:wAfter w:w="12" w:type="dxa"/>
          <w:trHeight w:val="223"/>
        </w:trPr>
        <w:tc>
          <w:tcPr>
            <w:tcW w:w="72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eastAsia="Calibri" w:cs="Times New Roman"/>
                <w:b/>
                <w:kern w:val="0"/>
                <w:sz w:val="24"/>
                <w:szCs w:val="24"/>
                <w14:ligatures w14:val="none"/>
              </w:rPr>
              <w:t>Bài 16: Quyền và nghĩa vụ của công dân về bảo vệ tổ quốc</w:t>
            </w:r>
          </w:p>
        </w:tc>
        <w:tc>
          <w:tcPr>
            <w:tcW w:w="2578" w:type="dxa"/>
            <w:shd w:val="clear" w:color="auto" w:fill="auto"/>
          </w:tcPr>
          <w:p w:rsidR="009B3D21" w:rsidRPr="008F2BE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8F2BE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Biết: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8140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– Nêu được một số quy định cơ bản của pháp luật về q</w:t>
            </w:r>
            <w:r w:rsidRPr="00814028">
              <w:rPr>
                <w:rStyle w:val="normal-h1"/>
                <w:color w:val="000000" w:themeColor="text1"/>
                <w:lang w:val="vi-VN"/>
              </w:rPr>
              <w:t>uyền và nghĩa vụ công dân về bảo vệ Tổ quốc.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814028">
              <w:rPr>
                <w:rStyle w:val="normal-h1"/>
                <w:color w:val="000000" w:themeColor="text1"/>
                <w:lang w:val="vi-VN"/>
              </w:rPr>
              <w:t xml:space="preserve">– </w:t>
            </w:r>
            <w:r w:rsidRPr="008140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 xml:space="preserve">Nhận biết được hậu quả của hành vi vi phạm </w:t>
            </w:r>
            <w:r w:rsidRPr="008140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q</w:t>
            </w:r>
            <w:r w:rsidRPr="00814028">
              <w:rPr>
                <w:rStyle w:val="normal-h1"/>
                <w:color w:val="000000" w:themeColor="text1"/>
                <w:lang w:val="vi-VN"/>
              </w:rPr>
              <w:t>uyền dân chủ của</w:t>
            </w:r>
            <w:r>
              <w:rPr>
                <w:rStyle w:val="normal-h1"/>
                <w:color w:val="000000" w:themeColor="text1"/>
                <w:lang w:val="vi-VN"/>
              </w:rPr>
              <w:t xml:space="preserve"> </w:t>
            </w:r>
            <w:r w:rsidRPr="00814028">
              <w:rPr>
                <w:rStyle w:val="normal-h1"/>
                <w:color w:val="000000" w:themeColor="text1"/>
                <w:lang w:val="vi-VN"/>
              </w:rPr>
              <w:t>công dân.</w:t>
            </w:r>
          </w:p>
        </w:tc>
        <w:tc>
          <w:tcPr>
            <w:tcW w:w="856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C7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(III)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B3D21" w:rsidRPr="00814028" w:rsidTr="009B3D21">
        <w:trPr>
          <w:gridAfter w:val="1"/>
          <w:wAfter w:w="12" w:type="dxa"/>
          <w:trHeight w:val="223"/>
        </w:trPr>
        <w:tc>
          <w:tcPr>
            <w:tcW w:w="721" w:type="dxa"/>
            <w:vMerge w:val="restart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vMerge w:val="restart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>Chủ đề 9: Một số quyền tự do cơ bản của công dân</w:t>
            </w:r>
          </w:p>
        </w:tc>
        <w:tc>
          <w:tcPr>
            <w:tcW w:w="147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>Bài 17: Quyền bất khả xâm phạm về thân thể và quyền được pháp luật bảo hộ về sức khoẻ, tính mạng, danh dự và nhân phẩm của công dân</w:t>
            </w:r>
          </w:p>
        </w:tc>
        <w:tc>
          <w:tcPr>
            <w:tcW w:w="2578" w:type="dxa"/>
            <w:shd w:val="clear" w:color="auto" w:fill="auto"/>
          </w:tcPr>
          <w:p w:rsidR="009B3D21" w:rsidRPr="008F2BE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8F2BE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Biết: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8140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– Nêu được một số quy định cơ bản của pháp luật về quyền bất khả xâm phạm về thân thể; quyền được pháp luật bảo hộ về tính mạng, sức khoẻ, danh dự và nhân phẩm.</w:t>
            </w:r>
          </w:p>
          <w:p w:rsidR="009B3D21" w:rsidRDefault="009B3D21" w:rsidP="009B3D21">
            <w:pPr>
              <w:pStyle w:val="4-Bang"/>
              <w:widowControl/>
              <w:suppressAutoHyphens/>
              <w:rPr>
                <w:rStyle w:val="normal-h1"/>
                <w:color w:val="000000" w:themeColor="text1"/>
                <w:spacing w:val="-4"/>
                <w:lang w:val="vi-VN"/>
              </w:rPr>
            </w:pPr>
            <w:r w:rsidRPr="00814028">
              <w:rPr>
                <w:rStyle w:val="normal-h1"/>
                <w:color w:val="000000" w:themeColor="text1"/>
                <w:spacing w:val="-4"/>
                <w:lang w:val="vi-VN"/>
              </w:rPr>
              <w:t xml:space="preserve">– </w:t>
            </w:r>
            <w:r w:rsidRPr="00814028">
              <w:rPr>
                <w:rFonts w:ascii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lang w:val="vi-VN"/>
              </w:rPr>
              <w:t xml:space="preserve">Nhận biết được hậu quả của hành vi vi phạm </w:t>
            </w:r>
            <w:r w:rsidRPr="00814028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lang w:val="vi-VN"/>
              </w:rPr>
              <w:t>q</w:t>
            </w:r>
            <w:r w:rsidRPr="00814028">
              <w:rPr>
                <w:rStyle w:val="normal-h1"/>
                <w:color w:val="000000" w:themeColor="text1"/>
                <w:spacing w:val="-4"/>
                <w:lang w:val="vi-VN"/>
              </w:rPr>
              <w:t>uyền tự do của công dân.</w:t>
            </w:r>
          </w:p>
          <w:p w:rsidR="009B3D21" w:rsidRPr="008F2BE8" w:rsidRDefault="009B3D21" w:rsidP="009B3D21">
            <w:pPr>
              <w:pStyle w:val="4-Bang"/>
              <w:widowControl/>
              <w:suppressAutoHyphens/>
              <w:rPr>
                <w:rStyle w:val="normal-h1"/>
                <w:b/>
                <w:bCs/>
                <w:color w:val="000000" w:themeColor="text1"/>
                <w:spacing w:val="-4"/>
                <w:lang w:val="vi-VN"/>
              </w:rPr>
            </w:pPr>
            <w:r w:rsidRPr="002D7190">
              <w:rPr>
                <w:rStyle w:val="normal-h1"/>
                <w:b/>
                <w:bCs/>
                <w:spacing w:val="-4"/>
                <w:lang w:val="vi-VN"/>
              </w:rPr>
              <w:t>Hiểu</w:t>
            </w:r>
            <w:r w:rsidRPr="008F2BE8">
              <w:rPr>
                <w:rStyle w:val="normal-h1"/>
                <w:b/>
                <w:bCs/>
                <w:spacing w:val="-4"/>
                <w:lang w:val="vi-VN"/>
              </w:rPr>
              <w:t xml:space="preserve">: 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Style w:val="normal-h1"/>
                <w:color w:val="000000" w:themeColor="text1"/>
                <w:lang w:val="vi-VN"/>
              </w:rPr>
            </w:pPr>
            <w:r w:rsidRPr="008140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– Hiểu được trách nhiệm của học sinh trong thực hiện các quyền tự do của công </w:t>
            </w:r>
            <w:r w:rsidRPr="008140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lastRenderedPageBreak/>
              <w:t>dân.</w:t>
            </w:r>
          </w:p>
          <w:p w:rsidR="009B3D21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814028">
              <w:rPr>
                <w:rStyle w:val="normal-h1"/>
                <w:color w:val="000000" w:themeColor="text1"/>
                <w:lang w:val="vi-VN"/>
              </w:rPr>
              <w:t xml:space="preserve">– Phân tích, </w:t>
            </w:r>
            <w:r w:rsidRPr="008140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đánh giá được hành vi vi phạm quyền tự do của công dân trong một số tình huống đơn giản.</w:t>
            </w:r>
          </w:p>
          <w:p w:rsidR="009B3D21" w:rsidRPr="008F2BE8" w:rsidRDefault="009B3D21" w:rsidP="009B3D21">
            <w:pPr>
              <w:pStyle w:val="4-Bang"/>
              <w:widowControl/>
              <w:suppressAutoHyphens/>
              <w:rPr>
                <w:rStyle w:val="normal-h1"/>
                <w:b/>
                <w:bCs/>
                <w:color w:val="000000" w:themeColor="text1"/>
                <w:lang w:val="vi-VN"/>
              </w:rPr>
            </w:pPr>
            <w:r w:rsidRPr="008F2BE8">
              <w:rPr>
                <w:rStyle w:val="normal-h1"/>
                <w:b/>
                <w:bCs/>
                <w:color w:val="000000" w:themeColor="text1"/>
                <w:lang w:val="vi-VN"/>
              </w:rPr>
              <w:t xml:space="preserve">Vận </w:t>
            </w:r>
            <w:r w:rsidRPr="002D7190">
              <w:rPr>
                <w:rStyle w:val="normal-h1"/>
                <w:b/>
                <w:bCs/>
                <w:lang w:val="vi-VN"/>
              </w:rPr>
              <w:t>dụng</w:t>
            </w:r>
            <w:r w:rsidRPr="008F2BE8">
              <w:rPr>
                <w:rStyle w:val="normal-h1"/>
                <w:b/>
                <w:bCs/>
                <w:lang w:val="vi-VN"/>
              </w:rPr>
              <w:t>: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Style w:val="normal-h1"/>
                <w:color w:val="000000" w:themeColor="text1"/>
              </w:rPr>
              <w:t>– Tự giác thực hiện các quy định của pháp luật về quyền tự do của công dân bằng những hành vi cụ thể, phù hợp.</w:t>
            </w:r>
          </w:p>
        </w:tc>
        <w:tc>
          <w:tcPr>
            <w:tcW w:w="856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lastRenderedPageBreak/>
              <w:t>C8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(III)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2a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cs="Times New Roman"/>
                <w:b/>
                <w:bCs/>
                <w:sz w:val="24"/>
                <w:szCs w:val="24"/>
              </w:rPr>
              <w:t>II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I)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2b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92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2c,2d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852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B3D21" w:rsidRPr="00814028" w:rsidTr="009B3D21">
        <w:trPr>
          <w:gridAfter w:val="1"/>
          <w:wAfter w:w="12" w:type="dxa"/>
          <w:trHeight w:val="223"/>
        </w:trPr>
        <w:tc>
          <w:tcPr>
            <w:tcW w:w="72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>Bài 18: Quyền bất khả xâm phạm về chỗ ở của công dân</w:t>
            </w:r>
          </w:p>
        </w:tc>
        <w:tc>
          <w:tcPr>
            <w:tcW w:w="2578" w:type="dxa"/>
            <w:shd w:val="clear" w:color="auto" w:fill="auto"/>
          </w:tcPr>
          <w:p w:rsidR="009B3D21" w:rsidRPr="008F2BE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8F2BE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Biết: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4028">
              <w:rPr>
                <w:rFonts w:cs="Times New Roman"/>
                <w:color w:val="000000" w:themeColor="text1"/>
                <w:sz w:val="24"/>
                <w:szCs w:val="24"/>
              </w:rPr>
              <w:t>– Nêu được một số quy định cơ bản của pháp luật về quyền bất khả xâm phạm về chỗ ở.</w:t>
            </w:r>
          </w:p>
          <w:p w:rsidR="009B3D21" w:rsidRDefault="009B3D21" w:rsidP="009B3D21">
            <w:pPr>
              <w:spacing w:after="0" w:line="240" w:lineRule="auto"/>
              <w:rPr>
                <w:rStyle w:val="normal-h1"/>
                <w:color w:val="000000" w:themeColor="text1"/>
                <w:spacing w:val="-4"/>
              </w:rPr>
            </w:pPr>
            <w:r w:rsidRPr="00814028">
              <w:rPr>
                <w:rFonts w:cs="Times New Roman"/>
                <w:bCs/>
                <w:color w:val="000000" w:themeColor="text1"/>
                <w:spacing w:val="-4"/>
                <w:sz w:val="24"/>
                <w:szCs w:val="24"/>
              </w:rPr>
              <w:t>-</w:t>
            </w:r>
            <w:r>
              <w:rPr>
                <w:rFonts w:cs="Times New Roman"/>
                <w:bCs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14028">
              <w:rPr>
                <w:rFonts w:cs="Times New Roman"/>
                <w:bCs/>
                <w:color w:val="000000" w:themeColor="text1"/>
                <w:spacing w:val="-4"/>
                <w:sz w:val="24"/>
                <w:szCs w:val="24"/>
              </w:rPr>
              <w:t xml:space="preserve">Nhận biết được hậu quả của hành vi vi phạm </w:t>
            </w:r>
            <w:r w:rsidRPr="00814028">
              <w:rPr>
                <w:rFonts w:cs="Times New Roman"/>
                <w:color w:val="000000" w:themeColor="text1"/>
                <w:spacing w:val="-4"/>
                <w:sz w:val="24"/>
                <w:szCs w:val="24"/>
              </w:rPr>
              <w:t>q</w:t>
            </w:r>
            <w:r w:rsidRPr="00814028">
              <w:rPr>
                <w:rStyle w:val="normal-h1"/>
                <w:color w:val="000000" w:themeColor="text1"/>
                <w:spacing w:val="-4"/>
              </w:rPr>
              <w:t>uyền tự do của công dân.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F2BE8">
              <w:rPr>
                <w:rStyle w:val="normal-h1"/>
                <w:b/>
                <w:bCs/>
                <w:spacing w:val="-4"/>
              </w:rPr>
              <w:t>Hiểu</w:t>
            </w:r>
            <w:r>
              <w:rPr>
                <w:rStyle w:val="normal-h1"/>
                <w:spacing w:val="-4"/>
              </w:rPr>
              <w:t xml:space="preserve">: 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Style w:val="normal-h1"/>
                <w:color w:val="000000" w:themeColor="text1"/>
                <w:lang w:val="vi-VN"/>
              </w:rPr>
            </w:pPr>
            <w:r w:rsidRPr="008140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– Hiểu được trách nhiệm của học sinh trong thực hiện các quyền tự do của công dân.</w:t>
            </w:r>
          </w:p>
          <w:p w:rsidR="009B3D21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814028">
              <w:rPr>
                <w:rStyle w:val="normal-h1"/>
                <w:color w:val="000000" w:themeColor="text1"/>
                <w:lang w:val="vi-VN"/>
              </w:rPr>
              <w:t xml:space="preserve">– Phân tích, </w:t>
            </w:r>
            <w:r w:rsidRPr="008140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đánh giá được hành vi vi phạm quyền tự do của công dân trong một số tình huống đơn giản.</w:t>
            </w:r>
          </w:p>
          <w:p w:rsidR="009B3D21" w:rsidRPr="008F2BE8" w:rsidRDefault="009B3D21" w:rsidP="009B3D21">
            <w:pPr>
              <w:pStyle w:val="4-Bang"/>
              <w:widowControl/>
              <w:suppressAutoHyphens/>
              <w:rPr>
                <w:rStyle w:val="normal-h1"/>
                <w:b/>
                <w:bCs/>
                <w:color w:val="000000" w:themeColor="text1"/>
                <w:lang w:val="vi-VN"/>
              </w:rPr>
            </w:pPr>
            <w:r w:rsidRPr="008F2BE8">
              <w:rPr>
                <w:rStyle w:val="normal-h1"/>
                <w:b/>
                <w:bCs/>
                <w:color w:val="000000" w:themeColor="text1"/>
                <w:lang w:val="vi-VN"/>
              </w:rPr>
              <w:t xml:space="preserve">Vận </w:t>
            </w:r>
            <w:r w:rsidRPr="002D7190">
              <w:rPr>
                <w:rStyle w:val="normal-h1"/>
                <w:b/>
                <w:bCs/>
                <w:lang w:val="vi-VN"/>
              </w:rPr>
              <w:t>dụng</w:t>
            </w:r>
            <w:r w:rsidRPr="008F2BE8">
              <w:rPr>
                <w:rStyle w:val="normal-h1"/>
                <w:b/>
                <w:bCs/>
                <w:lang w:val="vi-VN"/>
              </w:rPr>
              <w:t>: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Style w:val="normal-h1"/>
                <w:color w:val="000000" w:themeColor="text1"/>
              </w:rPr>
              <w:t xml:space="preserve">– Tự giác thực hiện các quy định của pháp luật về quyền tự do của công </w:t>
            </w:r>
            <w:r w:rsidRPr="00814028">
              <w:rPr>
                <w:rStyle w:val="normal-h1"/>
                <w:color w:val="000000" w:themeColor="text1"/>
              </w:rPr>
              <w:lastRenderedPageBreak/>
              <w:t>dân bằng những hành vi cụ thể, phù hợp.</w:t>
            </w:r>
          </w:p>
        </w:tc>
        <w:tc>
          <w:tcPr>
            <w:tcW w:w="856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lastRenderedPageBreak/>
              <w:t>C9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(III)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3a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cs="Times New Roman"/>
                <w:b/>
                <w:bCs/>
                <w:sz w:val="24"/>
                <w:szCs w:val="24"/>
              </w:rPr>
              <w:t>II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I)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3b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92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3c,3d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852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1C (III)</w:t>
            </w:r>
          </w:p>
        </w:tc>
        <w:tc>
          <w:tcPr>
            <w:tcW w:w="7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B3D21" w:rsidRPr="00814028" w:rsidTr="009B3D21">
        <w:trPr>
          <w:gridAfter w:val="1"/>
          <w:wAfter w:w="12" w:type="dxa"/>
          <w:trHeight w:val="223"/>
        </w:trPr>
        <w:tc>
          <w:tcPr>
            <w:tcW w:w="72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>Bài 19: Quyền được đảm bảo an toàn và bí mật về thư tín, điện thoại, điện tín của công dân</w:t>
            </w:r>
          </w:p>
        </w:tc>
        <w:tc>
          <w:tcPr>
            <w:tcW w:w="2578" w:type="dxa"/>
            <w:shd w:val="clear" w:color="auto" w:fill="auto"/>
          </w:tcPr>
          <w:p w:rsidR="009B3D21" w:rsidRPr="008F2BE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8F2BE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Biết: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4028">
              <w:rPr>
                <w:rFonts w:cs="Times New Roman"/>
                <w:color w:val="000000" w:themeColor="text1"/>
                <w:sz w:val="24"/>
                <w:szCs w:val="24"/>
              </w:rPr>
              <w:t>– Nêu được một số quy định cơ bản của pháp luật về quyền được bảo đảm an toàn và bí mật thư tín, điện thoại, điện tín.</w:t>
            </w:r>
          </w:p>
          <w:p w:rsidR="009B3D21" w:rsidRDefault="009B3D21" w:rsidP="009B3D21">
            <w:pPr>
              <w:spacing w:after="0" w:line="240" w:lineRule="auto"/>
              <w:rPr>
                <w:rStyle w:val="normal-h1"/>
                <w:color w:val="000000" w:themeColor="text1"/>
                <w:spacing w:val="-4"/>
              </w:rPr>
            </w:pPr>
            <w:r w:rsidRPr="00814028">
              <w:rPr>
                <w:rFonts w:cs="Times New Roman"/>
                <w:bCs/>
                <w:color w:val="000000" w:themeColor="text1"/>
                <w:spacing w:val="-4"/>
                <w:sz w:val="24"/>
                <w:szCs w:val="24"/>
              </w:rPr>
              <w:t>-</w:t>
            </w:r>
            <w:r>
              <w:rPr>
                <w:rFonts w:cs="Times New Roman"/>
                <w:bCs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14028">
              <w:rPr>
                <w:rFonts w:cs="Times New Roman"/>
                <w:bCs/>
                <w:color w:val="000000" w:themeColor="text1"/>
                <w:spacing w:val="-4"/>
                <w:sz w:val="24"/>
                <w:szCs w:val="24"/>
              </w:rPr>
              <w:t xml:space="preserve">Nhận biết được hậu quả của hành vi vi phạm </w:t>
            </w:r>
            <w:r w:rsidRPr="00814028">
              <w:rPr>
                <w:rFonts w:cs="Times New Roman"/>
                <w:color w:val="000000" w:themeColor="text1"/>
                <w:spacing w:val="-4"/>
                <w:sz w:val="24"/>
                <w:szCs w:val="24"/>
              </w:rPr>
              <w:t>q</w:t>
            </w:r>
            <w:r w:rsidRPr="00814028">
              <w:rPr>
                <w:rStyle w:val="normal-h1"/>
                <w:color w:val="000000" w:themeColor="text1"/>
                <w:spacing w:val="-4"/>
              </w:rPr>
              <w:t>uyền tự do của công dân.</w:t>
            </w:r>
          </w:p>
          <w:p w:rsidR="009B3D21" w:rsidRPr="008F2BE8" w:rsidRDefault="009B3D21" w:rsidP="009B3D21">
            <w:pPr>
              <w:spacing w:after="0" w:line="240" w:lineRule="auto"/>
              <w:rPr>
                <w:rStyle w:val="normal-h1"/>
                <w:b/>
                <w:bCs/>
                <w:color w:val="000000" w:themeColor="text1"/>
                <w:spacing w:val="-4"/>
              </w:rPr>
            </w:pPr>
            <w:r w:rsidRPr="008F2BE8">
              <w:rPr>
                <w:rStyle w:val="normal-h1"/>
                <w:b/>
                <w:bCs/>
                <w:spacing w:val="-4"/>
              </w:rPr>
              <w:t xml:space="preserve">Hiểu: </w:t>
            </w:r>
          </w:p>
          <w:p w:rsidR="009B3D21" w:rsidRPr="00814028" w:rsidRDefault="009B3D21" w:rsidP="009B3D21">
            <w:pPr>
              <w:pStyle w:val="4-Bang"/>
              <w:widowControl/>
              <w:suppressAutoHyphens/>
              <w:rPr>
                <w:rStyle w:val="normal-h1"/>
                <w:color w:val="000000" w:themeColor="text1"/>
                <w:lang w:val="vi-VN"/>
              </w:rPr>
            </w:pPr>
            <w:r w:rsidRPr="008140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– Hiểu được trách nhiệm của học sinh trong thực hiện các quyền tự do của công dân.</w:t>
            </w:r>
          </w:p>
          <w:p w:rsidR="009B3D21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814028">
              <w:rPr>
                <w:rStyle w:val="normal-h1"/>
                <w:color w:val="000000" w:themeColor="text1"/>
                <w:lang w:val="vi-VN"/>
              </w:rPr>
              <w:t xml:space="preserve">– Phân tích, </w:t>
            </w:r>
            <w:r w:rsidRPr="008140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đánh giá được hành vi vi phạm quyền tự do của công dân trong một số tình huống đơn giản.</w:t>
            </w:r>
          </w:p>
          <w:p w:rsidR="009B3D21" w:rsidRPr="008F2BE8" w:rsidRDefault="009B3D21" w:rsidP="009B3D21">
            <w:pPr>
              <w:pStyle w:val="4-Bang"/>
              <w:widowControl/>
              <w:suppressAutoHyphens/>
              <w:rPr>
                <w:rStyle w:val="normal-h1"/>
                <w:b/>
                <w:bCs/>
                <w:color w:val="000000" w:themeColor="text1"/>
                <w:lang w:val="vi-VN"/>
              </w:rPr>
            </w:pPr>
            <w:r w:rsidRPr="008F2BE8">
              <w:rPr>
                <w:rStyle w:val="normal-h1"/>
                <w:b/>
                <w:bCs/>
                <w:color w:val="000000" w:themeColor="text1"/>
                <w:lang w:val="vi-VN"/>
              </w:rPr>
              <w:t xml:space="preserve">Vận </w:t>
            </w:r>
            <w:r w:rsidRPr="002D7190">
              <w:rPr>
                <w:rStyle w:val="normal-h1"/>
                <w:b/>
                <w:bCs/>
                <w:lang w:val="vi-VN"/>
              </w:rPr>
              <w:t>dụng</w:t>
            </w:r>
            <w:r w:rsidRPr="008F2BE8">
              <w:rPr>
                <w:rStyle w:val="normal-h1"/>
                <w:b/>
                <w:bCs/>
                <w:lang w:val="vi-VN"/>
              </w:rPr>
              <w:t>: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Style w:val="normal-h1"/>
                <w:color w:val="000000" w:themeColor="text1"/>
              </w:rPr>
              <w:t>– Tự giác thực hiện các quy định của pháp luật về quyền tự do của công dân bằng những hành vi cụ thể, phù hợp.</w:t>
            </w:r>
          </w:p>
        </w:tc>
        <w:tc>
          <w:tcPr>
            <w:tcW w:w="856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C10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(III)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4a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cs="Times New Roman"/>
                <w:b/>
                <w:bCs/>
                <w:sz w:val="24"/>
                <w:szCs w:val="24"/>
              </w:rPr>
              <w:t>III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4b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92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4c,4d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852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1C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(I)</w:t>
            </w:r>
          </w:p>
        </w:tc>
      </w:tr>
      <w:tr w:rsidR="009B3D21" w:rsidRPr="00814028" w:rsidTr="009B3D21">
        <w:trPr>
          <w:gridAfter w:val="1"/>
          <w:wAfter w:w="12" w:type="dxa"/>
          <w:trHeight w:val="223"/>
        </w:trPr>
        <w:tc>
          <w:tcPr>
            <w:tcW w:w="72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sz w:val="24"/>
                <w:szCs w:val="24"/>
              </w:rPr>
              <w:t xml:space="preserve">Bài 20: Quyền và nghĩa vụ của công dân về tự </w:t>
            </w:r>
            <w:r w:rsidRPr="00814028">
              <w:rPr>
                <w:rFonts w:cs="Times New Roman"/>
                <w:b/>
                <w:sz w:val="24"/>
                <w:szCs w:val="24"/>
              </w:rPr>
              <w:lastRenderedPageBreak/>
              <w:t>do ngôn luận, báo chí và tiếp cận thông tin</w:t>
            </w:r>
          </w:p>
        </w:tc>
        <w:tc>
          <w:tcPr>
            <w:tcW w:w="2578" w:type="dxa"/>
            <w:shd w:val="clear" w:color="auto" w:fill="auto"/>
          </w:tcPr>
          <w:p w:rsidR="009B3D21" w:rsidRPr="008F2BE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8F2BE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Biết: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814028"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  <w:r w:rsidRPr="00814028">
              <w:rPr>
                <w:rFonts w:cs="Times New Roman"/>
                <w:sz w:val="24"/>
                <w:szCs w:val="24"/>
              </w:rPr>
              <w:t xml:space="preserve"> </w:t>
            </w:r>
            <w:r w:rsidRPr="00814028">
              <w:rPr>
                <w:rFonts w:cs="Times New Roman"/>
                <w:color w:val="000000" w:themeColor="text1"/>
                <w:sz w:val="24"/>
                <w:szCs w:val="24"/>
              </w:rPr>
              <w:t>Nêu được một số quy định cơ bản của pháp luật về quyền</w:t>
            </w:r>
            <w:r w:rsidRPr="00814028">
              <w:rPr>
                <w:rStyle w:val="normal-h1"/>
                <w:color w:val="000000" w:themeColor="text1"/>
              </w:rPr>
              <w:t xml:space="preserve"> và nghĩa vụ công dân về tự do </w:t>
            </w:r>
            <w:r w:rsidRPr="00814028">
              <w:rPr>
                <w:rStyle w:val="normal-h1"/>
                <w:color w:val="000000" w:themeColor="text1"/>
              </w:rPr>
              <w:lastRenderedPageBreak/>
              <w:t>ngôn luận, báo chí và tiếp cận thông tin.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Cs/>
                <w:color w:val="000000" w:themeColor="text1"/>
                <w:spacing w:val="-4"/>
                <w:sz w:val="24"/>
                <w:szCs w:val="24"/>
              </w:rPr>
              <w:t xml:space="preserve">-Nhận biết được hậu quả của hành vi vi phạm </w:t>
            </w:r>
            <w:r w:rsidRPr="00814028">
              <w:rPr>
                <w:rFonts w:cs="Times New Roman"/>
                <w:color w:val="000000" w:themeColor="text1"/>
                <w:spacing w:val="-4"/>
                <w:sz w:val="24"/>
                <w:szCs w:val="24"/>
              </w:rPr>
              <w:t>q</w:t>
            </w:r>
            <w:r w:rsidRPr="00814028">
              <w:rPr>
                <w:rStyle w:val="normal-h1"/>
                <w:color w:val="000000" w:themeColor="text1"/>
                <w:spacing w:val="-4"/>
              </w:rPr>
              <w:t>uyền tự do của công dân.</w:t>
            </w:r>
          </w:p>
        </w:tc>
        <w:tc>
          <w:tcPr>
            <w:tcW w:w="856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lastRenderedPageBreak/>
              <w:t>C11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(III)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B3D21" w:rsidRPr="00814028" w:rsidTr="009B3D21">
        <w:trPr>
          <w:gridAfter w:val="1"/>
          <w:wAfter w:w="12" w:type="dxa"/>
          <w:trHeight w:val="223"/>
        </w:trPr>
        <w:tc>
          <w:tcPr>
            <w:tcW w:w="72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vMerge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</w:rPr>
              <w:t>Bài 21:</w:t>
            </w:r>
            <w:r w:rsidRPr="0081402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14028">
              <w:rPr>
                <w:rFonts w:cs="Times New Roman"/>
                <w:b/>
                <w:bCs/>
                <w:sz w:val="24"/>
                <w:szCs w:val="24"/>
              </w:rPr>
              <w:t>Quyền và nghĩa vụ của công dân về tự do tín ngưỡng và tôn giáo</w:t>
            </w:r>
          </w:p>
        </w:tc>
        <w:tc>
          <w:tcPr>
            <w:tcW w:w="2578" w:type="dxa"/>
            <w:shd w:val="clear" w:color="auto" w:fill="auto"/>
          </w:tcPr>
          <w:p w:rsidR="009B3D21" w:rsidRPr="008F2BE8" w:rsidRDefault="009B3D21" w:rsidP="009B3D21">
            <w:pPr>
              <w:pStyle w:val="4-Bang"/>
              <w:widowControl/>
              <w:suppressAutoHyphens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8F2BE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Biết:</w:t>
            </w:r>
          </w:p>
          <w:p w:rsidR="009B3D21" w:rsidRPr="00814028" w:rsidRDefault="009B3D21" w:rsidP="009B3D21">
            <w:pPr>
              <w:spacing w:after="0" w:line="240" w:lineRule="auto"/>
              <w:rPr>
                <w:rStyle w:val="normal-h1"/>
                <w:color w:val="000000" w:themeColor="text1"/>
              </w:rPr>
            </w:pPr>
            <w:r w:rsidRPr="00814028"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  <w:r w:rsidRPr="00814028">
              <w:rPr>
                <w:rFonts w:cs="Times New Roman"/>
                <w:sz w:val="24"/>
                <w:szCs w:val="24"/>
              </w:rPr>
              <w:t xml:space="preserve"> </w:t>
            </w:r>
            <w:r w:rsidRPr="00814028">
              <w:rPr>
                <w:rFonts w:cs="Times New Roman"/>
                <w:color w:val="000000" w:themeColor="text1"/>
                <w:sz w:val="24"/>
                <w:szCs w:val="24"/>
              </w:rPr>
              <w:t>Nêu được một số quy định cơ bản của pháp luật về quyền</w:t>
            </w:r>
            <w:r w:rsidRPr="00814028">
              <w:rPr>
                <w:rStyle w:val="normal-h1"/>
                <w:color w:val="000000" w:themeColor="text1"/>
              </w:rPr>
              <w:t xml:space="preserve"> và nghĩa vụ công dân về tự do tín ngưỡng và tôn giáo.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Cs/>
                <w:color w:val="000000" w:themeColor="text1"/>
                <w:spacing w:val="-4"/>
                <w:sz w:val="24"/>
                <w:szCs w:val="24"/>
              </w:rPr>
              <w:t>-</w:t>
            </w:r>
            <w:r w:rsidRPr="00814028">
              <w:rPr>
                <w:rFonts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814028">
              <w:rPr>
                <w:rFonts w:cs="Times New Roman"/>
                <w:bCs/>
                <w:color w:val="000000" w:themeColor="text1"/>
                <w:spacing w:val="-4"/>
                <w:sz w:val="24"/>
                <w:szCs w:val="24"/>
              </w:rPr>
              <w:t xml:space="preserve">Nhận biết được hậu quả của hành vi vi phạm </w:t>
            </w:r>
            <w:r w:rsidRPr="00814028">
              <w:rPr>
                <w:rFonts w:cs="Times New Roman"/>
                <w:color w:val="000000" w:themeColor="text1"/>
                <w:spacing w:val="-4"/>
                <w:sz w:val="24"/>
                <w:szCs w:val="24"/>
              </w:rPr>
              <w:t>q</w:t>
            </w:r>
            <w:r w:rsidRPr="00814028">
              <w:rPr>
                <w:rStyle w:val="normal-h1"/>
                <w:color w:val="000000" w:themeColor="text1"/>
                <w:spacing w:val="-4"/>
              </w:rPr>
              <w:t>uyền tự do của công dân.</w:t>
            </w:r>
          </w:p>
        </w:tc>
        <w:tc>
          <w:tcPr>
            <w:tcW w:w="856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C12</w:t>
            </w:r>
          </w:p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(III)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2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B3D21" w:rsidRPr="00814028" w:rsidTr="009B3D21">
        <w:trPr>
          <w:gridAfter w:val="1"/>
          <w:wAfter w:w="12" w:type="dxa"/>
          <w:trHeight w:val="228"/>
        </w:trPr>
        <w:tc>
          <w:tcPr>
            <w:tcW w:w="3299" w:type="dxa"/>
            <w:gridSpan w:val="3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Tổng số câu</w:t>
            </w:r>
          </w:p>
        </w:tc>
        <w:tc>
          <w:tcPr>
            <w:tcW w:w="257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2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57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9B3D21" w:rsidRPr="00814028" w:rsidTr="009B3D21">
        <w:trPr>
          <w:trHeight w:val="223"/>
        </w:trPr>
        <w:tc>
          <w:tcPr>
            <w:tcW w:w="3299" w:type="dxa"/>
            <w:gridSpan w:val="3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Tổng số điểm</w:t>
            </w:r>
          </w:p>
        </w:tc>
        <w:tc>
          <w:tcPr>
            <w:tcW w:w="257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2" w:type="dxa"/>
            <w:gridSpan w:val="3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3,0</w:t>
            </w:r>
          </w:p>
        </w:tc>
        <w:tc>
          <w:tcPr>
            <w:tcW w:w="2750" w:type="dxa"/>
            <w:gridSpan w:val="3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4,0</w:t>
            </w:r>
          </w:p>
        </w:tc>
        <w:tc>
          <w:tcPr>
            <w:tcW w:w="2586" w:type="dxa"/>
            <w:gridSpan w:val="4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3,0</w:t>
            </w:r>
          </w:p>
        </w:tc>
      </w:tr>
      <w:tr w:rsidR="009B3D21" w:rsidRPr="00814028" w:rsidTr="009B3D21">
        <w:trPr>
          <w:trHeight w:val="228"/>
        </w:trPr>
        <w:tc>
          <w:tcPr>
            <w:tcW w:w="3299" w:type="dxa"/>
            <w:gridSpan w:val="3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14028">
              <w:rPr>
                <w:rFonts w:cs="Times New Roman"/>
                <w:b/>
                <w:bCs/>
                <w:sz w:val="24"/>
                <w:szCs w:val="24"/>
                <w:lang w:val="en-US"/>
              </w:rPr>
              <w:t>Tỉ lệ %</w:t>
            </w:r>
          </w:p>
        </w:tc>
        <w:tc>
          <w:tcPr>
            <w:tcW w:w="2578" w:type="dxa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2" w:type="dxa"/>
            <w:gridSpan w:val="3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750" w:type="dxa"/>
            <w:gridSpan w:val="3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586" w:type="dxa"/>
            <w:gridSpan w:val="4"/>
            <w:shd w:val="clear" w:color="auto" w:fill="auto"/>
          </w:tcPr>
          <w:p w:rsidR="009B3D21" w:rsidRPr="00814028" w:rsidRDefault="009B3D21" w:rsidP="009B3D2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14028"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</w:tr>
    </w:tbl>
    <w:p w:rsidR="009B3D21" w:rsidRPr="00814028" w:rsidRDefault="009B3D21" w:rsidP="009B3D2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:rsidR="00CD4C33" w:rsidRDefault="00CD4C33" w:rsidP="009B3D21">
      <w:pPr>
        <w:spacing w:after="0" w:line="240" w:lineRule="auto"/>
      </w:pPr>
      <w:bookmarkStart w:id="0" w:name="_GoBack"/>
      <w:bookmarkEnd w:id="0"/>
    </w:p>
    <w:sectPr w:rsidR="00CD4C33" w:rsidSect="009B3D21"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21"/>
    <w:rsid w:val="009B3D21"/>
    <w:rsid w:val="00CD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21"/>
    <w:pPr>
      <w:spacing w:after="160" w:line="256" w:lineRule="auto"/>
      <w:jc w:val="both"/>
    </w:pPr>
    <w:rPr>
      <w:rFonts w:ascii="Times New Roman" w:hAnsi="Times New Roman"/>
      <w:kern w:val="2"/>
      <w:sz w:val="26"/>
      <w:lang w:val="vi-V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9B3D21"/>
    <w:pPr>
      <w:spacing w:after="0" w:line="240" w:lineRule="auto"/>
      <w:jc w:val="both"/>
    </w:pPr>
    <w:rPr>
      <w:rFonts w:ascii="Times New Roman" w:hAnsi="Times New Roman"/>
      <w:kern w:val="2"/>
      <w:sz w:val="26"/>
      <w:lang w:val="vi-V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qFormat/>
    <w:rsid w:val="009B3D21"/>
  </w:style>
  <w:style w:type="character" w:customStyle="1" w:styleId="normal-h1">
    <w:name w:val="normal-h1"/>
    <w:rsid w:val="009B3D21"/>
    <w:rPr>
      <w:rFonts w:ascii="Times New Roman" w:hAnsi="Times New Roman" w:cs="Times New Roman" w:hint="default"/>
      <w:sz w:val="24"/>
      <w:szCs w:val="24"/>
    </w:rPr>
  </w:style>
  <w:style w:type="character" w:customStyle="1" w:styleId="4-BangChar">
    <w:name w:val="4-Bang Char"/>
    <w:link w:val="4-Bang"/>
    <w:qFormat/>
    <w:locked/>
    <w:rsid w:val="009B3D21"/>
    <w:rPr>
      <w:szCs w:val="26"/>
    </w:rPr>
  </w:style>
  <w:style w:type="paragraph" w:customStyle="1" w:styleId="4-Bang">
    <w:name w:val="4-Bang"/>
    <w:basedOn w:val="Normal"/>
    <w:link w:val="4-BangChar"/>
    <w:qFormat/>
    <w:rsid w:val="009B3D21"/>
    <w:pPr>
      <w:widowControl w:val="0"/>
      <w:spacing w:after="0" w:line="240" w:lineRule="auto"/>
    </w:pPr>
    <w:rPr>
      <w:rFonts w:asciiTheme="minorHAnsi" w:hAnsiTheme="minorHAnsi"/>
      <w:kern w:val="0"/>
      <w:sz w:val="22"/>
      <w:szCs w:val="2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21"/>
    <w:pPr>
      <w:spacing w:after="160" w:line="256" w:lineRule="auto"/>
      <w:jc w:val="both"/>
    </w:pPr>
    <w:rPr>
      <w:rFonts w:ascii="Times New Roman" w:hAnsi="Times New Roman"/>
      <w:kern w:val="2"/>
      <w:sz w:val="26"/>
      <w:lang w:val="vi-V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9B3D21"/>
    <w:pPr>
      <w:spacing w:after="0" w:line="240" w:lineRule="auto"/>
      <w:jc w:val="both"/>
    </w:pPr>
    <w:rPr>
      <w:rFonts w:ascii="Times New Roman" w:hAnsi="Times New Roman"/>
      <w:kern w:val="2"/>
      <w:sz w:val="26"/>
      <w:lang w:val="vi-V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qFormat/>
    <w:rsid w:val="009B3D21"/>
  </w:style>
  <w:style w:type="character" w:customStyle="1" w:styleId="normal-h1">
    <w:name w:val="normal-h1"/>
    <w:rsid w:val="009B3D21"/>
    <w:rPr>
      <w:rFonts w:ascii="Times New Roman" w:hAnsi="Times New Roman" w:cs="Times New Roman" w:hint="default"/>
      <w:sz w:val="24"/>
      <w:szCs w:val="24"/>
    </w:rPr>
  </w:style>
  <w:style w:type="character" w:customStyle="1" w:styleId="4-BangChar">
    <w:name w:val="4-Bang Char"/>
    <w:link w:val="4-Bang"/>
    <w:qFormat/>
    <w:locked/>
    <w:rsid w:val="009B3D21"/>
    <w:rPr>
      <w:szCs w:val="26"/>
    </w:rPr>
  </w:style>
  <w:style w:type="paragraph" w:customStyle="1" w:styleId="4-Bang">
    <w:name w:val="4-Bang"/>
    <w:basedOn w:val="Normal"/>
    <w:link w:val="4-BangChar"/>
    <w:qFormat/>
    <w:rsid w:val="009B3D21"/>
    <w:pPr>
      <w:widowControl w:val="0"/>
      <w:spacing w:after="0" w:line="240" w:lineRule="auto"/>
    </w:pPr>
    <w:rPr>
      <w:rFonts w:asciiTheme="minorHAnsi" w:hAnsiTheme="minorHAnsi"/>
      <w:kern w:val="0"/>
      <w:sz w:val="22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2025-04-09T14:01:00Z</dcterms:created>
  <dcterms:modified xsi:type="dcterms:W3CDTF">2025-04-09T14:03:00Z</dcterms:modified>
</cp:coreProperties>
</file>