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Title: Employee Onboarding Checklist</w:t>
      </w:r>
    </w:p>
    <w:p>
      <w:r>
        <w:t>Category: procedure</w:t>
      </w:r>
    </w:p>
    <w:p>
      <w:r>
        <w:t>Version: 1.0</w:t>
      </w:r>
    </w:p>
    <w:p>
      <w:r>
        <w:t>Effective_Date: 2023-09-01</w:t>
      </w:r>
    </w:p>
    <w:p>
      <w:r>
        <w:t>Status: current</w:t>
      </w:r>
    </w:p>
    <w:p>
      <w:pPr>
        <w:pStyle w:val="Heading1"/>
      </w:pPr>
      <w:r>
        <w:t>Day 1 Tasks</w:t>
      </w:r>
    </w:p>
    <w:p>
      <w:r>
        <w:t>Complete HR paperwork, receive a laptop, and confirm account provisioning within 4 hours of the start time.</w:t>
      </w:r>
    </w:p>
    <w:p>
      <w:pPr>
        <w:pStyle w:val="Heading1"/>
      </w:pPr>
      <w:r>
        <w:t>Week 1 Tasks</w:t>
      </w:r>
    </w:p>
    <w:p>
      <w:r>
        <w:t>Complete security awareness training, meet the assigned buddy, and review team documentation.</w:t>
      </w:r>
    </w:p>
    <w:p>
      <w:pPr>
        <w:pStyle w:val="Heading1"/>
      </w:pPr>
      <w:r>
        <w:t>Equipment Provisioning</w:t>
      </w:r>
    </w:p>
    <w:p>
      <w:r>
        <w:t>Laptop, badge, and monitor are provisioned by IT before the start date only when the onboarding request is submitted at least 5 business days in advance.</w:t>
      </w:r>
    </w:p>
    <w:p>
      <w:pPr>
        <w:pStyle w:val="Heading1"/>
      </w:pPr>
      <w:r>
        <w:t>Access Requests</w:t>
      </w:r>
    </w:p>
    <w:p>
      <w:r>
        <w:t>Standard access (email, chat, ticketing) is provisioned automatically. Elevated or admin access requires manager approval via the access request form.</w:t>
      </w:r>
    </w:p>
    <w:p>
      <w:pPr>
        <w:pStyle w:val="Heading1"/>
      </w:pPr>
      <w:r>
        <w:t>Buddy Program</w:t>
      </w:r>
    </w:p>
    <w:p>
      <w:r>
        <w:t>Each new hire is assigned a buddy for the first 30 days to help with onboarding questions.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