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C20BA" w:rsidRPr="00DC0DED" w:rsidRDefault="003E3D20">
      <w:pPr>
        <w:pStyle w:val="a7"/>
        <w:rPr>
          <w:rFonts w:ascii="楷体" w:eastAsia="楷体" w:hAnsi="楷体" w:cs="楷体"/>
          <w:color w:val="000000" w:themeColor="text1"/>
          <w:sz w:val="28"/>
          <w:szCs w:val="28"/>
        </w:rPr>
      </w:pPr>
      <w:r w:rsidRPr="00DC0DED">
        <w:rPr>
          <w:rFonts w:ascii="楷体" w:eastAsia="楷体" w:hAnsi="楷体" w:cs="楷体" w:hint="eastAsia"/>
          <w:color w:val="000000" w:themeColor="text1"/>
          <w:sz w:val="28"/>
          <w:szCs w:val="28"/>
        </w:rPr>
        <w:t>超声波测距</w:t>
      </w:r>
    </w:p>
    <w:p w:rsidR="005C20BA" w:rsidRPr="00DC0DED" w:rsidRDefault="003E3D20">
      <w:pPr>
        <w:numPr>
          <w:ilvl w:val="0"/>
          <w:numId w:val="1"/>
        </w:numPr>
        <w:rPr>
          <w:rStyle w:val="a8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</w:pPr>
      <w:r w:rsidRPr="00DC0DED">
        <w:rPr>
          <w:rStyle w:val="a8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实验目的</w:t>
      </w:r>
    </w:p>
    <w:p w:rsidR="005C20BA" w:rsidRPr="00DC0DED" w:rsidRDefault="003E3D20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1. 学习在PC机系统中扩展简单I/O 接口的方法。</w:t>
      </w:r>
    </w:p>
    <w:p w:rsidR="005C20BA" w:rsidRPr="00DC0DED" w:rsidRDefault="003E3D20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2. 进一步学习编制数据输出程序的设计方法。</w:t>
      </w:r>
    </w:p>
    <w:p w:rsidR="005C20BA" w:rsidRPr="00DC0DED" w:rsidRDefault="003E3D20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3. 学习超声波模块的测距原理。</w:t>
      </w:r>
    </w:p>
    <w:p w:rsidR="005C20BA" w:rsidRPr="00DC0DED" w:rsidRDefault="003E3D20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4. 学习LCD5110接线方法</w:t>
      </w:r>
    </w:p>
    <w:p w:rsidR="005C20BA" w:rsidRPr="00DC0DED" w:rsidRDefault="003E3D20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5. 学习 </w:t>
      </w:r>
      <w:proofErr w:type="spellStart"/>
      <w:r w:rsidR="00E70D3C"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TPYBoard</w:t>
      </w:r>
      <w:proofErr w:type="spellEnd"/>
      <w:r w:rsidR="00E70D3C"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F407</w:t>
      </w: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开发板控制超声波模块测距。</w:t>
      </w:r>
    </w:p>
    <w:p w:rsidR="005C20BA" w:rsidRPr="00DC0DED" w:rsidRDefault="005C20BA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</w:p>
    <w:p w:rsidR="005C20BA" w:rsidRPr="00DC0DED" w:rsidRDefault="003E3D20">
      <w:pPr>
        <w:numPr>
          <w:ilvl w:val="0"/>
          <w:numId w:val="1"/>
        </w:numPr>
        <w:rPr>
          <w:rStyle w:val="a8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</w:pPr>
      <w:r w:rsidRPr="00DC0DED">
        <w:rPr>
          <w:rStyle w:val="a8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所需元器件</w:t>
      </w:r>
    </w:p>
    <w:p w:rsidR="005C20BA" w:rsidRPr="00DC0DED" w:rsidRDefault="003E3D20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超声波模块一个</w:t>
      </w:r>
    </w:p>
    <w:p w:rsidR="005C20BA" w:rsidRPr="00DC0DED" w:rsidRDefault="003E3D20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</w:t>
      </w:r>
      <w:proofErr w:type="spellStart"/>
      <w:r w:rsidR="00E70D3C"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TPYBoard</w:t>
      </w:r>
      <w:proofErr w:type="spellEnd"/>
      <w:r w:rsidR="00E70D3C"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F407</w:t>
      </w: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开发板一块</w:t>
      </w:r>
    </w:p>
    <w:p w:rsidR="005C20BA" w:rsidRPr="00DC0DED" w:rsidRDefault="003E3D20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LCD</w:t>
      </w:r>
      <w:r w:rsidR="00E70D3C"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5110</w:t>
      </w: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显示屏一个</w:t>
      </w:r>
    </w:p>
    <w:p w:rsidR="005C20BA" w:rsidRPr="00DC0DED" w:rsidRDefault="003E3D20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数据线一条</w:t>
      </w:r>
    </w:p>
    <w:p w:rsidR="005C20BA" w:rsidRPr="00DC0DED" w:rsidRDefault="003E3D20">
      <w:pPr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 杜邦线若干</w:t>
      </w:r>
    </w:p>
    <w:p w:rsidR="005C20BA" w:rsidRPr="00DC0DED" w:rsidRDefault="005C20BA">
      <w:pPr>
        <w:jc w:val="center"/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</w:p>
    <w:p w:rsidR="005C20BA" w:rsidRPr="00DC0DED" w:rsidRDefault="005C20BA">
      <w:pPr>
        <w:jc w:val="center"/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</w:p>
    <w:p w:rsidR="005C20BA" w:rsidRPr="00DC0DED" w:rsidRDefault="003E3D20">
      <w:pPr>
        <w:tabs>
          <w:tab w:val="center" w:pos="4153"/>
        </w:tabs>
        <w:rPr>
          <w:rStyle w:val="a8"/>
          <w:rFonts w:ascii="Tahoma" w:eastAsia="宋体" w:hAnsi="Tahoma" w:cs="Tahoma"/>
          <w:color w:val="000000" w:themeColor="text1"/>
          <w:sz w:val="28"/>
          <w:szCs w:val="28"/>
          <w:shd w:val="clear" w:color="auto" w:fill="FFFFFF"/>
        </w:rPr>
      </w:pPr>
      <w:r w:rsidRPr="00DC0DED">
        <w:rPr>
          <w:rStyle w:val="a8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3.超声波模块工作原理</w:t>
      </w:r>
      <w:r w:rsidRPr="00DC0DED">
        <w:rPr>
          <w:rStyle w:val="a8"/>
          <w:rFonts w:ascii="Tahoma" w:eastAsia="宋体" w:hAnsi="Tahoma" w:cs="Tahoma" w:hint="eastAsia"/>
          <w:color w:val="000000" w:themeColor="text1"/>
          <w:sz w:val="28"/>
          <w:szCs w:val="28"/>
          <w:shd w:val="clear" w:color="auto" w:fill="FFFFFF"/>
        </w:rPr>
        <w:t xml:space="preserve"> </w:t>
      </w:r>
    </w:p>
    <w:p w:rsidR="005C20BA" w:rsidRPr="00DC0DED" w:rsidRDefault="003E3D20">
      <w:pPr>
        <w:tabs>
          <w:tab w:val="center" w:pos="4153"/>
        </w:tabs>
        <w:rPr>
          <w:rStyle w:val="a8"/>
          <w:rFonts w:ascii="Tahoma" w:eastAsia="Tahoma" w:hAnsi="Tahoma" w:cs="Tahoma"/>
          <w:b w:val="0"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宋体" w:hAnsi="Tahoma" w:cs="Tahoma" w:hint="eastAsia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DC0DED">
        <w:rPr>
          <w:rStyle w:val="a8"/>
          <w:rFonts w:ascii="Tahoma" w:eastAsia="Tahoma" w:hAnsi="Tahoma" w:cs="Tahoma" w:hint="eastAsia"/>
          <w:b w:val="0"/>
          <w:color w:val="000000" w:themeColor="text1"/>
          <w:sz w:val="18"/>
          <w:szCs w:val="18"/>
          <w:shd w:val="clear" w:color="auto" w:fill="FFFFFF"/>
        </w:rPr>
        <w:t>(1)采用IO口TRIG触发测距，给最少10us的高电平信呈。</w:t>
      </w:r>
      <w:r w:rsidRPr="00DC0DED">
        <w:rPr>
          <w:rStyle w:val="a8"/>
          <w:rFonts w:ascii="Tahoma" w:eastAsia="Tahoma" w:hAnsi="Tahoma" w:cs="Tahoma" w:hint="eastAsia"/>
          <w:b w:val="0"/>
          <w:color w:val="000000" w:themeColor="text1"/>
          <w:sz w:val="18"/>
          <w:szCs w:val="18"/>
          <w:shd w:val="clear" w:color="auto" w:fill="FFFFFF"/>
        </w:rPr>
        <w:tab/>
      </w:r>
      <w:r w:rsidRPr="00DC0DED">
        <w:rPr>
          <w:rStyle w:val="a8"/>
          <w:rFonts w:ascii="Tahoma" w:eastAsia="Tahoma" w:hAnsi="Tahoma" w:cs="Tahoma" w:hint="eastAsia"/>
          <w:b w:val="0"/>
          <w:color w:val="000000" w:themeColor="text1"/>
          <w:sz w:val="18"/>
          <w:szCs w:val="18"/>
          <w:shd w:val="clear" w:color="auto" w:fill="FFFFFF"/>
        </w:rPr>
        <w:tab/>
      </w:r>
    </w:p>
    <w:p w:rsidR="005C20BA" w:rsidRPr="00DC0DED" w:rsidRDefault="003E3D20">
      <w:pPr>
        <w:tabs>
          <w:tab w:val="center" w:pos="4153"/>
        </w:tabs>
        <w:rPr>
          <w:rStyle w:val="a8"/>
          <w:rFonts w:ascii="Tahoma" w:eastAsia="Tahoma" w:hAnsi="Tahoma" w:cs="Tahoma"/>
          <w:b w:val="0"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color w:val="000000" w:themeColor="text1"/>
          <w:sz w:val="18"/>
          <w:szCs w:val="18"/>
          <w:shd w:val="clear" w:color="auto" w:fill="FFFFFF"/>
        </w:rPr>
        <w:t xml:space="preserve">   (2)模块自动发送 8 个 40khz 的方波，自动检测是否有信号返回。</w:t>
      </w:r>
    </w:p>
    <w:p w:rsidR="005C20BA" w:rsidRPr="00DC0DED" w:rsidRDefault="003E3D20">
      <w:pPr>
        <w:tabs>
          <w:tab w:val="center" w:pos="4153"/>
        </w:tabs>
        <w:rPr>
          <w:rStyle w:val="a8"/>
          <w:rFonts w:ascii="Tahoma" w:eastAsia="Tahoma" w:hAnsi="Tahoma" w:cs="Tahoma"/>
          <w:b w:val="0"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color w:val="000000" w:themeColor="text1"/>
          <w:sz w:val="18"/>
          <w:szCs w:val="18"/>
          <w:shd w:val="clear" w:color="auto" w:fill="FFFFFF"/>
        </w:rPr>
        <w:t xml:space="preserve">   (3)有信号返回，通过 IO 口 ECHO 输出一个高电平，高电平持续的时间就是超声波从发射到返回的时间。测试距离=(高电平时间*声速(340M/S))/2。</w:t>
      </w:r>
    </w:p>
    <w:p w:rsidR="005C20BA" w:rsidRPr="00DC0DED" w:rsidRDefault="003E3D20">
      <w:pPr>
        <w:tabs>
          <w:tab w:val="center" w:pos="4153"/>
        </w:tabs>
        <w:rPr>
          <w:rStyle w:val="a8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DC0DED">
        <w:rPr>
          <w:rStyle w:val="a8"/>
          <w:rFonts w:ascii="Tahoma" w:eastAsia="宋体" w:hAnsi="Tahoma" w:cs="Tahoma" w:hint="eastAsia"/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DC0DED"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>如</w:t>
      </w: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下图</w:t>
      </w:r>
      <w:r w:rsidRPr="00DC0DED"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>接线，VCC 供 5V电源， GND 为地线</w:t>
      </w: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，</w:t>
      </w:r>
      <w:r w:rsidRPr="00DC0DED"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>TRIG 触发控制信号输入，ECHO 回响信号输出等四个接口端。</w:t>
      </w:r>
    </w:p>
    <w:p w:rsidR="005C20BA" w:rsidRPr="00DC0DED" w:rsidRDefault="003E3D20">
      <w:pPr>
        <w:tabs>
          <w:tab w:val="center" w:pos="4153"/>
        </w:tabs>
        <w:rPr>
          <w:rFonts w:ascii="楷体" w:eastAsia="楷体" w:hAnsi="楷体" w:cs="楷体"/>
          <w:color w:val="000000" w:themeColor="text1"/>
          <w:sz w:val="24"/>
          <w:szCs w:val="24"/>
        </w:rPr>
      </w:pPr>
      <w:r w:rsidRPr="00DC0DED">
        <w:rPr>
          <w:rFonts w:ascii="宋体" w:eastAsia="宋体" w:hAnsi="宋体" w:hint="eastAsia"/>
          <w:color w:val="000000" w:themeColor="text1"/>
          <w:sz w:val="24"/>
        </w:rPr>
        <w:t xml:space="preserve">              </w:t>
      </w:r>
      <w:r w:rsidRPr="00DC0DED">
        <w:rPr>
          <w:rFonts w:ascii="宋体" w:eastAsia="宋体" w:hAnsi="宋体"/>
          <w:noProof/>
          <w:color w:val="000000" w:themeColor="text1"/>
          <w:sz w:val="24"/>
        </w:rPr>
        <w:drawing>
          <wp:inline distT="0" distB="0" distL="114300" distR="114300" wp14:anchorId="38890321" wp14:editId="7B49ECB7">
            <wp:extent cx="2305050" cy="1730375"/>
            <wp:effectExtent l="0" t="0" r="0" b="3175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</w:r>
      <w:r w:rsidRPr="00DC0DED">
        <w:rPr>
          <w:rStyle w:val="a8"/>
          <w:rFonts w:ascii="Tahoma" w:eastAsia="宋体" w:hAnsi="Tahoma" w:cs="Tahoma" w:hint="eastAsia"/>
          <w:color w:val="000000" w:themeColor="text1"/>
          <w:sz w:val="28"/>
          <w:szCs w:val="28"/>
          <w:shd w:val="clear" w:color="auto" w:fill="FFFFFF"/>
        </w:rPr>
        <w:t xml:space="preserve">                                               </w:t>
      </w:r>
    </w:p>
    <w:p w:rsidR="005C20BA" w:rsidRPr="00DC0DED" w:rsidRDefault="003E3D20">
      <w:pPr>
        <w:numPr>
          <w:ilvl w:val="0"/>
          <w:numId w:val="2"/>
        </w:numPr>
        <w:tabs>
          <w:tab w:val="center" w:pos="4153"/>
        </w:tabs>
        <w:rPr>
          <w:rStyle w:val="a8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</w:pPr>
      <w:r w:rsidRPr="00DC0DED">
        <w:rPr>
          <w:rStyle w:val="a8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控制5110显示屏显示6x8字符</w:t>
      </w:r>
    </w:p>
    <w:p w:rsidR="005C20BA" w:rsidRPr="00DC0DED" w:rsidRDefault="005C20BA">
      <w:pPr>
        <w:tabs>
          <w:tab w:val="center" w:pos="4153"/>
        </w:tabs>
        <w:rPr>
          <w:rStyle w:val="a8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</w:pPr>
    </w:p>
    <w:p w:rsidR="005C20BA" w:rsidRPr="008B2197" w:rsidRDefault="00E70D3C">
      <w:pPr>
        <w:tabs>
          <w:tab w:val="center" w:pos="4153"/>
        </w:tabs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proofErr w:type="spellStart"/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TPYBoard</w:t>
      </w:r>
      <w:proofErr w:type="spellEnd"/>
      <w:r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F407</w:t>
      </w:r>
      <w:r w:rsidR="003E3D20"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开发板</w:t>
      </w:r>
      <w:r w:rsidR="003E3D20" w:rsidRPr="00DC0DED"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>的针脚与</w:t>
      </w:r>
      <w:r w:rsidR="00D10E46">
        <w:rPr>
          <w:rStyle w:val="a8"/>
          <w:rFonts w:ascii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LCD</w:t>
      </w:r>
      <w:r w:rsidR="003E3D20" w:rsidRPr="00DC0DED"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>5110的针脚对应关系如下：</w:t>
      </w:r>
    </w:p>
    <w:p w:rsidR="00C766FB" w:rsidRPr="00DC0DED" w:rsidRDefault="00DC0DED">
      <w:pPr>
        <w:tabs>
          <w:tab w:val="center" w:pos="4153"/>
        </w:tabs>
        <w:rPr>
          <w:rStyle w:val="a8"/>
          <w:rFonts w:ascii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C766FB" w:rsidRPr="006C2103" w:rsidTr="00C766FB">
        <w:tc>
          <w:tcPr>
            <w:tcW w:w="4261" w:type="dxa"/>
          </w:tcPr>
          <w:p w:rsidR="00C766FB" w:rsidRPr="006C2103" w:rsidRDefault="00C766FB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spellStart"/>
            <w:r w:rsidRPr="006C2103">
              <w:rPr>
                <w:rStyle w:val="a8"/>
                <w:rFonts w:ascii="Tahoma" w:hAnsi="Tahoma" w:cs="Tahoma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TPYBoard</w:t>
            </w:r>
            <w:proofErr w:type="spellEnd"/>
            <w:r w:rsidRPr="006C2103">
              <w:rPr>
                <w:rStyle w:val="a8"/>
                <w:rFonts w:ascii="Tahoma" w:hAnsi="Tahoma" w:cs="Tahoma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 F407</w:t>
            </w:r>
          </w:p>
        </w:tc>
        <w:tc>
          <w:tcPr>
            <w:tcW w:w="4261" w:type="dxa"/>
          </w:tcPr>
          <w:p w:rsidR="00C766FB" w:rsidRPr="006C2103" w:rsidRDefault="00C766FB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6C2103">
              <w:rPr>
                <w:rStyle w:val="a8"/>
                <w:rFonts w:ascii="Tahoma" w:hAnsi="Tahoma" w:cs="Tahoma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LCD5110</w:t>
            </w:r>
          </w:p>
        </w:tc>
      </w:tr>
      <w:tr w:rsidR="00C766FB" w:rsidTr="00C766FB">
        <w:tc>
          <w:tcPr>
            <w:tcW w:w="4261" w:type="dxa"/>
          </w:tcPr>
          <w:p w:rsidR="00C766FB" w:rsidRDefault="001A4205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PB8</w:t>
            </w:r>
          </w:p>
        </w:tc>
        <w:tc>
          <w:tcPr>
            <w:tcW w:w="4261" w:type="dxa"/>
          </w:tcPr>
          <w:p w:rsidR="00C766FB" w:rsidRDefault="00E40140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RST</w:t>
            </w:r>
          </w:p>
        </w:tc>
      </w:tr>
      <w:tr w:rsidR="00C766FB" w:rsidTr="00C766FB">
        <w:tc>
          <w:tcPr>
            <w:tcW w:w="4261" w:type="dxa"/>
          </w:tcPr>
          <w:p w:rsidR="00C766FB" w:rsidRDefault="001A4205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PB6</w:t>
            </w:r>
          </w:p>
        </w:tc>
        <w:tc>
          <w:tcPr>
            <w:tcW w:w="4261" w:type="dxa"/>
          </w:tcPr>
          <w:p w:rsidR="00C766FB" w:rsidRDefault="00E40140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CE</w:t>
            </w:r>
          </w:p>
        </w:tc>
      </w:tr>
      <w:tr w:rsidR="00C766FB" w:rsidTr="00C766FB">
        <w:tc>
          <w:tcPr>
            <w:tcW w:w="4261" w:type="dxa"/>
          </w:tcPr>
          <w:p w:rsidR="00C766FB" w:rsidRDefault="001A4205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PB7</w:t>
            </w:r>
          </w:p>
        </w:tc>
        <w:tc>
          <w:tcPr>
            <w:tcW w:w="4261" w:type="dxa"/>
          </w:tcPr>
          <w:p w:rsidR="00C766FB" w:rsidRDefault="00E40140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DC</w:t>
            </w:r>
          </w:p>
        </w:tc>
      </w:tr>
      <w:tr w:rsidR="00C766FB" w:rsidTr="00C766FB">
        <w:tc>
          <w:tcPr>
            <w:tcW w:w="4261" w:type="dxa"/>
          </w:tcPr>
          <w:p w:rsidR="00C766FB" w:rsidRDefault="001A4205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PB5</w:t>
            </w:r>
          </w:p>
        </w:tc>
        <w:tc>
          <w:tcPr>
            <w:tcW w:w="4261" w:type="dxa"/>
          </w:tcPr>
          <w:p w:rsidR="00C766FB" w:rsidRDefault="00E40140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DIN</w:t>
            </w:r>
          </w:p>
        </w:tc>
      </w:tr>
      <w:tr w:rsidR="00C766FB" w:rsidTr="00C766FB">
        <w:tc>
          <w:tcPr>
            <w:tcW w:w="4261" w:type="dxa"/>
          </w:tcPr>
          <w:p w:rsidR="00C766FB" w:rsidRDefault="001A4205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PB3</w:t>
            </w:r>
          </w:p>
        </w:tc>
        <w:tc>
          <w:tcPr>
            <w:tcW w:w="4261" w:type="dxa"/>
          </w:tcPr>
          <w:p w:rsidR="00C766FB" w:rsidRDefault="00E40140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CLK</w:t>
            </w:r>
          </w:p>
        </w:tc>
      </w:tr>
      <w:tr w:rsidR="00C766FB" w:rsidTr="00C766FB">
        <w:tc>
          <w:tcPr>
            <w:tcW w:w="4261" w:type="dxa"/>
          </w:tcPr>
          <w:p w:rsidR="00C766FB" w:rsidRDefault="00E40140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lastRenderedPageBreak/>
              <w:t>3V3</w:t>
            </w:r>
          </w:p>
        </w:tc>
        <w:tc>
          <w:tcPr>
            <w:tcW w:w="4261" w:type="dxa"/>
          </w:tcPr>
          <w:p w:rsidR="00C766FB" w:rsidRDefault="00E40140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VCC</w:t>
            </w:r>
          </w:p>
        </w:tc>
      </w:tr>
      <w:tr w:rsidR="00752F55" w:rsidTr="00C766FB">
        <w:tc>
          <w:tcPr>
            <w:tcW w:w="4261" w:type="dxa"/>
          </w:tcPr>
          <w:p w:rsidR="00752F55" w:rsidRDefault="001A4205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PB9</w:t>
            </w:r>
          </w:p>
        </w:tc>
        <w:tc>
          <w:tcPr>
            <w:tcW w:w="4261" w:type="dxa"/>
          </w:tcPr>
          <w:p w:rsidR="00752F55" w:rsidRDefault="00E40140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BL</w:t>
            </w:r>
          </w:p>
        </w:tc>
      </w:tr>
      <w:tr w:rsidR="00752F55" w:rsidTr="00C766FB">
        <w:tc>
          <w:tcPr>
            <w:tcW w:w="4261" w:type="dxa"/>
          </w:tcPr>
          <w:p w:rsidR="00752F55" w:rsidRDefault="00752F55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GND</w:t>
            </w:r>
          </w:p>
        </w:tc>
        <w:tc>
          <w:tcPr>
            <w:tcW w:w="4261" w:type="dxa"/>
          </w:tcPr>
          <w:p w:rsidR="00752F55" w:rsidRDefault="00E40140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GND</w:t>
            </w:r>
          </w:p>
        </w:tc>
      </w:tr>
    </w:tbl>
    <w:p w:rsidR="00DC0DED" w:rsidRPr="00DC0DED" w:rsidRDefault="00DC0DED">
      <w:pPr>
        <w:tabs>
          <w:tab w:val="center" w:pos="4153"/>
        </w:tabs>
        <w:rPr>
          <w:rStyle w:val="a8"/>
          <w:rFonts w:ascii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ab/>
      </w:r>
    </w:p>
    <w:p w:rsidR="00D902AB" w:rsidRPr="008B2197" w:rsidRDefault="003E3D20" w:rsidP="00D902AB">
      <w:pPr>
        <w:tabs>
          <w:tab w:val="center" w:pos="4153"/>
        </w:tabs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 w:rsidR="00D902AB"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TPYBoard</w:t>
      </w:r>
      <w:proofErr w:type="spellEnd"/>
      <w:r w:rsidR="00D902AB" w:rsidRPr="00DC0DED">
        <w:rPr>
          <w:rStyle w:val="a8"/>
          <w:rFonts w:ascii="Tahoma" w:eastAsia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F407开发板</w:t>
      </w:r>
      <w:r w:rsidR="00D902AB" w:rsidRPr="00DC0DED"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>的针脚与</w:t>
      </w:r>
      <w:r w:rsidR="00131287">
        <w:rPr>
          <w:rStyle w:val="a8"/>
          <w:rFonts w:ascii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超声波</w:t>
      </w:r>
      <w:r w:rsidR="00585A84">
        <w:rPr>
          <w:rStyle w:val="a8"/>
          <w:rFonts w:ascii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>模块</w:t>
      </w:r>
      <w:r w:rsidR="00D902AB" w:rsidRPr="00DC0DED">
        <w:rPr>
          <w:rStyle w:val="a8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>的针脚对应关系如下：</w:t>
      </w:r>
    </w:p>
    <w:p w:rsidR="00D902AB" w:rsidRPr="00DC0DED" w:rsidRDefault="00D902AB" w:rsidP="00D902AB">
      <w:pPr>
        <w:tabs>
          <w:tab w:val="center" w:pos="4153"/>
        </w:tabs>
        <w:rPr>
          <w:rStyle w:val="a8"/>
          <w:rFonts w:ascii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hAnsi="Tahoma" w:cs="Tahoma" w:hint="eastAsi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902AB" w:rsidRPr="006C2103" w:rsidTr="007A5B14">
        <w:tc>
          <w:tcPr>
            <w:tcW w:w="4261" w:type="dxa"/>
          </w:tcPr>
          <w:p w:rsidR="00D902AB" w:rsidRPr="006C2103" w:rsidRDefault="00D902AB" w:rsidP="007A5B14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proofErr w:type="spellStart"/>
            <w:r w:rsidRPr="006C2103">
              <w:rPr>
                <w:rStyle w:val="a8"/>
                <w:rFonts w:ascii="Tahoma" w:hAnsi="Tahoma" w:cs="Tahoma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TPYBoard</w:t>
            </w:r>
            <w:proofErr w:type="spellEnd"/>
            <w:r w:rsidRPr="006C2103">
              <w:rPr>
                <w:rStyle w:val="a8"/>
                <w:rFonts w:ascii="Tahoma" w:hAnsi="Tahoma" w:cs="Tahoma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 xml:space="preserve"> F407</w:t>
            </w:r>
          </w:p>
        </w:tc>
        <w:tc>
          <w:tcPr>
            <w:tcW w:w="4261" w:type="dxa"/>
          </w:tcPr>
          <w:p w:rsidR="00D902AB" w:rsidRPr="006C2103" w:rsidRDefault="00E30C12" w:rsidP="007A5B14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超声波</w:t>
            </w:r>
            <w:r>
              <w:rPr>
                <w:rStyle w:val="a8"/>
                <w:rFonts w:ascii="Tahoma" w:hAnsi="Tahoma" w:cs="Tahoma"/>
                <w:bCs/>
                <w:color w:val="000000" w:themeColor="text1"/>
                <w:sz w:val="18"/>
                <w:szCs w:val="18"/>
                <w:shd w:val="clear" w:color="auto" w:fill="FFFFFF"/>
              </w:rPr>
              <w:t>模块</w:t>
            </w:r>
          </w:p>
        </w:tc>
      </w:tr>
      <w:tr w:rsidR="00D902AB" w:rsidTr="007A5B14">
        <w:tc>
          <w:tcPr>
            <w:tcW w:w="4261" w:type="dxa"/>
          </w:tcPr>
          <w:p w:rsidR="00D902AB" w:rsidRDefault="006D2D29" w:rsidP="007A5B14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PE2</w:t>
            </w:r>
          </w:p>
        </w:tc>
        <w:tc>
          <w:tcPr>
            <w:tcW w:w="4261" w:type="dxa"/>
          </w:tcPr>
          <w:p w:rsidR="00D902AB" w:rsidRDefault="00BA0473" w:rsidP="007A5B14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T</w:t>
            </w:r>
            <w:r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rig</w:t>
            </w:r>
          </w:p>
        </w:tc>
      </w:tr>
      <w:tr w:rsidR="00D902AB" w:rsidTr="007A5B14">
        <w:tc>
          <w:tcPr>
            <w:tcW w:w="4261" w:type="dxa"/>
          </w:tcPr>
          <w:p w:rsidR="00D902AB" w:rsidRDefault="006D2D29" w:rsidP="007A5B14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PE3</w:t>
            </w:r>
          </w:p>
        </w:tc>
        <w:tc>
          <w:tcPr>
            <w:tcW w:w="4261" w:type="dxa"/>
          </w:tcPr>
          <w:p w:rsidR="00D902AB" w:rsidRDefault="00BA0473" w:rsidP="007A5B14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E</w:t>
            </w:r>
            <w:r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cho</w:t>
            </w:r>
          </w:p>
        </w:tc>
      </w:tr>
      <w:tr w:rsidR="00D902AB" w:rsidTr="007A5B14">
        <w:tc>
          <w:tcPr>
            <w:tcW w:w="4261" w:type="dxa"/>
          </w:tcPr>
          <w:p w:rsidR="00D902AB" w:rsidRDefault="00BA0473" w:rsidP="007A5B14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5V</w:t>
            </w:r>
          </w:p>
        </w:tc>
        <w:tc>
          <w:tcPr>
            <w:tcW w:w="4261" w:type="dxa"/>
          </w:tcPr>
          <w:p w:rsidR="00D902AB" w:rsidRDefault="00BA0473" w:rsidP="007A5B14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VCC</w:t>
            </w:r>
          </w:p>
        </w:tc>
      </w:tr>
      <w:tr w:rsidR="00D902AB" w:rsidTr="007A5B14">
        <w:tc>
          <w:tcPr>
            <w:tcW w:w="4261" w:type="dxa"/>
          </w:tcPr>
          <w:p w:rsidR="00D902AB" w:rsidRDefault="00BA0473" w:rsidP="007A5B14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GND</w:t>
            </w:r>
          </w:p>
        </w:tc>
        <w:tc>
          <w:tcPr>
            <w:tcW w:w="4261" w:type="dxa"/>
          </w:tcPr>
          <w:p w:rsidR="00D902AB" w:rsidRDefault="00BA0473" w:rsidP="007A5B14">
            <w:pPr>
              <w:tabs>
                <w:tab w:val="center" w:pos="4153"/>
              </w:tabs>
              <w:rPr>
                <w:rStyle w:val="a8"/>
                <w:rFonts w:ascii="Tahoma" w:hAnsi="Tahoma" w:cs="Tahom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Style w:val="a8"/>
                <w:rFonts w:ascii="Tahoma" w:hAnsi="Tahoma" w:cs="Tahoma" w:hint="eastAsia"/>
                <w:b w:val="0"/>
                <w:bCs/>
                <w:color w:val="000000" w:themeColor="text1"/>
                <w:sz w:val="18"/>
                <w:szCs w:val="18"/>
                <w:shd w:val="clear" w:color="auto" w:fill="FFFFFF"/>
              </w:rPr>
              <w:t>GND</w:t>
            </w:r>
          </w:p>
        </w:tc>
      </w:tr>
    </w:tbl>
    <w:p w:rsidR="005C20BA" w:rsidRPr="00DC0DED" w:rsidRDefault="005C20BA" w:rsidP="00E40140">
      <w:pPr>
        <w:tabs>
          <w:tab w:val="center" w:pos="4153"/>
        </w:tabs>
        <w:rPr>
          <w:rStyle w:val="a8"/>
          <w:rFonts w:ascii="Tahoma" w:eastAsia="Tahoma" w:hAnsi="Tahoma" w:cs="Tahoma"/>
          <w:b w:val="0"/>
          <w:color w:val="000000" w:themeColor="text1"/>
          <w:sz w:val="18"/>
          <w:szCs w:val="18"/>
          <w:shd w:val="clear" w:color="auto" w:fill="FFFFFF"/>
        </w:rPr>
      </w:pPr>
    </w:p>
    <w:p w:rsidR="005C20BA" w:rsidRPr="00DC0DED" w:rsidRDefault="003E3D20">
      <w:pPr>
        <w:rPr>
          <w:rStyle w:val="a8"/>
          <w:rFonts w:ascii="Tahoma" w:eastAsia="Tahoma" w:hAnsi="Tahoma" w:cs="Tahoma"/>
          <w:b w:val="0"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Microsoft YaHei UI" w:eastAsia="Microsoft YaHei UI" w:hAnsi="Microsoft YaHei UI" w:cs="Microsoft YaHei UI" w:hint="eastAsia"/>
          <w:b w:val="0"/>
          <w:color w:val="000000" w:themeColor="text1"/>
          <w:sz w:val="18"/>
          <w:szCs w:val="18"/>
          <w:shd w:val="clear" w:color="auto" w:fill="FFFFFF"/>
        </w:rPr>
        <w:t>接</w:t>
      </w:r>
      <w:r w:rsidRPr="00DC0DED">
        <w:rPr>
          <w:rStyle w:val="a8"/>
          <w:rFonts w:ascii="Tahoma" w:eastAsia="Tahoma" w:hAnsi="Tahoma" w:cs="Tahoma" w:hint="eastAsia"/>
          <w:b w:val="0"/>
          <w:color w:val="000000" w:themeColor="text1"/>
          <w:sz w:val="18"/>
          <w:szCs w:val="18"/>
          <w:shd w:val="clear" w:color="auto" w:fill="FFFFFF"/>
        </w:rPr>
        <w:t>线ok后，并且导入font.py文件和upcd8544.py文件，编写main.py将测到的距离显示在</w:t>
      </w:r>
      <w:r w:rsidR="0001148D">
        <w:rPr>
          <w:rStyle w:val="a8"/>
          <w:rFonts w:ascii="Tahoma" w:hAnsi="Tahoma" w:cs="Tahoma" w:hint="eastAsia"/>
          <w:b w:val="0"/>
          <w:color w:val="000000" w:themeColor="text1"/>
          <w:sz w:val="18"/>
          <w:szCs w:val="18"/>
          <w:shd w:val="clear" w:color="auto" w:fill="FFFFFF"/>
        </w:rPr>
        <w:t>LCD</w:t>
      </w:r>
      <w:r w:rsidRPr="00DC0DED">
        <w:rPr>
          <w:rStyle w:val="a8"/>
          <w:rFonts w:ascii="Tahoma" w:eastAsia="Tahoma" w:hAnsi="Tahoma" w:cs="Tahoma" w:hint="eastAsia"/>
          <w:b w:val="0"/>
          <w:color w:val="000000" w:themeColor="text1"/>
          <w:sz w:val="18"/>
          <w:szCs w:val="18"/>
          <w:shd w:val="clear" w:color="auto" w:fill="FFFFFF"/>
        </w:rPr>
        <w:t>5110显示屏上，运行main.py就ok了。</w:t>
      </w:r>
    </w:p>
    <w:p w:rsidR="005C20BA" w:rsidRPr="00DC0DED" w:rsidRDefault="003E3D20">
      <w:pPr>
        <w:jc w:val="center"/>
        <w:rPr>
          <w:rStyle w:val="a8"/>
          <w:rFonts w:ascii="Tahoma" w:eastAsia="Tahoma" w:hAnsi="Tahoma" w:cs="Tahoma"/>
          <w:b w:val="0"/>
          <w:color w:val="000000" w:themeColor="text1"/>
          <w:sz w:val="18"/>
          <w:szCs w:val="18"/>
          <w:shd w:val="clear" w:color="auto" w:fill="FFFFFF"/>
        </w:rPr>
      </w:pPr>
      <w:r w:rsidRPr="00DC0DED">
        <w:rPr>
          <w:rStyle w:val="a8"/>
          <w:rFonts w:ascii="Tahoma" w:eastAsia="Tahoma" w:hAnsi="Tahoma" w:cs="Tahoma" w:hint="eastAsia"/>
          <w:b w:val="0"/>
          <w:noProof/>
          <w:color w:val="000000" w:themeColor="text1"/>
          <w:sz w:val="18"/>
          <w:szCs w:val="18"/>
          <w:shd w:val="clear" w:color="auto" w:fill="FFFFFF"/>
        </w:rPr>
        <w:drawing>
          <wp:inline distT="0" distB="0" distL="114300" distR="114300" wp14:anchorId="5E0B1F9D" wp14:editId="6BC8C30B">
            <wp:extent cx="1899920" cy="2534285"/>
            <wp:effectExtent l="0" t="0" r="5080" b="18415"/>
            <wp:docPr id="3" name="图片 3" descr="IMG_4564(20180815-15315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4564(20180815-15315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992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0BA" w:rsidRPr="00DC0DED" w:rsidRDefault="003E3D20">
      <w:pPr>
        <w:tabs>
          <w:tab w:val="center" w:pos="4153"/>
        </w:tabs>
        <w:rPr>
          <w:rStyle w:val="a8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</w:pPr>
      <w:r w:rsidRPr="00DC0DED">
        <w:rPr>
          <w:rStyle w:val="a8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5.源代码</w:t>
      </w:r>
    </w:p>
    <w:p w:rsidR="005C20BA" w:rsidRPr="00DC0DED" w:rsidRDefault="005C20BA">
      <w:pPr>
        <w:rPr>
          <w:rStyle w:val="a8"/>
          <w:rFonts w:ascii="Tahoma" w:eastAsia="Tahoma" w:hAnsi="Tahoma" w:cs="Tahoma"/>
          <w:b w:val="0"/>
          <w:color w:val="000000" w:themeColor="text1"/>
          <w:sz w:val="18"/>
          <w:szCs w:val="18"/>
          <w:shd w:val="clear" w:color="auto" w:fill="FFFFFF"/>
        </w:rPr>
      </w:pPr>
    </w:p>
    <w:p w:rsidR="005C20BA" w:rsidRPr="00DC0DED" w:rsidRDefault="008D5E3F">
      <w:pPr>
        <w:rPr>
          <w:rStyle w:val="a8"/>
          <w:rFonts w:ascii="微软雅黑" w:eastAsia="微软雅黑" w:hAnsi="微软雅黑" w:cs="微软雅黑" w:hint="eastAsia"/>
          <w:b w:val="0"/>
          <w:color w:val="000000" w:themeColor="text1"/>
          <w:sz w:val="18"/>
          <w:szCs w:val="18"/>
          <w:shd w:val="clear" w:color="auto" w:fill="FFFFFF"/>
        </w:rPr>
      </w:pPr>
      <w:r>
        <w:rPr>
          <w:rStyle w:val="a8"/>
          <w:rFonts w:ascii="微软雅黑" w:eastAsia="微软雅黑" w:hAnsi="微软雅黑" w:cs="微软雅黑"/>
          <w:b w:val="0"/>
          <w:color w:val="000000" w:themeColor="text1"/>
          <w:sz w:val="18"/>
          <w:szCs w:val="18"/>
          <w:shd w:val="clear" w:color="auto" w:fill="FFFFFF"/>
        </w:rPr>
        <w:t>见同目录程序源码</w:t>
      </w:r>
      <w:r w:rsidR="005B3F26">
        <w:rPr>
          <w:rStyle w:val="a8"/>
          <w:rFonts w:ascii="微软雅黑" w:eastAsia="微软雅黑" w:hAnsi="微软雅黑" w:cs="微软雅黑" w:hint="eastAsia"/>
          <w:b w:val="0"/>
          <w:color w:val="000000" w:themeColor="text1"/>
          <w:sz w:val="18"/>
          <w:szCs w:val="18"/>
          <w:shd w:val="clear" w:color="auto" w:fill="FFFFFF"/>
        </w:rPr>
        <w:t>。</w:t>
      </w:r>
      <w:bookmarkStart w:id="0" w:name="_GoBack"/>
      <w:bookmarkEnd w:id="0"/>
    </w:p>
    <w:sectPr w:rsidR="005C20BA" w:rsidRPr="00DC0DED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3086" w:rsidRDefault="00733086">
      <w:r>
        <w:separator/>
      </w:r>
    </w:p>
  </w:endnote>
  <w:endnote w:type="continuationSeparator" w:id="0">
    <w:p w:rsidR="00733086" w:rsidRDefault="00733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0BA" w:rsidRDefault="003E3D20">
    <w:pPr>
      <w:pStyle w:val="a4"/>
      <w:jc w:val="right"/>
    </w:pPr>
    <w:r>
      <w:rPr>
        <w:rFonts w:hint="eastAsia"/>
      </w:rPr>
      <w:t>萝卜智能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3086" w:rsidRDefault="00733086">
      <w:r>
        <w:separator/>
      </w:r>
    </w:p>
  </w:footnote>
  <w:footnote w:type="continuationSeparator" w:id="0">
    <w:p w:rsidR="00733086" w:rsidRDefault="00733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0BA" w:rsidRDefault="003E3D20">
    <w:pPr>
      <w:pStyle w:val="a5"/>
      <w:jc w:val="left"/>
    </w:pPr>
    <w:r>
      <w:rPr>
        <w:noProof/>
      </w:rPr>
      <w:drawing>
        <wp:inline distT="0" distB="0" distL="0" distR="0">
          <wp:extent cx="371475" cy="3619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3594" cy="363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903AD4"/>
    <w:multiLevelType w:val="singleLevel"/>
    <w:tmpl w:val="57903AD4"/>
    <w:lvl w:ilvl="0">
      <w:start w:val="1"/>
      <w:numFmt w:val="decimal"/>
      <w:suff w:val="nothing"/>
      <w:lvlText w:val="%1."/>
      <w:lvlJc w:val="left"/>
    </w:lvl>
  </w:abstractNum>
  <w:abstractNum w:abstractNumId="1">
    <w:nsid w:val="5823DA6B"/>
    <w:multiLevelType w:val="singleLevel"/>
    <w:tmpl w:val="5823DA6B"/>
    <w:lvl w:ilvl="0">
      <w:start w:val="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A9"/>
    <w:rsid w:val="0001148D"/>
    <w:rsid w:val="0010198C"/>
    <w:rsid w:val="00131287"/>
    <w:rsid w:val="00183BD7"/>
    <w:rsid w:val="001A01E6"/>
    <w:rsid w:val="001A4205"/>
    <w:rsid w:val="003E3D20"/>
    <w:rsid w:val="004B7846"/>
    <w:rsid w:val="00585A84"/>
    <w:rsid w:val="005B3F26"/>
    <w:rsid w:val="005C20BA"/>
    <w:rsid w:val="005D6361"/>
    <w:rsid w:val="0069440E"/>
    <w:rsid w:val="006B21A9"/>
    <w:rsid w:val="006C2103"/>
    <w:rsid w:val="006D2D29"/>
    <w:rsid w:val="007230DF"/>
    <w:rsid w:val="00733086"/>
    <w:rsid w:val="00752F55"/>
    <w:rsid w:val="00792C95"/>
    <w:rsid w:val="008063E7"/>
    <w:rsid w:val="00870E19"/>
    <w:rsid w:val="008B2197"/>
    <w:rsid w:val="008D5E3F"/>
    <w:rsid w:val="00B0779B"/>
    <w:rsid w:val="00BA0473"/>
    <w:rsid w:val="00BA480C"/>
    <w:rsid w:val="00BF6486"/>
    <w:rsid w:val="00C766FB"/>
    <w:rsid w:val="00D10E46"/>
    <w:rsid w:val="00D336EA"/>
    <w:rsid w:val="00D902AB"/>
    <w:rsid w:val="00DC0DED"/>
    <w:rsid w:val="00E30C12"/>
    <w:rsid w:val="00E40140"/>
    <w:rsid w:val="00E70D3C"/>
    <w:rsid w:val="04C70ED2"/>
    <w:rsid w:val="06133ACE"/>
    <w:rsid w:val="0A2C6249"/>
    <w:rsid w:val="0A5D2FE6"/>
    <w:rsid w:val="0BF14069"/>
    <w:rsid w:val="0D2D59E4"/>
    <w:rsid w:val="0D6A2B85"/>
    <w:rsid w:val="0F4C2B10"/>
    <w:rsid w:val="111C0A1E"/>
    <w:rsid w:val="11737FBA"/>
    <w:rsid w:val="12F4476E"/>
    <w:rsid w:val="136606EB"/>
    <w:rsid w:val="16CD34B0"/>
    <w:rsid w:val="17E950F1"/>
    <w:rsid w:val="186A12C0"/>
    <w:rsid w:val="1884360A"/>
    <w:rsid w:val="18E67532"/>
    <w:rsid w:val="18F85E7F"/>
    <w:rsid w:val="19402BF1"/>
    <w:rsid w:val="19A87191"/>
    <w:rsid w:val="1A5F57EE"/>
    <w:rsid w:val="1C717239"/>
    <w:rsid w:val="1DDC37F5"/>
    <w:rsid w:val="1FCC3ACC"/>
    <w:rsid w:val="205347FB"/>
    <w:rsid w:val="20613215"/>
    <w:rsid w:val="20CA3E5E"/>
    <w:rsid w:val="21192DB4"/>
    <w:rsid w:val="234D4376"/>
    <w:rsid w:val="23525702"/>
    <w:rsid w:val="26FD3DEE"/>
    <w:rsid w:val="272F5B07"/>
    <w:rsid w:val="27406101"/>
    <w:rsid w:val="28E82825"/>
    <w:rsid w:val="291E417C"/>
    <w:rsid w:val="29794089"/>
    <w:rsid w:val="29CE71B5"/>
    <w:rsid w:val="29DD00B1"/>
    <w:rsid w:val="2B345E9A"/>
    <w:rsid w:val="2BDD154C"/>
    <w:rsid w:val="2C972EBF"/>
    <w:rsid w:val="2D500C2B"/>
    <w:rsid w:val="2EBF6847"/>
    <w:rsid w:val="2FEC7206"/>
    <w:rsid w:val="31072416"/>
    <w:rsid w:val="31E85F69"/>
    <w:rsid w:val="31EF60F3"/>
    <w:rsid w:val="325003C8"/>
    <w:rsid w:val="349759B4"/>
    <w:rsid w:val="34D4236D"/>
    <w:rsid w:val="351B5884"/>
    <w:rsid w:val="35200A8D"/>
    <w:rsid w:val="3601238F"/>
    <w:rsid w:val="37B47CB6"/>
    <w:rsid w:val="38936D97"/>
    <w:rsid w:val="397F0BB0"/>
    <w:rsid w:val="3AAD7AE4"/>
    <w:rsid w:val="3C60292D"/>
    <w:rsid w:val="3C85422E"/>
    <w:rsid w:val="3D194ED4"/>
    <w:rsid w:val="3D1D7ABA"/>
    <w:rsid w:val="3E7D499D"/>
    <w:rsid w:val="3E8C4E63"/>
    <w:rsid w:val="40B6058F"/>
    <w:rsid w:val="41632487"/>
    <w:rsid w:val="41FA3C56"/>
    <w:rsid w:val="42A6266A"/>
    <w:rsid w:val="49145894"/>
    <w:rsid w:val="4A5D2B0E"/>
    <w:rsid w:val="4A8864E4"/>
    <w:rsid w:val="4AAA1CC0"/>
    <w:rsid w:val="4D210226"/>
    <w:rsid w:val="4D99519B"/>
    <w:rsid w:val="4F7774AC"/>
    <w:rsid w:val="500C6A47"/>
    <w:rsid w:val="508829D9"/>
    <w:rsid w:val="512467B0"/>
    <w:rsid w:val="513F42C2"/>
    <w:rsid w:val="519A6C52"/>
    <w:rsid w:val="5274382F"/>
    <w:rsid w:val="5489161E"/>
    <w:rsid w:val="5A933532"/>
    <w:rsid w:val="5C477DEE"/>
    <w:rsid w:val="5C6337B7"/>
    <w:rsid w:val="5E505DEF"/>
    <w:rsid w:val="60744F00"/>
    <w:rsid w:val="61AC15F5"/>
    <w:rsid w:val="62367E89"/>
    <w:rsid w:val="62880714"/>
    <w:rsid w:val="628E15D6"/>
    <w:rsid w:val="62B74D62"/>
    <w:rsid w:val="651705B7"/>
    <w:rsid w:val="65504381"/>
    <w:rsid w:val="661C3857"/>
    <w:rsid w:val="669B7959"/>
    <w:rsid w:val="66CE4357"/>
    <w:rsid w:val="67CB14FB"/>
    <w:rsid w:val="69A41333"/>
    <w:rsid w:val="6A0D2E18"/>
    <w:rsid w:val="6A185C57"/>
    <w:rsid w:val="6B4E6DC4"/>
    <w:rsid w:val="6D9255AC"/>
    <w:rsid w:val="6DD06D8D"/>
    <w:rsid w:val="6FFF0F58"/>
    <w:rsid w:val="70941296"/>
    <w:rsid w:val="71276066"/>
    <w:rsid w:val="735E583E"/>
    <w:rsid w:val="7386179D"/>
    <w:rsid w:val="73A52551"/>
    <w:rsid w:val="73E859AC"/>
    <w:rsid w:val="76BD23B7"/>
    <w:rsid w:val="77914286"/>
    <w:rsid w:val="77933834"/>
    <w:rsid w:val="78475079"/>
    <w:rsid w:val="785861FA"/>
    <w:rsid w:val="791D0644"/>
    <w:rsid w:val="79691842"/>
    <w:rsid w:val="7AA24A12"/>
    <w:rsid w:val="7AD1156A"/>
    <w:rsid w:val="7AD50ABD"/>
    <w:rsid w:val="7BA212E5"/>
    <w:rsid w:val="7BD70F31"/>
    <w:rsid w:val="7C5B0B20"/>
    <w:rsid w:val="7EEC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2EDD33-1626-4B7C-B0D4-534CBA8E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6">
    <w:name w:val="Normal (Web)"/>
    <w:basedOn w:val="a"/>
    <w:uiPriority w:val="99"/>
    <w:unhideWhenUsed/>
    <w:qFormat/>
    <w:rPr>
      <w:sz w:val="24"/>
    </w:rPr>
  </w:style>
  <w:style w:type="paragraph" w:styleId="a7">
    <w:name w:val="Title"/>
    <w:basedOn w:val="a"/>
    <w:next w:val="a"/>
    <w:link w:val="Char2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Pr>
      <w:b/>
    </w:rPr>
  </w:style>
  <w:style w:type="character" w:styleId="a9">
    <w:name w:val="Emphasis"/>
    <w:basedOn w:val="a0"/>
    <w:uiPriority w:val="20"/>
    <w:qFormat/>
    <w:rPr>
      <w:i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table" w:styleId="ab">
    <w:name w:val="Table Grid"/>
    <w:basedOn w:val="a1"/>
    <w:uiPriority w:val="5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link w:val="a7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30</cp:revision>
  <dcterms:created xsi:type="dcterms:W3CDTF">2016-05-28T02:03:00Z</dcterms:created>
  <dcterms:modified xsi:type="dcterms:W3CDTF">2020-01-08T08:30:00Z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