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PEOPLE(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PID</w:t>
        <w:tab/>
        <w:t xml:space="preserve">VARCHAR2(60) PRIMARY KEY,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DOB</w:t>
        <w:tab/>
        <w:t xml:space="preserve">Date</w:t>
        <w:tab/>
        <w:t xml:space="preserve">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</w:t>
        <w:tab/>
        <w:t xml:space="preserve">VARCHAR2(120)</w:t>
        <w:tab/>
        <w:t xml:space="preserve">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Gender</w:t>
        <w:tab/>
        <w:t xml:space="preserve">Char(1)</w:t>
        <w:tab/>
        <w:t xml:space="preserve">NOT NULL CHECK(Gender in ('F','M')),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First_Name</w:t>
        <w:tab/>
        <w:t xml:space="preserve">VARCHAR2(60)</w:t>
        <w:tab/>
        <w:t xml:space="preserve">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Last_Name</w:t>
        <w:tab/>
        <w:t xml:space="preserve">VARCHAR2(60)</w:t>
        <w:tab/>
        <w:t xml:space="preserve">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</w:t>
        <w:tab/>
        <w:t xml:space="preserve">VARCHAR(60)</w:t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People_Health_Supporters(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PID</w:t>
        <w:tab/>
        <w:t xml:space="preserve">VARCHAR2(60)</w:t>
        <w:tab/>
        <w:t xml:space="preserve">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people_health_sup_pid_fk REFERENCES people(pid),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</w:t>
        <w:tab/>
        <w:t xml:space="preserve">VARCHAR2(60)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people_health_sup_hid_fk REFERENCES people(pid),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IS_PRIMARY</w:t>
        <w:tab/>
        <w:t xml:space="preserve">CHAR(1)</w:t>
        <w:tab/>
        <w:t xml:space="preserve">NOT NULL CHECK (IS_PRIMARY in('N','Y')),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Authorization_Date</w:t>
        <w:tab/>
        <w:t xml:space="preserve">Date</w:t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Disease(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D_NAME</w:t>
        <w:tab/>
        <w:t xml:space="preserve">VARCHAR2(60)</w:t>
        <w:tab/>
        <w:t xml:space="preserve">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  <w:tab/>
        <w:t xml:space="preserve">VARCHAR2(500)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Recommendation(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Recommendation_Name</w:t>
        <w:tab/>
        <w:t xml:space="preserve">Varchar(60)</w:t>
        <w:tab/>
        <w:t xml:space="preserve">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  <w:tab/>
        <w:t xml:space="preserve">Varchar(500),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Is_General</w:t>
        <w:tab/>
        <w:t xml:space="preserve">Char(1)</w:t>
        <w:tab/>
        <w:t xml:space="preserve">NOT NULL CHECK (Is_general in ('N','Y'))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Measure(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PID</w:t>
        <w:tab/>
        <w:t xml:space="preserve">VARCHAR(60)</w:t>
        <w:tab/>
        <w:t xml:space="preserve">PRIMARY KEY</w:t>
        <w:tab/>
        <w:t xml:space="preserve">constraint measure_pid_fk REFERENCES People(PID),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D_NAME</w:t>
        <w:tab/>
        <w:t xml:space="preserve">VARCHAR(60)</w:t>
        <w:tab/>
        <w:t xml:space="preserve">constraint measure_d_name_fk REFERENCES Disease(D_Name),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DIAGNOSED_DATE</w:t>
        <w:tab/>
        <w:t xml:space="preserve">Date</w:t>
        <w:tab/>
        <w:t xml:space="preserve">NOT NULL,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IS_ACTIVE</w:t>
        <w:tab/>
        <w:t xml:space="preserve">CHAR(1)</w:t>
        <w:tab/>
        <w:t xml:space="preserve">NOT NULL CHECK(IS_ACTIVE in ('N','Y'))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