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ABE9" w14:textId="3BDF6E07" w:rsidR="0025704A" w:rsidRDefault="008E6AED">
      <w:proofErr w:type="spellStart"/>
      <w:r>
        <w:t>K</w:t>
      </w:r>
      <w:r w:rsidR="0060652A">
        <w:t>itasha</w:t>
      </w:r>
      <w:proofErr w:type="spellEnd"/>
      <w:r>
        <w:t xml:space="preserve"> Peeples</w:t>
      </w:r>
    </w:p>
    <w:p w14:paraId="18D33478" w14:textId="058CDC03" w:rsidR="0025704A" w:rsidRDefault="0060652A">
      <w:r>
        <w:t>December 14, 2023</w:t>
      </w:r>
    </w:p>
    <w:p w14:paraId="131F6FFF" w14:textId="7090BF71" w:rsidR="0060652A" w:rsidRPr="0060652A" w:rsidRDefault="0060652A" w:rsidP="0060652A">
      <w:pPr>
        <w:jc w:val="center"/>
        <w:rPr>
          <w:b/>
          <w:bCs/>
          <w:sz w:val="32"/>
          <w:szCs w:val="32"/>
        </w:rPr>
      </w:pPr>
      <w:r w:rsidRPr="0060652A">
        <w:rPr>
          <w:b/>
          <w:bCs/>
          <w:sz w:val="32"/>
          <w:szCs w:val="32"/>
        </w:rPr>
        <w:t>Crowdfunding</w:t>
      </w:r>
    </w:p>
    <w:p w14:paraId="172BEC4B" w14:textId="77777777" w:rsidR="0025704A" w:rsidRDefault="0025704A" w:rsidP="008E6AED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B93292A" w14:textId="51D5B112" w:rsidR="0025704A" w:rsidRDefault="0025704A" w:rsidP="008E6AE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One of the conclusions that can be made from the data provided on crowdfunding, is that Australia has a successful rate </w:t>
      </w:r>
      <w:r w:rsidR="0036434A">
        <w:rPr>
          <w:rFonts w:ascii="Roboto" w:hAnsi="Roboto"/>
          <w:color w:val="2B2B2B"/>
          <w:sz w:val="30"/>
          <w:szCs w:val="30"/>
        </w:rPr>
        <w:t xml:space="preserve">of </w:t>
      </w:r>
      <w:r>
        <w:rPr>
          <w:rFonts w:ascii="Roboto" w:hAnsi="Roboto"/>
          <w:color w:val="2B2B2B"/>
          <w:sz w:val="30"/>
          <w:szCs w:val="30"/>
        </w:rPr>
        <w:t>over fifty percent in theater specifically plays</w:t>
      </w:r>
      <w:r w:rsidR="0036434A">
        <w:rPr>
          <w:rFonts w:ascii="Roboto" w:hAnsi="Roboto"/>
          <w:color w:val="2B2B2B"/>
          <w:sz w:val="30"/>
          <w:szCs w:val="30"/>
        </w:rPr>
        <w:t xml:space="preserve">, technology predominantly in web </w:t>
      </w:r>
      <w:r w:rsidR="0049458B">
        <w:rPr>
          <w:rFonts w:ascii="Roboto" w:hAnsi="Roboto"/>
          <w:color w:val="2B2B2B"/>
          <w:sz w:val="30"/>
          <w:szCs w:val="30"/>
        </w:rPr>
        <w:t>services,</w:t>
      </w:r>
      <w:r w:rsidR="0036434A">
        <w:rPr>
          <w:rFonts w:ascii="Roboto" w:hAnsi="Roboto"/>
          <w:color w:val="2B2B2B"/>
          <w:sz w:val="30"/>
          <w:szCs w:val="30"/>
        </w:rPr>
        <w:t xml:space="preserve"> and film and video in animation and drama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4390809A" w14:textId="77777777" w:rsidR="0049458B" w:rsidRDefault="0049458B" w:rsidP="0025704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C35D1DA" w14:textId="7FC91477" w:rsidR="0049458B" w:rsidRDefault="002F38BC" w:rsidP="008E6AE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Another conclusion</w:t>
      </w:r>
      <w:r w:rsidR="0049458B">
        <w:rPr>
          <w:rFonts w:ascii="Roboto" w:hAnsi="Roboto"/>
          <w:color w:val="2B2B2B"/>
          <w:sz w:val="30"/>
          <w:szCs w:val="30"/>
        </w:rPr>
        <w:t xml:space="preserve"> </w:t>
      </w:r>
      <w:r w:rsidR="00A76C97">
        <w:rPr>
          <w:rFonts w:ascii="Roboto" w:hAnsi="Roboto"/>
          <w:color w:val="2B2B2B"/>
          <w:sz w:val="30"/>
          <w:szCs w:val="30"/>
        </w:rPr>
        <w:t>is that Italy was always successful with crowdfunding in the category of technology</w:t>
      </w:r>
      <w:r w:rsidR="0024350C">
        <w:rPr>
          <w:rFonts w:ascii="Roboto" w:hAnsi="Roboto"/>
          <w:color w:val="2B2B2B"/>
          <w:sz w:val="30"/>
          <w:szCs w:val="30"/>
        </w:rPr>
        <w:t xml:space="preserve">, in the web service and in wearables space.  </w:t>
      </w:r>
      <w:r>
        <w:rPr>
          <w:rFonts w:ascii="Roboto" w:hAnsi="Roboto"/>
          <w:color w:val="2B2B2B"/>
          <w:sz w:val="30"/>
          <w:szCs w:val="30"/>
        </w:rPr>
        <w:t>However, Italy wasn’t successful at all in the food</w:t>
      </w:r>
      <w:r w:rsidR="005C5392">
        <w:rPr>
          <w:rFonts w:ascii="Roboto" w:hAnsi="Roboto"/>
          <w:color w:val="2B2B2B"/>
          <w:sz w:val="30"/>
          <w:szCs w:val="30"/>
        </w:rPr>
        <w:t xml:space="preserve"> truck </w:t>
      </w:r>
      <w:r>
        <w:rPr>
          <w:rFonts w:ascii="Roboto" w:hAnsi="Roboto"/>
          <w:color w:val="2B2B2B"/>
          <w:sz w:val="30"/>
          <w:szCs w:val="30"/>
        </w:rPr>
        <w:t>category.</w:t>
      </w:r>
    </w:p>
    <w:p w14:paraId="6925EBDE" w14:textId="77777777" w:rsidR="00072FA7" w:rsidRDefault="00072FA7" w:rsidP="0025704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B1976B7" w14:textId="4AC1BB95" w:rsidR="00072FA7" w:rsidRDefault="00072FA7" w:rsidP="008E6AE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In the United States, crowdfunding for journalism seem to be always successful, while </w:t>
      </w:r>
      <w:r w:rsidR="001A50CF">
        <w:rPr>
          <w:rFonts w:ascii="Roboto" w:hAnsi="Roboto"/>
          <w:color w:val="2B2B2B"/>
          <w:sz w:val="30"/>
          <w:szCs w:val="30"/>
        </w:rPr>
        <w:t>crowdfunding for games was successful less than forty percent of the times.</w:t>
      </w:r>
    </w:p>
    <w:p w14:paraId="56898511" w14:textId="77777777" w:rsidR="0025704A" w:rsidRDefault="0025704A" w:rsidP="0025704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B14BA10" w14:textId="77777777" w:rsidR="0025704A" w:rsidRDefault="0025704A" w:rsidP="008E6AED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48B3D54" w14:textId="2CDD50DE" w:rsidR="00817A1B" w:rsidRDefault="00817A1B" w:rsidP="008E6AED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One of the limitations that I observed with this dataset is the fact that it assumes that the crowdfunding campaigns that were cancelled </w:t>
      </w:r>
      <w:r w:rsidR="008E6AED">
        <w:rPr>
          <w:rFonts w:ascii="Roboto" w:hAnsi="Roboto"/>
          <w:color w:val="2B2B2B"/>
          <w:sz w:val="30"/>
          <w:szCs w:val="30"/>
        </w:rPr>
        <w:t>were</w:t>
      </w:r>
      <w:r>
        <w:rPr>
          <w:rFonts w:ascii="Roboto" w:hAnsi="Roboto"/>
          <w:color w:val="2B2B2B"/>
          <w:sz w:val="30"/>
          <w:szCs w:val="30"/>
        </w:rPr>
        <w:t xml:space="preserve"> due to a lack of funding.</w:t>
      </w:r>
    </w:p>
    <w:p w14:paraId="01849A42" w14:textId="77777777" w:rsidR="00817A1B" w:rsidRDefault="00817A1B" w:rsidP="00817A1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532AFDC" w14:textId="7A8612C6" w:rsidR="0025704A" w:rsidRDefault="0025704A" w:rsidP="00817A1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FF50AFC" w14:textId="1840FEED" w:rsidR="008E6AED" w:rsidRDefault="008E6AED" w:rsidP="008E6AED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could use a pie chart that can represent </w:t>
      </w:r>
      <w:proofErr w:type="gramStart"/>
      <w:r>
        <w:rPr>
          <w:rFonts w:ascii="Roboto" w:hAnsi="Roboto"/>
          <w:color w:val="2B2B2B"/>
          <w:sz w:val="30"/>
          <w:szCs w:val="30"/>
        </w:rPr>
        <w:t>percentage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of funding in a better graphic to assist to see what part of the pie each category and/or subcategory received.</w:t>
      </w:r>
    </w:p>
    <w:p w14:paraId="3B809E8A" w14:textId="77777777" w:rsidR="0025704A" w:rsidRDefault="0025704A"/>
    <w:sectPr w:rsidR="0025704A" w:rsidSect="008E6AE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84A83"/>
    <w:multiLevelType w:val="hybridMultilevel"/>
    <w:tmpl w:val="7AE6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D0575"/>
    <w:multiLevelType w:val="multilevel"/>
    <w:tmpl w:val="0858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50BD6"/>
    <w:multiLevelType w:val="hybridMultilevel"/>
    <w:tmpl w:val="CF2C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938755">
    <w:abstractNumId w:val="1"/>
  </w:num>
  <w:num w:numId="2" w16cid:durableId="368724413">
    <w:abstractNumId w:val="0"/>
  </w:num>
  <w:num w:numId="3" w16cid:durableId="1449423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4A"/>
    <w:rsid w:val="00072FA7"/>
    <w:rsid w:val="001A50CF"/>
    <w:rsid w:val="0024350C"/>
    <w:rsid w:val="0025704A"/>
    <w:rsid w:val="002F38BC"/>
    <w:rsid w:val="0036434A"/>
    <w:rsid w:val="0049458B"/>
    <w:rsid w:val="005C5392"/>
    <w:rsid w:val="0060652A"/>
    <w:rsid w:val="00634F4B"/>
    <w:rsid w:val="00817A1B"/>
    <w:rsid w:val="008E6AED"/>
    <w:rsid w:val="00A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2923"/>
  <w15:chartTrackingRefBased/>
  <w15:docId w15:val="{01211B45-39A0-4CE9-A570-70DCE7AB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 Peeps</dc:creator>
  <cp:keywords/>
  <dc:description/>
  <cp:lastModifiedBy>Tee Peeps</cp:lastModifiedBy>
  <cp:revision>2</cp:revision>
  <dcterms:created xsi:type="dcterms:W3CDTF">2023-12-14T23:39:00Z</dcterms:created>
  <dcterms:modified xsi:type="dcterms:W3CDTF">2023-12-14T23:39:00Z</dcterms:modified>
</cp:coreProperties>
</file>