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B4D" w:rsidRPr="008A5B4D" w:rsidRDefault="008A5B4D">
      <w:pPr>
        <w:rPr>
          <w:b/>
          <w:sz w:val="32"/>
          <w:szCs w:val="32"/>
        </w:rPr>
      </w:pPr>
      <w:r w:rsidRPr="008A5B4D">
        <w:rPr>
          <w:b/>
          <w:sz w:val="32"/>
          <w:szCs w:val="32"/>
        </w:rPr>
        <w:t>Ausschlusskriterien</w:t>
      </w:r>
    </w:p>
    <w:p w:rsidR="008841B5" w:rsidRPr="008841B5" w:rsidRDefault="008841B5">
      <w:pPr>
        <w:rPr>
          <w:b/>
        </w:rPr>
      </w:pPr>
      <w:r w:rsidRPr="008841B5">
        <w:rPr>
          <w:b/>
        </w:rPr>
        <w:t>Thema: Pädiatrische LH- und FSH-Referenzwerte und Bezüge zum BMI und Sozialstatus</w:t>
      </w:r>
    </w:p>
    <w:p w:rsidR="008841B5" w:rsidRPr="008841B5" w:rsidRDefault="008841B5" w:rsidP="008841B5">
      <w:pPr>
        <w:pStyle w:val="Aufzhlungszeichen"/>
        <w:rPr>
          <w:sz w:val="16"/>
          <w:szCs w:val="16"/>
        </w:rPr>
      </w:pPr>
      <w:r w:rsidRPr="008841B5">
        <w:rPr>
          <w:sz w:val="16"/>
          <w:szCs w:val="16"/>
        </w:rPr>
        <w:t xml:space="preserve">Die LH- und FSH- Werte korrelieren mit den Pubertätsstadien. Erhöhte LH-Werte in der Kindheit gehen mit einem (früheren) Pubertätsbeginn einher.  </w:t>
      </w:r>
    </w:p>
    <w:p w:rsidR="008841B5" w:rsidRPr="008841B5" w:rsidRDefault="008841B5" w:rsidP="008841B5">
      <w:pPr>
        <w:pStyle w:val="Aufzhlungszeichen"/>
        <w:rPr>
          <w:sz w:val="16"/>
          <w:szCs w:val="16"/>
        </w:rPr>
      </w:pPr>
      <w:r w:rsidRPr="008841B5">
        <w:rPr>
          <w:sz w:val="16"/>
          <w:szCs w:val="16"/>
        </w:rPr>
        <w:t xml:space="preserve"> Übergewichtige Kinder treten früher als normalgewichtige Kinder in die Pubertät ein. </w:t>
      </w:r>
    </w:p>
    <w:p w:rsidR="008841B5" w:rsidRPr="008841B5" w:rsidRDefault="008841B5" w:rsidP="008841B5">
      <w:pPr>
        <w:pStyle w:val="Aufzhlungszeichen"/>
        <w:rPr>
          <w:sz w:val="16"/>
          <w:szCs w:val="16"/>
        </w:rPr>
      </w:pPr>
      <w:r w:rsidRPr="008841B5">
        <w:rPr>
          <w:sz w:val="16"/>
          <w:szCs w:val="16"/>
        </w:rPr>
        <w:t xml:space="preserve"> Übergewichtige Kinder haben höhere LH- und FSH-Werte als normalgewichtige Kinder.  </w:t>
      </w:r>
    </w:p>
    <w:p w:rsidR="008841B5" w:rsidRPr="008841B5" w:rsidRDefault="008841B5" w:rsidP="008841B5">
      <w:pPr>
        <w:pStyle w:val="Aufzhlungszeichen"/>
        <w:rPr>
          <w:sz w:val="16"/>
          <w:szCs w:val="16"/>
        </w:rPr>
      </w:pPr>
      <w:r w:rsidRPr="008841B5">
        <w:rPr>
          <w:sz w:val="16"/>
          <w:szCs w:val="16"/>
        </w:rPr>
        <w:t>Kinder aus niedrigen sozialen Schichten treten eher in die Pubertät ein als Kinder aus gehobenen sozialen Schichten.</w:t>
      </w:r>
    </w:p>
    <w:p w:rsidR="000C70FF" w:rsidRDefault="00E1571A">
      <w:pPr>
        <w:rPr>
          <w:u w:val="single"/>
        </w:rPr>
      </w:pPr>
      <w:r w:rsidRPr="00E1571A">
        <w:rPr>
          <w:u w:val="single"/>
        </w:rPr>
        <w:t>Ausschlusskriterien</w:t>
      </w:r>
    </w:p>
    <w:p w:rsidR="00E1571A" w:rsidRDefault="00E1571A" w:rsidP="00E1571A">
      <w:pPr>
        <w:pStyle w:val="Aufzhlungszeichen"/>
      </w:pPr>
      <w:r>
        <w:t>Endokrine Störungen</w:t>
      </w:r>
    </w:p>
    <w:p w:rsidR="00E1571A" w:rsidRDefault="00E1571A" w:rsidP="00E1571A">
      <w:pPr>
        <w:pStyle w:val="Aufzhlungszeichen"/>
        <w:tabs>
          <w:tab w:val="clear" w:pos="360"/>
          <w:tab w:val="num" w:pos="720"/>
        </w:tabs>
        <w:ind w:left="720"/>
      </w:pPr>
      <w:r>
        <w:t>Schilddrüsenerkrankungen</w:t>
      </w:r>
      <w:r w:rsidR="00915000">
        <w:t xml:space="preserve"> (ca. 40</w:t>
      </w:r>
      <w:r w:rsidR="00732111">
        <w:t xml:space="preserve"> Kinder</w:t>
      </w:r>
      <w:r w:rsidR="00915000">
        <w:t>)</w:t>
      </w:r>
    </w:p>
    <w:p w:rsidR="00E1571A" w:rsidRDefault="00E1571A" w:rsidP="00E1571A">
      <w:pPr>
        <w:pStyle w:val="Aufzhlungszeichen"/>
        <w:tabs>
          <w:tab w:val="clear" w:pos="360"/>
          <w:tab w:val="num" w:pos="720"/>
        </w:tabs>
        <w:ind w:left="720"/>
      </w:pPr>
      <w:proofErr w:type="spellStart"/>
      <w:r>
        <w:t>Pubertas</w:t>
      </w:r>
      <w:proofErr w:type="spellEnd"/>
      <w:r>
        <w:t xml:space="preserve"> </w:t>
      </w:r>
      <w:proofErr w:type="spellStart"/>
      <w:r>
        <w:t>Praecox</w:t>
      </w:r>
      <w:proofErr w:type="spellEnd"/>
      <w:r w:rsidR="00915000">
        <w:t xml:space="preserve"> (1)</w:t>
      </w:r>
    </w:p>
    <w:p w:rsidR="00E1571A" w:rsidRDefault="00E1571A" w:rsidP="00E1571A">
      <w:pPr>
        <w:pStyle w:val="Aufzhlungszeichen"/>
        <w:tabs>
          <w:tab w:val="clear" w:pos="360"/>
          <w:tab w:val="num" w:pos="720"/>
        </w:tabs>
        <w:ind w:left="720"/>
      </w:pPr>
      <w:r>
        <w:t>AGS (2)</w:t>
      </w:r>
    </w:p>
    <w:p w:rsidR="00E1571A" w:rsidRDefault="00E1571A" w:rsidP="00E1571A">
      <w:pPr>
        <w:pStyle w:val="Aufzhlungszeichen"/>
        <w:tabs>
          <w:tab w:val="clear" w:pos="360"/>
          <w:tab w:val="num" w:pos="720"/>
        </w:tabs>
        <w:ind w:left="720"/>
      </w:pPr>
      <w:r>
        <w:t>Kleinwuchs</w:t>
      </w:r>
      <w:r w:rsidR="004E6483">
        <w:t xml:space="preserve"> (12)</w:t>
      </w:r>
    </w:p>
    <w:p w:rsidR="000854AD" w:rsidRDefault="000854AD" w:rsidP="000854AD">
      <w:pPr>
        <w:pStyle w:val="Aufzhlungszeichen"/>
      </w:pPr>
      <w:r>
        <w:t>Frühgeburt</w:t>
      </w:r>
      <w:r w:rsidR="00915000">
        <w:t xml:space="preserve"> (20 Kinder)</w:t>
      </w:r>
    </w:p>
    <w:p w:rsidR="00701175" w:rsidRDefault="00701175" w:rsidP="000854AD">
      <w:pPr>
        <w:pStyle w:val="Aufzhlungszeichen"/>
      </w:pPr>
      <w:r>
        <w:t>Asthma (377/149 Kinder)</w:t>
      </w:r>
    </w:p>
    <w:p w:rsidR="00E1571A" w:rsidRPr="0058699D" w:rsidRDefault="00086B0B" w:rsidP="00086B0B">
      <w:pPr>
        <w:pStyle w:val="Aufzhlungszeichen"/>
      </w:pPr>
      <w:r w:rsidRPr="0058699D">
        <w:t>Anorexie (1)</w:t>
      </w:r>
    </w:p>
    <w:p w:rsidR="00086B0B" w:rsidRPr="0058699D" w:rsidRDefault="00086B0B" w:rsidP="00086B0B">
      <w:pPr>
        <w:pStyle w:val="Aufzhlungszeichen"/>
      </w:pPr>
      <w:r w:rsidRPr="0058699D">
        <w:t xml:space="preserve">Mütterlicher </w:t>
      </w:r>
      <w:proofErr w:type="spellStart"/>
      <w:r w:rsidRPr="0058699D">
        <w:t>Drogenabusus</w:t>
      </w:r>
      <w:proofErr w:type="spellEnd"/>
      <w:r w:rsidRPr="0058699D">
        <w:t xml:space="preserve"> (1)</w:t>
      </w:r>
    </w:p>
    <w:p w:rsidR="00086B0B" w:rsidRPr="0058699D" w:rsidRDefault="00086B0B" w:rsidP="00E1571A">
      <w:pPr>
        <w:pStyle w:val="Aufzhlungszeichen"/>
      </w:pPr>
      <w:r w:rsidRPr="0058699D">
        <w:t>Muskeldystrophie Becker-Ki</w:t>
      </w:r>
      <w:bookmarkStart w:id="0" w:name="_GoBack"/>
      <w:bookmarkEnd w:id="0"/>
      <w:r w:rsidRPr="0058699D">
        <w:t>ener (1)</w:t>
      </w:r>
    </w:p>
    <w:p w:rsidR="006C77E6" w:rsidRDefault="006C77E6" w:rsidP="006C77E6">
      <w:pPr>
        <w:pStyle w:val="Aufzhlungszeichen"/>
        <w:numPr>
          <w:ilvl w:val="0"/>
          <w:numId w:val="0"/>
        </w:numPr>
        <w:ind w:left="360" w:hanging="360"/>
        <w:rPr>
          <w:sz w:val="18"/>
          <w:szCs w:val="18"/>
        </w:rPr>
      </w:pPr>
    </w:p>
    <w:p w:rsidR="006C77E6" w:rsidRDefault="006C77E6" w:rsidP="006C77E6">
      <w:pPr>
        <w:pStyle w:val="Aufzhlungszeichen"/>
      </w:pPr>
      <w:r>
        <w:t>Unter 5,5yr (da keine LH/FSH-Messungen)</w:t>
      </w:r>
    </w:p>
    <w:p w:rsidR="006C77E6" w:rsidRDefault="006C77E6" w:rsidP="006C77E6">
      <w:pPr>
        <w:pStyle w:val="Aufzhlungszeichen"/>
      </w:pPr>
      <w:r w:rsidRPr="0058699D">
        <w:rPr>
          <w:i/>
        </w:rPr>
        <w:t>Fehlende Angaben zum Pubertätsstatus</w:t>
      </w:r>
      <w:r>
        <w:t xml:space="preserve"> (1207)</w:t>
      </w:r>
      <w:r>
        <w:sym w:font="Wingdings" w:char="F0E0"/>
      </w:r>
      <w:r>
        <w:t xml:space="preserve"> für </w:t>
      </w:r>
      <w:proofErr w:type="spellStart"/>
      <w:r>
        <w:t>Ref</w:t>
      </w:r>
      <w:proofErr w:type="spellEnd"/>
      <w:r>
        <w:t>. Werte drin lassen, sonst aber raus</w:t>
      </w:r>
    </w:p>
    <w:p w:rsidR="00F46A7C" w:rsidRDefault="00F46A7C" w:rsidP="00F46A7C">
      <w:pPr>
        <w:pStyle w:val="Aufzhlungszeichen"/>
        <w:numPr>
          <w:ilvl w:val="0"/>
          <w:numId w:val="0"/>
        </w:numPr>
        <w:ind w:left="360" w:hanging="360"/>
        <w:rPr>
          <w:sz w:val="18"/>
          <w:szCs w:val="18"/>
        </w:rPr>
      </w:pPr>
    </w:p>
    <w:p w:rsidR="00E1571A" w:rsidRDefault="00E1571A" w:rsidP="00E1571A">
      <w:pPr>
        <w:pStyle w:val="Aufzhlungszeichen"/>
      </w:pPr>
      <w:r>
        <w:t>Epilepsie</w:t>
      </w:r>
      <w:r w:rsidR="003B5399">
        <w:t xml:space="preserve"> (12)</w:t>
      </w:r>
    </w:p>
    <w:p w:rsidR="00E1571A" w:rsidRDefault="00E1571A" w:rsidP="00E1571A">
      <w:pPr>
        <w:pStyle w:val="Aufzhlungszeichen"/>
      </w:pPr>
      <w:proofErr w:type="spellStart"/>
      <w:r>
        <w:t>Hyperinsulinismus</w:t>
      </w:r>
      <w:proofErr w:type="spellEnd"/>
      <w:r>
        <w:t>, Diabetes</w:t>
      </w:r>
      <w:r w:rsidR="0020773D">
        <w:t xml:space="preserve"> (DM1: 5, DM2:12 Kinder)</w:t>
      </w:r>
    </w:p>
    <w:p w:rsidR="00E1571A" w:rsidRDefault="00E1571A" w:rsidP="00E1571A">
      <w:pPr>
        <w:pStyle w:val="Aufzhlungszeichen"/>
      </w:pPr>
      <w:proofErr w:type="spellStart"/>
      <w:r>
        <w:t>Homocystinurie</w:t>
      </w:r>
      <w:proofErr w:type="spellEnd"/>
    </w:p>
    <w:p w:rsidR="00E1571A" w:rsidRDefault="00E1571A" w:rsidP="00E1571A">
      <w:pPr>
        <w:pStyle w:val="Aufzhlungszeichen"/>
      </w:pPr>
      <w:r>
        <w:t>Anämie (10)</w:t>
      </w:r>
    </w:p>
    <w:p w:rsidR="00E1571A" w:rsidRDefault="00E1571A" w:rsidP="00E1571A">
      <w:pPr>
        <w:pStyle w:val="Aufzhlungszeichen"/>
      </w:pPr>
      <w:proofErr w:type="spellStart"/>
      <w:r>
        <w:t>Autoimmunneutropenie</w:t>
      </w:r>
      <w:proofErr w:type="spellEnd"/>
      <w:r>
        <w:t xml:space="preserve"> (2)</w:t>
      </w:r>
    </w:p>
    <w:p w:rsidR="00E1571A" w:rsidRDefault="00E1571A" w:rsidP="00E1571A">
      <w:pPr>
        <w:pStyle w:val="Aufzhlungszeichen"/>
      </w:pPr>
      <w:r>
        <w:t>Erhöhte Rheumafaktoren (1)</w:t>
      </w:r>
    </w:p>
    <w:p w:rsidR="00E1571A" w:rsidRDefault="00E1571A" w:rsidP="00E1571A">
      <w:pPr>
        <w:pStyle w:val="Aufzhlungszeichen"/>
      </w:pPr>
      <w:proofErr w:type="spellStart"/>
      <w:r>
        <w:t>Autoimmunthrombozytopenie</w:t>
      </w:r>
      <w:proofErr w:type="spellEnd"/>
      <w:r>
        <w:t xml:space="preserve"> (1)</w:t>
      </w:r>
    </w:p>
    <w:p w:rsidR="00E1571A" w:rsidRDefault="00E1571A" w:rsidP="00E1571A">
      <w:pPr>
        <w:pStyle w:val="Aufzhlungszeichen"/>
      </w:pPr>
      <w:r>
        <w:t xml:space="preserve">Nachweis von </w:t>
      </w:r>
      <w:proofErr w:type="spellStart"/>
      <w:r>
        <w:t>Antiphospholipid</w:t>
      </w:r>
      <w:proofErr w:type="spellEnd"/>
      <w:r w:rsidR="003B5399">
        <w:t>-Antikörpern (1)</w:t>
      </w:r>
    </w:p>
    <w:p w:rsidR="003B5399" w:rsidRDefault="003B5399" w:rsidP="00E1571A">
      <w:pPr>
        <w:pStyle w:val="Aufzhlungszeichen"/>
      </w:pPr>
      <w:r>
        <w:t>M. Crohn (4)</w:t>
      </w:r>
      <w:r w:rsidR="000A0DB9">
        <w:t xml:space="preserve">, Colitis </w:t>
      </w:r>
      <w:proofErr w:type="spellStart"/>
      <w:r w:rsidR="000A0DB9">
        <w:t>ulerosa</w:t>
      </w:r>
      <w:proofErr w:type="spellEnd"/>
      <w:r w:rsidR="000A0DB9">
        <w:t xml:space="preserve"> (1)</w:t>
      </w:r>
    </w:p>
    <w:p w:rsidR="003B5399" w:rsidRDefault="003B5399" w:rsidP="00E1571A">
      <w:pPr>
        <w:pStyle w:val="Aufzhlungszeichen"/>
      </w:pPr>
      <w:r>
        <w:t>Zöliakie (8)</w:t>
      </w:r>
    </w:p>
    <w:p w:rsidR="004E6483" w:rsidRDefault="003B5399" w:rsidP="00086B0B">
      <w:pPr>
        <w:pStyle w:val="Aufzhlungszeichen"/>
      </w:pPr>
      <w:r>
        <w:t xml:space="preserve">Essstörung </w:t>
      </w:r>
      <w:r w:rsidR="004E6483">
        <w:t>(1)</w:t>
      </w:r>
      <w:r w:rsidR="00086B0B">
        <w:t xml:space="preserve">, </w:t>
      </w:r>
      <w:proofErr w:type="spellStart"/>
      <w:r w:rsidR="004E6483">
        <w:t>Angsstörung</w:t>
      </w:r>
      <w:proofErr w:type="spellEnd"/>
      <w:r w:rsidR="004E6483">
        <w:t xml:space="preserve"> (7)</w:t>
      </w:r>
    </w:p>
    <w:p w:rsidR="004E6483" w:rsidRDefault="004E6483" w:rsidP="004E6483">
      <w:pPr>
        <w:pStyle w:val="Aufzhlungszeichen"/>
      </w:pPr>
      <w:r>
        <w:t>Kindesmisshandlung (1)</w:t>
      </w:r>
    </w:p>
    <w:p w:rsidR="004E6483" w:rsidRDefault="004E6483" w:rsidP="004E6483">
      <w:pPr>
        <w:pStyle w:val="Aufzhlungszeichen"/>
      </w:pPr>
      <w:r>
        <w:t>„allg. Retardierung“, Wachstumsretardierung, Entwicklungsretardierung, mentale Retardierung (insg. ca. 12)</w:t>
      </w:r>
    </w:p>
    <w:p w:rsidR="00086B0B" w:rsidRDefault="00086B0B" w:rsidP="004E6483">
      <w:pPr>
        <w:pStyle w:val="Aufzhlungszeichen"/>
      </w:pPr>
      <w:r>
        <w:t>ADHS (39Kinder)</w:t>
      </w:r>
      <w:r w:rsidR="000A0DB9">
        <w:t>, ADS (7)</w:t>
      </w:r>
    </w:p>
    <w:p w:rsidR="00086B0B" w:rsidRDefault="00086B0B" w:rsidP="004E6483">
      <w:pPr>
        <w:pStyle w:val="Aufzhlungszeichen"/>
      </w:pPr>
      <w:r>
        <w:t>Depression: Depression (2), depressive Verhaltenszüge/Episoden (5)</w:t>
      </w:r>
    </w:p>
    <w:p w:rsidR="000A0DB9" w:rsidRDefault="000A0DB9" w:rsidP="004E6483">
      <w:pPr>
        <w:pStyle w:val="Aufzhlungszeichen"/>
      </w:pPr>
      <w:proofErr w:type="spellStart"/>
      <w:r>
        <w:t>Lympom</w:t>
      </w:r>
      <w:proofErr w:type="spellEnd"/>
      <w:r>
        <w:t xml:space="preserve"> (1)</w:t>
      </w:r>
      <w:r w:rsidR="00AF4DE8">
        <w:t>, Fibrom (1)</w:t>
      </w:r>
    </w:p>
    <w:p w:rsidR="002B44B6" w:rsidRDefault="002B44B6" w:rsidP="002B44B6">
      <w:pPr>
        <w:pStyle w:val="Aufzhlungszeichen"/>
        <w:numPr>
          <w:ilvl w:val="0"/>
          <w:numId w:val="0"/>
        </w:numPr>
      </w:pPr>
    </w:p>
    <w:p w:rsidR="002B44B6" w:rsidRDefault="002B44B6" w:rsidP="002B44B6">
      <w:pPr>
        <w:pStyle w:val="Aufzhlungszeichen"/>
        <w:numPr>
          <w:ilvl w:val="0"/>
          <w:numId w:val="3"/>
        </w:numPr>
      </w:pPr>
      <w:r>
        <w:t>In der Methodik dann schreiben: nur gesunde Kinder…</w:t>
      </w:r>
    </w:p>
    <w:p w:rsidR="0088180D" w:rsidRDefault="0088180D" w:rsidP="0088180D">
      <w:pPr>
        <w:pStyle w:val="Aufzhlungszeichen"/>
        <w:numPr>
          <w:ilvl w:val="0"/>
          <w:numId w:val="0"/>
        </w:numPr>
        <w:ind w:left="360"/>
      </w:pPr>
    </w:p>
    <w:p w:rsidR="008821F1" w:rsidRDefault="008821F1" w:rsidP="008821F1">
      <w:pPr>
        <w:pStyle w:val="Aufzhlungszeichen"/>
        <w:numPr>
          <w:ilvl w:val="0"/>
          <w:numId w:val="0"/>
        </w:numPr>
      </w:pPr>
    </w:p>
    <w:p w:rsidR="008821F1" w:rsidRPr="008821F1" w:rsidRDefault="008821F1" w:rsidP="008821F1">
      <w:pPr>
        <w:pStyle w:val="Aufzhlungszeichen"/>
        <w:numPr>
          <w:ilvl w:val="0"/>
          <w:numId w:val="0"/>
        </w:numPr>
        <w:rPr>
          <w:u w:val="single"/>
        </w:rPr>
      </w:pPr>
      <w:r w:rsidRPr="008821F1">
        <w:rPr>
          <w:u w:val="single"/>
        </w:rPr>
        <w:t>Medikamente-Ausschlusskriterien:</w:t>
      </w:r>
    </w:p>
    <w:p w:rsidR="008821F1" w:rsidRDefault="008821F1" w:rsidP="004E6483">
      <w:pPr>
        <w:pStyle w:val="Aufzhlungszeichen"/>
      </w:pPr>
      <w:r>
        <w:t>Somatotropin</w:t>
      </w:r>
      <w:r w:rsidR="00914480">
        <w:t xml:space="preserve"> </w:t>
      </w:r>
    </w:p>
    <w:p w:rsidR="00914480" w:rsidRDefault="00914480" w:rsidP="004E6483">
      <w:pPr>
        <w:pStyle w:val="Aufzhlungszeichen"/>
      </w:pPr>
      <w:r>
        <w:t>Testosteron (2)</w:t>
      </w:r>
    </w:p>
    <w:p w:rsidR="008A5B4D" w:rsidRDefault="008A5B4D" w:rsidP="008A5B4D">
      <w:pPr>
        <w:pStyle w:val="Aufzhlungszeichen"/>
        <w:numPr>
          <w:ilvl w:val="0"/>
          <w:numId w:val="0"/>
        </w:numPr>
        <w:ind w:left="360" w:hanging="360"/>
      </w:pPr>
    </w:p>
    <w:p w:rsidR="008A5B4D" w:rsidRDefault="008A5B4D" w:rsidP="008A5B4D">
      <w:pPr>
        <w:pStyle w:val="Aufzhlungszeichen"/>
        <w:numPr>
          <w:ilvl w:val="0"/>
          <w:numId w:val="0"/>
        </w:numPr>
        <w:ind w:left="360" w:hanging="360"/>
        <w:rPr>
          <w:u w:val="single"/>
        </w:rPr>
      </w:pPr>
      <w:r>
        <w:rPr>
          <w:u w:val="single"/>
        </w:rPr>
        <w:lastRenderedPageBreak/>
        <w:t>Kein Ausschlusskriterium</w:t>
      </w:r>
    </w:p>
    <w:p w:rsidR="008A5B4D" w:rsidRDefault="008A5B4D" w:rsidP="008A5B4D">
      <w:pPr>
        <w:pStyle w:val="Aufzhlungszeichen"/>
      </w:pPr>
      <w:bookmarkStart w:id="1" w:name="_Hlk481667322"/>
      <w:r>
        <w:t>Adipositas (106 Kinder, nicht alle sind B1 zugeordnet)</w:t>
      </w:r>
      <w:r w:rsidR="002B44B6">
        <w:t xml:space="preserve"> (</w:t>
      </w:r>
      <w:r w:rsidR="002B44B6">
        <w:sym w:font="Wingdings" w:char="F0E0"/>
      </w:r>
      <w:r w:rsidR="002B44B6">
        <w:t xml:space="preserve"> alle nehmen! Dann nach BMI sortieren)</w:t>
      </w:r>
      <w:bookmarkEnd w:id="1"/>
    </w:p>
    <w:p w:rsidR="008A5B4D" w:rsidRDefault="008A5B4D" w:rsidP="008A5B4D">
      <w:pPr>
        <w:pStyle w:val="Aufzhlungszeichen"/>
      </w:pPr>
      <w:r>
        <w:t>Autismus (5)</w:t>
      </w:r>
    </w:p>
    <w:p w:rsidR="008A5B4D" w:rsidRPr="008821F1" w:rsidRDefault="008A5B4D" w:rsidP="008A5B4D">
      <w:pPr>
        <w:pStyle w:val="Aufzhlungszeichen"/>
      </w:pPr>
      <w:r w:rsidRPr="0058699D">
        <w:rPr>
          <w:b/>
          <w:i/>
        </w:rPr>
        <w:t>Kontrazeptiva-Einnahme</w:t>
      </w:r>
      <w:r>
        <w:rPr>
          <w:b/>
        </w:rPr>
        <w:t xml:space="preserve"> (52), </w:t>
      </w:r>
      <w:r>
        <w:t xml:space="preserve">dazu kommt Sexualsteroideinnahme (ebenfalls oft </w:t>
      </w:r>
      <w:proofErr w:type="spellStart"/>
      <w:r>
        <w:t>Kontrazepiva</w:t>
      </w:r>
      <w:proofErr w:type="spellEnd"/>
      <w:r>
        <w:t>)</w:t>
      </w:r>
      <w:r>
        <w:sym w:font="Wingdings" w:char="F0E0"/>
      </w:r>
      <w:r>
        <w:rPr>
          <w:b/>
        </w:rPr>
        <w:t xml:space="preserve">insg. ca. 130 Erhebungen </w:t>
      </w:r>
      <w:r w:rsidRPr="0088180D">
        <w:rPr>
          <w:b/>
        </w:rPr>
        <w:sym w:font="Wingdings" w:char="F0E0"/>
      </w:r>
      <w:r>
        <w:rPr>
          <w:b/>
        </w:rPr>
        <w:t>evtl. noch in eigener Untergruppe betrachten</w:t>
      </w:r>
    </w:p>
    <w:p w:rsidR="008A5B4D" w:rsidRDefault="008A5B4D" w:rsidP="008A5B4D">
      <w:pPr>
        <w:pStyle w:val="Aufzhlungszeichen"/>
        <w:numPr>
          <w:ilvl w:val="0"/>
          <w:numId w:val="0"/>
        </w:numPr>
        <w:ind w:left="360"/>
      </w:pPr>
    </w:p>
    <w:p w:rsidR="008A5B4D" w:rsidRDefault="008A5B4D" w:rsidP="008A5B4D">
      <w:pPr>
        <w:pStyle w:val="Aufzhlungszeichen"/>
        <w:numPr>
          <w:ilvl w:val="0"/>
          <w:numId w:val="0"/>
        </w:numPr>
        <w:ind w:left="360" w:hanging="360"/>
      </w:pPr>
    </w:p>
    <w:p w:rsidR="006C77E6" w:rsidRDefault="006C77E6" w:rsidP="006C77E6">
      <w:pPr>
        <w:pStyle w:val="Aufzhlungszeichen"/>
        <w:numPr>
          <w:ilvl w:val="0"/>
          <w:numId w:val="0"/>
        </w:numPr>
        <w:ind w:left="360" w:hanging="360"/>
      </w:pPr>
    </w:p>
    <w:p w:rsidR="006C77E6" w:rsidRPr="006C77E6" w:rsidRDefault="006C77E6" w:rsidP="006C77E6">
      <w:pPr>
        <w:pStyle w:val="Aufzhlungszeichen"/>
        <w:numPr>
          <w:ilvl w:val="0"/>
          <w:numId w:val="0"/>
        </w:numPr>
        <w:ind w:left="360" w:hanging="360"/>
        <w:rPr>
          <w:u w:val="single"/>
        </w:rPr>
      </w:pPr>
    </w:p>
    <w:p w:rsidR="00AF08FC" w:rsidRDefault="00AF08FC" w:rsidP="00AF08FC">
      <w:pPr>
        <w:pStyle w:val="Aufzhlungszeichen"/>
        <w:numPr>
          <w:ilvl w:val="0"/>
          <w:numId w:val="0"/>
        </w:numPr>
        <w:ind w:left="360" w:hanging="360"/>
      </w:pPr>
    </w:p>
    <w:p w:rsidR="00AF08FC" w:rsidRDefault="00AF08FC" w:rsidP="00092549">
      <w:pPr>
        <w:pStyle w:val="Aufzhlungszeichen"/>
        <w:numPr>
          <w:ilvl w:val="0"/>
          <w:numId w:val="0"/>
        </w:numPr>
      </w:pPr>
    </w:p>
    <w:p w:rsidR="004E6483" w:rsidRDefault="004E6483" w:rsidP="003B5399">
      <w:pPr>
        <w:pStyle w:val="Aufzhlungszeichen"/>
        <w:numPr>
          <w:ilvl w:val="0"/>
          <w:numId w:val="0"/>
        </w:numPr>
      </w:pPr>
    </w:p>
    <w:p w:rsidR="008821F1" w:rsidRPr="008821F1" w:rsidRDefault="008821F1" w:rsidP="003B5399">
      <w:pPr>
        <w:pStyle w:val="Aufzhlungszeichen"/>
        <w:numPr>
          <w:ilvl w:val="0"/>
          <w:numId w:val="0"/>
        </w:numPr>
        <w:rPr>
          <w:u w:val="single"/>
        </w:rPr>
      </w:pPr>
    </w:p>
    <w:p w:rsidR="000A0DB9" w:rsidRDefault="000A0DB9" w:rsidP="000A0DB9">
      <w:pPr>
        <w:pStyle w:val="Aufzhlungszeichen"/>
        <w:numPr>
          <w:ilvl w:val="0"/>
          <w:numId w:val="0"/>
        </w:numPr>
      </w:pPr>
    </w:p>
    <w:p w:rsidR="000A0DB9" w:rsidRDefault="000A0DB9" w:rsidP="000A0DB9">
      <w:pPr>
        <w:pStyle w:val="Aufzhlungszeichen"/>
        <w:numPr>
          <w:ilvl w:val="0"/>
          <w:numId w:val="0"/>
        </w:numPr>
      </w:pPr>
    </w:p>
    <w:p w:rsidR="003B5399" w:rsidRPr="00E1571A" w:rsidRDefault="003B5399" w:rsidP="00086B0B">
      <w:pPr>
        <w:pStyle w:val="Aufzhlungszeichen"/>
        <w:numPr>
          <w:ilvl w:val="0"/>
          <w:numId w:val="0"/>
        </w:numPr>
        <w:ind w:left="360"/>
      </w:pPr>
    </w:p>
    <w:sectPr w:rsidR="003B5399" w:rsidRPr="00E157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D20714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55CA2"/>
    <w:multiLevelType w:val="hybridMultilevel"/>
    <w:tmpl w:val="19402D94"/>
    <w:lvl w:ilvl="0" w:tplc="FD30C5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04830"/>
    <w:multiLevelType w:val="hybridMultilevel"/>
    <w:tmpl w:val="0B7296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71A"/>
    <w:rsid w:val="000854AD"/>
    <w:rsid w:val="00086B0B"/>
    <w:rsid w:val="00092549"/>
    <w:rsid w:val="000A0DB9"/>
    <w:rsid w:val="000C70FF"/>
    <w:rsid w:val="0020773D"/>
    <w:rsid w:val="002B44B6"/>
    <w:rsid w:val="003B5399"/>
    <w:rsid w:val="004E6483"/>
    <w:rsid w:val="0058699D"/>
    <w:rsid w:val="006C77E6"/>
    <w:rsid w:val="00701175"/>
    <w:rsid w:val="00732111"/>
    <w:rsid w:val="0088180D"/>
    <w:rsid w:val="008821F1"/>
    <w:rsid w:val="008841B5"/>
    <w:rsid w:val="008A5B4D"/>
    <w:rsid w:val="00914480"/>
    <w:rsid w:val="00915000"/>
    <w:rsid w:val="00AF08FC"/>
    <w:rsid w:val="00AF4DE8"/>
    <w:rsid w:val="00E1571A"/>
    <w:rsid w:val="00E261FD"/>
    <w:rsid w:val="00F4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47B28"/>
  <w15:chartTrackingRefBased/>
  <w15:docId w15:val="{D6DEEA68-3CB2-4F1E-9202-72CFB0844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9"/>
    <w:unhideWhenUsed/>
    <w:rsid w:val="00E1571A"/>
    <w:pPr>
      <w:numPr>
        <w:numId w:val="1"/>
      </w:numPr>
      <w:contextualSpacing/>
    </w:pPr>
  </w:style>
  <w:style w:type="paragraph" w:styleId="Listenabsatz">
    <w:name w:val="List Paragraph"/>
    <w:basedOn w:val="Standard"/>
    <w:uiPriority w:val="34"/>
    <w:qFormat/>
    <w:rsid w:val="00AF08F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ms551858</dc:creator>
  <cp:keywords/>
  <dc:description/>
  <cp:lastModifiedBy>ms551858</cp:lastModifiedBy>
  <cp:revision>15</cp:revision>
  <dcterms:created xsi:type="dcterms:W3CDTF">2017-04-28T08:21:00Z</dcterms:created>
  <dcterms:modified xsi:type="dcterms:W3CDTF">2017-05-04T11:20:00Z</dcterms:modified>
</cp:coreProperties>
</file>